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iCs/>
          <w:sz w:val="24"/>
        </w:rPr>
        <w:t>АДМИНИСТРАЦИЯ КРУТОЯРСКОГО МУНИЦИПАЛЬНОГО ОБРАЗОВАНИЯ</w:t>
      </w:r>
    </w:p>
    <w:p>
      <w:pPr>
        <w:pStyle w:val="Normal"/>
        <w:jc w:val="center"/>
        <w:rPr/>
      </w:pPr>
      <w:r>
        <w:rPr>
          <w:b/>
          <w:bCs/>
          <w:iCs/>
          <w:sz w:val="24"/>
        </w:rPr>
        <w:t>ЕКАТЕРИНОВСКОГО  МУНИЦИПАЛЬНОГО РАЙОНА</w:t>
      </w:r>
    </w:p>
    <w:p>
      <w:pPr>
        <w:pStyle w:val="Normal"/>
        <w:keepNext/>
        <w:numPr>
          <w:ilvl w:val="0"/>
          <w:numId w:val="0"/>
        </w:numPr>
        <w:jc w:val="center"/>
        <w:outlineLvl w:val="0"/>
        <w:rPr>
          <w:b/>
          <w:b/>
          <w:bCs/>
          <w:iCs/>
          <w:sz w:val="36"/>
        </w:rPr>
      </w:pP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САРАТОВСКОЙ ОБЛАСТИ</w:t>
      </w:r>
      <w:r>
        <w:rPr>
          <w:b/>
          <w:bCs/>
          <w:iCs/>
          <w:sz w:val="36"/>
        </w:rPr>
        <w:t xml:space="preserve"> </w:t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>ПОСТАНОВЛЕНИЕ</w:t>
      </w:r>
    </w:p>
    <w:p>
      <w:pPr>
        <w:pStyle w:val="Normal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От 02.03.2020  № 8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с. Крутояр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«Об утверждении схемы размещения объектов нестационарной торговли на территории Крутоярского муниципального образования  Екатериновского муниципального района Саратовской области на 2020-2024 гг.»</w:t>
      </w:r>
    </w:p>
    <w:p>
      <w:pPr>
        <w:pStyle w:val="BodyTextIndent2"/>
        <w:rPr>
          <w:szCs w:val="26"/>
        </w:rPr>
      </w:pPr>
      <w:r>
        <w:rPr>
          <w:szCs w:val="26"/>
        </w:rPr>
      </w:r>
    </w:p>
    <w:p>
      <w:pPr>
        <w:pStyle w:val="BodyTextIndent2"/>
        <w:rPr/>
      </w:pPr>
      <w:r>
        <w:rPr>
          <w:sz w:val="28"/>
          <w:szCs w:val="28"/>
        </w:rPr>
        <w:t xml:space="preserve">В </w:t>
      </w:r>
      <w:bookmarkStart w:id="0" w:name="_GoBack"/>
      <w:bookmarkEnd w:id="0"/>
      <w:r>
        <w:rPr>
          <w:sz w:val="28"/>
          <w:szCs w:val="28"/>
        </w:rPr>
        <w:t xml:space="preserve"> соответствии с Федеральным законом от  28 декабря 2009 года  №381-ФЗ «Об основах государственного регулирования торговой деятельности в Российской Федерации» и Приказа министерства экономического развития  Саратовской области от 18 октября 2016 года №2424 «О порядке разработки и утверждения схемы нестационарных торговых объектов», уставом Крутоярского муниципального района, администрация Крутоярского муниципального образования </w:t>
      </w:r>
      <w:r>
        <w:rPr>
          <w:b/>
          <w:bCs/>
          <w:sz w:val="28"/>
          <w:szCs w:val="28"/>
        </w:rPr>
        <w:t>ПОСТАНОВЛЯЕТ:</w:t>
      </w:r>
    </w:p>
    <w:p>
      <w:pPr>
        <w:pStyle w:val="Normal"/>
        <w:jc w:val="both"/>
        <w:rPr/>
      </w:pPr>
      <w:bookmarkStart w:id="1" w:name="sub_2"/>
      <w:r>
        <w:rPr>
          <w:szCs w:val="28"/>
        </w:rPr>
        <w:t xml:space="preserve"> </w:t>
      </w:r>
      <w:r>
        <w:rPr>
          <w:szCs w:val="28"/>
        </w:rPr>
        <w:t>1</w:t>
      </w:r>
      <w:bookmarkEnd w:id="1"/>
      <w:r>
        <w:rPr>
          <w:szCs w:val="28"/>
        </w:rPr>
        <w:t>. Утвердить схему размещения нестационарных торговых объектов на территории Крутоярского</w:t>
      </w:r>
      <w:bookmarkStart w:id="2" w:name="sub_6"/>
      <w:bookmarkEnd w:id="2"/>
      <w:r>
        <w:rPr>
          <w:szCs w:val="28"/>
        </w:rPr>
        <w:t xml:space="preserve"> муниципального образования Екатериновского муниципального района Саратовской области согласно приложению к настоящему постановлению.</w:t>
      </w:r>
    </w:p>
    <w:p>
      <w:pPr>
        <w:pStyle w:val="Normal"/>
        <w:jc w:val="both"/>
        <w:rPr/>
      </w:pPr>
      <w:r>
        <w:rPr>
          <w:szCs w:val="28"/>
        </w:rPr>
        <w:t xml:space="preserve">2.Опубликовать настоящее постановление на официальном сайте администрации в сети «Интернет» </w:t>
      </w:r>
      <w:hyperlink r:id="rId2">
        <w:r>
          <w:rPr>
            <w:rStyle w:val="Style13"/>
            <w:szCs w:val="28"/>
          </w:rPr>
          <w:t>www.ekaterinovka.sarmo.ru</w:t>
        </w:r>
      </w:hyperlink>
      <w:r>
        <w:rPr>
          <w:rStyle w:val="Style13"/>
          <w:szCs w:val="28"/>
        </w:rPr>
        <w:t xml:space="preserve">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3.Признать утратившим силу постановление администрации Екатериновского муниципального района Саратовской области № 14 от 01.03.2016 года </w:t>
      </w:r>
      <w:r>
        <w:rPr>
          <w:b w:val="false"/>
          <w:bCs w:val="false"/>
          <w:sz w:val="28"/>
          <w:szCs w:val="28"/>
        </w:rPr>
        <w:t>«Об  утверждении схемы размещения объектов нестационарной торговли на территории Крутоярского муниципального образования на 2016 – 2020 годы»</w:t>
      </w:r>
      <w:r>
        <w:rPr>
          <w:b w:val="false"/>
          <w:bCs w:val="false"/>
          <w:sz w:val="28"/>
          <w:szCs w:val="28"/>
        </w:rPr>
        <w:t>(с внесенными изменения: постановление от 06.09.2018 г. № 33, постановление от 04.02.2019 г. № 5, постановление от 22.01.2020 г. № 3)</w:t>
      </w:r>
    </w:p>
    <w:p>
      <w:pPr>
        <w:pStyle w:val="Style21"/>
        <w:jc w:val="both"/>
        <w:rPr/>
      </w:pPr>
      <w:r>
        <w:rPr>
          <w:szCs w:val="28"/>
        </w:rPr>
        <w:t xml:space="preserve">4. </w:t>
      </w:r>
      <w:r>
        <w:rPr>
          <w:color w:val="000000"/>
          <w:szCs w:val="28"/>
        </w:rPr>
        <w:t>Контроль за исполнением настоящего постановления оставляю за собой</w:t>
      </w:r>
      <w:r>
        <w:rPr>
          <w:szCs w:val="28"/>
        </w:rPr>
        <w:t>.</w:t>
      </w:r>
    </w:p>
    <w:p>
      <w:pPr>
        <w:pStyle w:val="Style2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olor w:val="000000"/>
          <w:szCs w:val="28"/>
        </w:rPr>
        <w:t xml:space="preserve">Глава  Крутоярского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olor w:val="000000"/>
          <w:szCs w:val="28"/>
        </w:rPr>
        <w:t>муниципального образования                                                А.Е. Лапшин.</w:t>
      </w:r>
    </w:p>
    <w:p>
      <w:pPr>
        <w:sectPr>
          <w:type w:val="nextPage"/>
          <w:pgSz w:w="11906" w:h="16838"/>
          <w:pgMar w:left="1985" w:right="851" w:header="0" w:top="1134" w:footer="0" w:bottom="1134" w:gutter="0"/>
          <w:pgNumType w:fmt="decimal"/>
          <w:formProt w:val="false"/>
          <w:textDirection w:val="lrTb"/>
          <w:docGrid w:type="default" w:linePitch="240" w:charSpace="4294952959"/>
        </w:sectPr>
        <w:pStyle w:val="Normal"/>
        <w:ind w:right="5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</w:p>
    <w:p>
      <w:pPr>
        <w:pStyle w:val="Normal"/>
        <w:ind w:right="5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>
      <w:pPr>
        <w:pStyle w:val="Normal"/>
        <w:ind w:left="0" w:right="520" w:hanging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постановлению администрации</w:t>
      </w:r>
    </w:p>
    <w:p>
      <w:pPr>
        <w:pStyle w:val="Normal"/>
        <w:jc w:val="right"/>
        <w:rPr/>
      </w:pPr>
      <w:r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Крутоярского муниципального образования от  </w:t>
      </w:r>
      <w:r>
        <w:rPr>
          <w:sz w:val="26"/>
          <w:szCs w:val="26"/>
        </w:rPr>
        <w:t xml:space="preserve">02.03.2020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8  </w:t>
      </w:r>
    </w:p>
    <w:p>
      <w:pPr>
        <w:pStyle w:val="Normal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Крутоярского муниципального образования  на 2020-2024 годы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15345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735"/>
        <w:gridCol w:w="2221"/>
        <w:gridCol w:w="1787"/>
        <w:gridCol w:w="2716"/>
        <w:gridCol w:w="1557"/>
        <w:gridCol w:w="1673"/>
        <w:gridCol w:w="2116"/>
        <w:gridCol w:w="2538"/>
      </w:tblGrid>
      <w:tr>
        <w:trPr/>
        <w:tc>
          <w:tcPr>
            <w:tcW w:w="153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153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Крутоярское муниципальное образование.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   ул. Школьная, 22                          (в 15м от здания администрации)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швейные, обувные товары,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ул. Школьная, 22                             (площадь у здания администрации)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ул. Школьная, 22                         (в 15м от здания администрации)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посудохозяйственные, бытовые химические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 ул. Школьная, 22                          (в 15м от здания администрации)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          1 октября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 ул. Школьная, 22                          (в 15м от здания администрации)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Печатные изделия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с.Крутояр, на площади между домами 18-20 по ул.Прудовая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с.Крутояр, на площади между домами 18-20 по ул.Прудовая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          1 октября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п.Советский в 15 м от здания по ул.Рабочая 22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п.Советский в 15 м от здания по ул.Рабочая 22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          1 октября</w:t>
            </w:r>
          </w:p>
        </w:tc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>
      <w:pPr>
        <w:pStyle w:val="Normal"/>
        <w:ind w:right="520" w:hanging="0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567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24b5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ru-RU" w:bidi="ar-SA"/>
    </w:rPr>
  </w:style>
  <w:style w:type="paragraph" w:styleId="1">
    <w:name w:val="Heading 1"/>
    <w:basedOn w:val="Normal"/>
    <w:qFormat/>
    <w:rsid w:val="00024b56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Normal"/>
    <w:qFormat/>
    <w:rsid w:val="00024b56"/>
    <w:pPr>
      <w:keepNext/>
      <w:outlineLvl w:val="1"/>
    </w:pPr>
    <w:rPr>
      <w:b/>
      <w:sz w:val="26"/>
    </w:rPr>
  </w:style>
  <w:style w:type="paragraph" w:styleId="3">
    <w:name w:val="Heading 3"/>
    <w:basedOn w:val="Normal"/>
    <w:qFormat/>
    <w:rsid w:val="00024b56"/>
    <w:pPr>
      <w:keepNext/>
      <w:outlineLvl w:val="2"/>
    </w:pPr>
    <w:rPr>
      <w:sz w:val="36"/>
    </w:rPr>
  </w:style>
  <w:style w:type="paragraph" w:styleId="4">
    <w:name w:val="Heading 4"/>
    <w:basedOn w:val="Normal"/>
    <w:qFormat/>
    <w:rsid w:val="00024b56"/>
    <w:pPr>
      <w:keepNext/>
      <w:jc w:val="both"/>
      <w:outlineLvl w:val="3"/>
    </w:pPr>
    <w:rPr>
      <w:b/>
      <w:sz w:val="2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Гипертекстовая ссылка"/>
    <w:qFormat/>
    <w:rsid w:val="0059008c"/>
    <w:rPr>
      <w:color w:val="008000"/>
      <w:sz w:val="20"/>
      <w:szCs w:val="20"/>
      <w:u w:val="single"/>
    </w:rPr>
  </w:style>
  <w:style w:type="character" w:styleId="Style11" w:customStyle="1">
    <w:name w:val="Цветовое выделение"/>
    <w:qFormat/>
    <w:rsid w:val="00914989"/>
    <w:rPr>
      <w:b/>
      <w:bCs/>
      <w:color w:val="000080"/>
      <w:sz w:val="20"/>
      <w:szCs w:val="20"/>
    </w:rPr>
  </w:style>
  <w:style w:type="character" w:styleId="Style12" w:customStyle="1">
    <w:name w:val="Верхний колонтитул Знак"/>
    <w:link w:val="aa"/>
    <w:qFormat/>
    <w:rsid w:val="00b33234"/>
    <w:rPr>
      <w:sz w:val="28"/>
    </w:rPr>
  </w:style>
  <w:style w:type="character" w:styleId="Style13">
    <w:name w:val="Интернет-ссылка"/>
    <w:rsid w:val="00f467a9"/>
    <w:rPr>
      <w:color w:val="0000FF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  <w:b/>
      <w:color w:val="00000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rsid w:val="00024b56"/>
    <w:pPr>
      <w:jc w:val="center"/>
    </w:pPr>
    <w:rPr>
      <w:i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024b56"/>
    <w:pPr>
      <w:jc w:val="both"/>
    </w:pPr>
    <w:rPr>
      <w:bCs/>
      <w:sz w:val="26"/>
    </w:rPr>
  </w:style>
  <w:style w:type="paragraph" w:styleId="BodyText3">
    <w:name w:val="Body Text 3"/>
    <w:basedOn w:val="Normal"/>
    <w:qFormat/>
    <w:rsid w:val="00024b56"/>
    <w:pPr>
      <w:jc w:val="both"/>
    </w:pPr>
    <w:rPr/>
  </w:style>
  <w:style w:type="paragraph" w:styleId="Style19">
    <w:name w:val="Body Text Indent"/>
    <w:basedOn w:val="Normal"/>
    <w:rsid w:val="00024b56"/>
    <w:pPr>
      <w:ind w:firstLine="720"/>
      <w:jc w:val="both"/>
    </w:pPr>
    <w:rPr>
      <w:sz w:val="26"/>
    </w:rPr>
  </w:style>
  <w:style w:type="paragraph" w:styleId="BodyTextIndent2">
    <w:name w:val="Body Text Indent 2"/>
    <w:basedOn w:val="Normal"/>
    <w:qFormat/>
    <w:rsid w:val="00024b56"/>
    <w:pPr>
      <w:ind w:firstLine="567"/>
      <w:jc w:val="both"/>
    </w:pPr>
    <w:rPr>
      <w:sz w:val="26"/>
    </w:rPr>
  </w:style>
  <w:style w:type="paragraph" w:styleId="Style20" w:customStyle="1">
    <w:name w:val="Таблицы (моноширинный)"/>
    <w:basedOn w:val="Normal"/>
    <w:qFormat/>
    <w:rsid w:val="00914989"/>
    <w:pPr>
      <w:widowControl w:val="false"/>
      <w:jc w:val="both"/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qFormat/>
    <w:rsid w:val="003c4d5e"/>
    <w:pPr/>
    <w:rPr>
      <w:rFonts w:ascii="Tahoma" w:hAnsi="Tahoma" w:cs="Tahoma"/>
      <w:sz w:val="16"/>
      <w:szCs w:val="16"/>
    </w:rPr>
  </w:style>
  <w:style w:type="paragraph" w:styleId="Msonormalcxspmiddle" w:customStyle="1">
    <w:name w:val="msonormalcxspmiddle"/>
    <w:basedOn w:val="Normal"/>
    <w:qFormat/>
    <w:rsid w:val="006013bc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qFormat/>
    <w:rsid w:val="00b3323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1">
    <w:name w:val="Header"/>
    <w:basedOn w:val="Normal"/>
    <w:link w:val="ab"/>
    <w:rsid w:val="00b33234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9f022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F991-049F-484A-B914-C7419FC5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LibreOffice/5.3.0.3$Windows_x86 LibreOffice_project/7074905676c47b82bbcfbea1aeefc84afe1c50e1</Application>
  <Pages>3</Pages>
  <Words>435</Words>
  <Characters>2765</Characters>
  <CharactersWithSpaces>3934</CharactersWithSpaces>
  <Paragraphs>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2020-01-23T06:05:00Z</dcterms:created>
  <dc:creator>СА</dc:creator>
  <dc:description/>
  <dc:language>ru-RU</dc:language>
  <cp:lastModifiedBy/>
  <cp:lastPrinted>2020-03-02T08:57:19Z</cp:lastPrinted>
  <dcterms:modified xsi:type="dcterms:W3CDTF">2020-03-02T08:58:50Z</dcterms:modified>
  <cp:revision>9</cp:revision>
  <dc:subject/>
  <dc:title>АДМИНИСТРАЦИЯ ОБЪЕДИНЁННОГО МУНИЦИПАЛЬНОГО ОБРАЗОВАНИЯ ЕКАТЕРИНОВСКОГО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