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A" w:rsidRDefault="005620DA" w:rsidP="00525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259FA" w:rsidRDefault="00A04FCE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ГАЛАХОВСКОГО</w:t>
      </w:r>
      <w:r w:rsidR="005259FA" w:rsidRPr="00736B4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259FA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FA" w:rsidRPr="00736B47" w:rsidRDefault="005259FA" w:rsidP="005259FA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9FA" w:rsidRDefault="005259FA" w:rsidP="00A04FCE">
      <w:pPr>
        <w:pStyle w:val="a3"/>
        <w:rPr>
          <w:szCs w:val="28"/>
        </w:rPr>
      </w:pPr>
    </w:p>
    <w:p w:rsidR="005259FA" w:rsidRPr="002B2C31" w:rsidRDefault="00A902BB" w:rsidP="005259FA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12</w:t>
      </w:r>
      <w:r w:rsidR="00A04FC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апреля </w:t>
      </w:r>
      <w:r w:rsidR="005259F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5259FA"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5259FA"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№19</w:t>
      </w:r>
    </w:p>
    <w:p w:rsidR="005259FA" w:rsidRDefault="00A04FCE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5259FA" w:rsidRPr="009E7408" w:rsidRDefault="005259FA" w:rsidP="005259F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:rsidR="00EA113B" w:rsidRDefault="00A902B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административный регламент</w:t>
      </w:r>
    </w:p>
    <w:p w:rsidR="00A902BB" w:rsidRDefault="00A902B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предоставлению муниципальной услуги </w:t>
      </w:r>
    </w:p>
    <w:p w:rsidR="00A902BB" w:rsidRDefault="00A902B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«Выдача разрешений на право размещения </w:t>
      </w:r>
    </w:p>
    <w:p w:rsidR="00A902BB" w:rsidRDefault="00A902B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нестационарных (временных, мобильных) объектов</w:t>
      </w:r>
    </w:p>
    <w:p w:rsidR="00A902BB" w:rsidRDefault="00A902B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</w:p>
    <w:p w:rsidR="00A902BB" w:rsidRDefault="00A902B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A902BB" w:rsidRDefault="00A902B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Саратовской области»,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 </w:t>
      </w:r>
    </w:p>
    <w:p w:rsidR="00A902BB" w:rsidRDefault="00A902B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902BB" w:rsidRPr="00EA113B" w:rsidRDefault="00A902BB" w:rsidP="00EA113B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образования от 11.11.2019 №48.</w:t>
      </w:r>
    </w:p>
    <w:p w:rsidR="005259FA" w:rsidRDefault="00EA113B" w:rsidP="00C74E2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13B" w:rsidRPr="00D03CC1" w:rsidRDefault="00EA113B" w:rsidP="00D03CC1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Саратовской области от 24.06.2021 № 482-П «</w:t>
      </w:r>
      <w:r w:rsidRPr="00045B1F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нестационарных торговых объектов на территории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 Протеста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</w:t>
      </w:r>
      <w:r w:rsidR="00A902BB">
        <w:rPr>
          <w:rFonts w:ascii="Times New Roman" w:hAnsi="Times New Roman" w:cs="Times New Roman"/>
          <w:sz w:val="28"/>
          <w:szCs w:val="28"/>
        </w:rPr>
        <w:t xml:space="preserve"> 31.03.2022 № 51-2022/Прдп143</w:t>
      </w:r>
      <w:r>
        <w:rPr>
          <w:rFonts w:ascii="Times New Roman" w:hAnsi="Times New Roman" w:cs="Times New Roman"/>
          <w:sz w:val="28"/>
          <w:szCs w:val="28"/>
        </w:rPr>
        <w:t>-22-20630019</w:t>
      </w:r>
      <w:r w:rsidR="00A902BB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D03CC1">
        <w:rPr>
          <w:rFonts w:ascii="Times New Roman" w:hAnsi="Times New Roman" w:cs="Times New Roman"/>
          <w:sz w:val="28"/>
          <w:szCs w:val="28"/>
        </w:rPr>
        <w:t>Федеральным законом от 27.07.2010 –ФЗ « Об организации предоставления государственных и муниципальных услуг», руководствуясь</w:t>
      </w:r>
      <w:proofErr w:type="gramEnd"/>
      <w:r w:rsidR="00D03CC1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D03CC1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D03C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D03CC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D03CC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9FA" w:rsidRDefault="005259FA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03CC1" w:rsidRDefault="00D03CC1" w:rsidP="005259FA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CC1" w:rsidRPr="00D03CC1" w:rsidRDefault="00D03CC1" w:rsidP="00D03CC1">
      <w:pPr>
        <w:widowControl w:val="0"/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CC1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административный регламент предоставления муниципальной услуги </w:t>
      </w:r>
      <w:r w:rsidRPr="00D03CC1">
        <w:rPr>
          <w:rFonts w:ascii="Times New Roman" w:hAnsi="Times New Roman" w:cs="Times New Roman"/>
          <w:sz w:val="28"/>
          <w:szCs w:val="28"/>
        </w:rPr>
        <w:t xml:space="preserve"> «Выдача разрешений на право размещения  нестационарных (временных, мобильных) объектов на территории </w:t>
      </w:r>
      <w:proofErr w:type="spellStart"/>
      <w:r w:rsidRPr="00D03CC1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D03C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03CC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03CC1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области», утвержденный постановлением администрации </w:t>
      </w:r>
      <w:proofErr w:type="spellStart"/>
      <w:r w:rsidRPr="00D03CC1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D03C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11.11.2019 № 48 (далее - Регламент) следующие изменения:</w:t>
      </w:r>
    </w:p>
    <w:p w:rsidR="00D03CC1" w:rsidRPr="00D03CC1" w:rsidRDefault="00D03CC1" w:rsidP="00D03CC1">
      <w:pPr>
        <w:ind w:left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03CC1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Pr="00D03CC1">
        <w:rPr>
          <w:rFonts w:ascii="Times New Roman" w:hAnsi="Times New Roman" w:cs="Times New Roman"/>
          <w:sz w:val="28"/>
          <w:szCs w:val="28"/>
          <w:lang w:eastAsia="ar-SA"/>
        </w:rPr>
        <w:t xml:space="preserve"> Пункт 1.1 раздела 1 Регламента дополнить абзацем следующего содержания:</w:t>
      </w:r>
    </w:p>
    <w:p w:rsidR="00D03CC1" w:rsidRPr="00D03CC1" w:rsidRDefault="00D03CC1" w:rsidP="00D03CC1">
      <w:pPr>
        <w:pStyle w:val="ab"/>
        <w:spacing w:before="0" w:after="0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CC1">
        <w:rPr>
          <w:rFonts w:ascii="Times New Roman" w:hAnsi="Times New Roman" w:cs="Times New Roman"/>
          <w:sz w:val="28"/>
          <w:szCs w:val="28"/>
          <w:shd w:val="clear" w:color="auto" w:fill="FFFFFF"/>
        </w:rPr>
        <w:t>«Действие Административного регламента распространяется на выдачу разрешений на право размещения нестационарных торговых объектов на земельных участках, находящихся в муниципальной собственности, и земельных участках, государственная собственность на которые не разграничена, исключительно в соответствии со схемой размещения нестационарных торговых объектов, утвержденной уполномоченными органами местного самоуправления, на основании договоров на размещение нестационарных торговых объектов, заключенных по результатам торгов.».</w:t>
      </w:r>
      <w:r w:rsidRPr="00D03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3CC1" w:rsidRPr="00D03CC1" w:rsidRDefault="00D03CC1" w:rsidP="00D03CC1">
      <w:pPr>
        <w:pStyle w:val="ab"/>
        <w:spacing w:before="0" w:after="0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13B" w:rsidRDefault="005259FA" w:rsidP="00D03CC1">
      <w:pPr>
        <w:spacing w:after="0"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2.</w:t>
      </w:r>
      <w:r w:rsidR="00D03CC1">
        <w:rPr>
          <w:rStyle w:val="FontStyle18"/>
          <w:sz w:val="28"/>
          <w:szCs w:val="28"/>
        </w:rPr>
        <w:t xml:space="preserve">    </w:t>
      </w:r>
      <w:r w:rsidRPr="005259FA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</w:t>
      </w: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8"/>
          <w:sz w:val="28"/>
          <w:szCs w:val="28"/>
        </w:rPr>
        <w:t>3.</w:t>
      </w:r>
      <w:r w:rsidRPr="00EA113B">
        <w:rPr>
          <w:rFonts w:ascii="Times New Roman" w:hAnsi="Times New Roman" w:cs="Times New Roman"/>
          <w:sz w:val="28"/>
          <w:szCs w:val="28"/>
        </w:rPr>
        <w:t xml:space="preserve"> </w:t>
      </w:r>
      <w:r w:rsidR="00D03C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официальном сайте муниципального образования в телекоммуникационной  сети Интернет.</w:t>
      </w: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03CC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113B" w:rsidRDefault="00EA113B" w:rsidP="00EA113B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9FA" w:rsidRPr="005259FA" w:rsidRDefault="00EA113B" w:rsidP="005259FA">
      <w:pPr>
        <w:spacing w:after="0" w:line="240" w:lineRule="auto"/>
        <w:ind w:left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 w:rsidR="005259FA" w:rsidRPr="005259FA">
        <w:rPr>
          <w:rStyle w:val="FontStyle18"/>
          <w:sz w:val="28"/>
          <w:szCs w:val="28"/>
        </w:rPr>
        <w:t xml:space="preserve"> </w:t>
      </w: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1DB" w:rsidRDefault="007E41DB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1DB" w:rsidRDefault="007E41DB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1DB" w:rsidRDefault="007E41DB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59FA" w:rsidRDefault="005259FA" w:rsidP="005259FA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FCE" w:rsidRDefault="005259FA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>ав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а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Галаховского</w:t>
      </w:r>
      <w:proofErr w:type="spellEnd"/>
    </w:p>
    <w:p w:rsidR="005259FA" w:rsidRPr="00A04FCE" w:rsidRDefault="00124094" w:rsidP="00A04FC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04FCE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В.Н. </w:t>
      </w:r>
      <w:proofErr w:type="spellStart"/>
      <w:r w:rsidR="00A04FCE">
        <w:rPr>
          <w:rFonts w:ascii="Times New Roman" w:hAnsi="Times New Roman"/>
          <w:b/>
          <w:color w:val="000000"/>
          <w:sz w:val="28"/>
          <w:szCs w:val="28"/>
        </w:rPr>
        <w:t>Дедюкин</w:t>
      </w:r>
      <w:proofErr w:type="spellEnd"/>
      <w:r w:rsidR="005259FA" w:rsidRPr="00A04FC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p w:rsidR="005259FA" w:rsidRDefault="005259FA" w:rsidP="005259FA"/>
    <w:sectPr w:rsidR="005259FA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A16E77"/>
    <w:multiLevelType w:val="hybridMultilevel"/>
    <w:tmpl w:val="67EE8C2C"/>
    <w:lvl w:ilvl="0" w:tplc="1EE6B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9FA"/>
    <w:rsid w:val="0001505A"/>
    <w:rsid w:val="00124094"/>
    <w:rsid w:val="00126FA1"/>
    <w:rsid w:val="00137137"/>
    <w:rsid w:val="0014725F"/>
    <w:rsid w:val="001C779F"/>
    <w:rsid w:val="002627F4"/>
    <w:rsid w:val="00287D96"/>
    <w:rsid w:val="002C5828"/>
    <w:rsid w:val="00301646"/>
    <w:rsid w:val="0030462D"/>
    <w:rsid w:val="00363C5A"/>
    <w:rsid w:val="003743DA"/>
    <w:rsid w:val="00382C31"/>
    <w:rsid w:val="0040317C"/>
    <w:rsid w:val="005259FA"/>
    <w:rsid w:val="005620DA"/>
    <w:rsid w:val="005E32DD"/>
    <w:rsid w:val="00646A2E"/>
    <w:rsid w:val="007E41DB"/>
    <w:rsid w:val="00A04FCE"/>
    <w:rsid w:val="00A902BB"/>
    <w:rsid w:val="00AB7607"/>
    <w:rsid w:val="00B0172A"/>
    <w:rsid w:val="00C74E23"/>
    <w:rsid w:val="00D03CC1"/>
    <w:rsid w:val="00DB2880"/>
    <w:rsid w:val="00E45CE3"/>
    <w:rsid w:val="00EA113B"/>
    <w:rsid w:val="00FE6629"/>
    <w:rsid w:val="00FF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259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259F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259FA"/>
    <w:pPr>
      <w:ind w:left="720"/>
      <w:contextualSpacing/>
    </w:pPr>
  </w:style>
  <w:style w:type="character" w:customStyle="1" w:styleId="FontStyle18">
    <w:name w:val="Font Style18"/>
    <w:uiPriority w:val="99"/>
    <w:rsid w:val="005259FA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52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382C31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paragraph" w:styleId="a8">
    <w:name w:val="header"/>
    <w:basedOn w:val="a"/>
    <w:link w:val="a9"/>
    <w:rsid w:val="00C74E2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сновной текст1"/>
    <w:basedOn w:val="a"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a">
    <w:name w:val="page number"/>
    <w:basedOn w:val="a0"/>
    <w:rsid w:val="00C74E23"/>
  </w:style>
  <w:style w:type="paragraph" w:styleId="ab">
    <w:name w:val="Normal (Web)"/>
    <w:basedOn w:val="a"/>
    <w:uiPriority w:val="99"/>
    <w:rsid w:val="00D03CC1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2022-04-12T08:23:00Z</cp:lastPrinted>
  <dcterms:created xsi:type="dcterms:W3CDTF">2022-04-12T08:22:00Z</dcterms:created>
  <dcterms:modified xsi:type="dcterms:W3CDTF">2022-04-12T08:24:00Z</dcterms:modified>
</cp:coreProperties>
</file>