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31"/>
        <w:tblW w:w="1006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427ED4" w:rsidRPr="00427ED4" w:rsidTr="00427ED4">
        <w:trPr>
          <w:tblCellSpacing w:w="0" w:type="dxa"/>
        </w:trPr>
        <w:tc>
          <w:tcPr>
            <w:tcW w:w="1006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20"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 w:cs="Times New Roman"/>
                <w:noProof/>
                <w:spacing w:val="20"/>
                <w:sz w:val="24"/>
                <w:szCs w:val="24"/>
              </w:rPr>
              <w:t xml:space="preserve">      </w:t>
            </w: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hAnsi="Times New Roman" w:cs="Times New Roman"/>
                <w:noProof/>
                <w:spacing w:val="20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 МУНИЦИПАЛЬНОГО РАЙОНА</w:t>
            </w: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САРАТОВСКОЙ ОБЛАСТИ</w:t>
            </w: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E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 </w:t>
            </w:r>
            <w:r w:rsidR="009314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18.05.2016 г.</w:t>
            </w:r>
            <w:r w:rsidRPr="00427E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9314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</w:t>
            </w:r>
          </w:p>
          <w:p w:rsidR="00427ED4" w:rsidRPr="00427ED4" w:rsidRDefault="00427ED4" w:rsidP="00427ED4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sz w:val="24"/>
                <w:szCs w:val="24"/>
              </w:rPr>
              <w:t>с.Сластуха</w:t>
            </w:r>
          </w:p>
          <w:p w:rsidR="00427ED4" w:rsidRPr="00427ED4" w:rsidRDefault="00427ED4" w:rsidP="00427ED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27ED4" w:rsidRPr="00427ED4" w:rsidRDefault="00427ED4" w:rsidP="00427ED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 утверждении Порядка разработки, формирования, реализации и порядка</w:t>
            </w:r>
          </w:p>
          <w:p w:rsidR="00427ED4" w:rsidRPr="00427ED4" w:rsidRDefault="00427ED4" w:rsidP="00427ED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проведения  оценки эффективности муниципальных программ </w:t>
            </w:r>
          </w:p>
          <w:p w:rsidR="0052109F" w:rsidRDefault="0052109F" w:rsidP="00427ED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Сластухинского </w:t>
            </w:r>
            <w:r w:rsidR="00427ED4"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муниципального образования Екатериновского </w:t>
            </w:r>
          </w:p>
          <w:p w:rsidR="00427ED4" w:rsidRPr="00427ED4" w:rsidRDefault="00427ED4" w:rsidP="00427ED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муниципального  района Саратовской области</w:t>
            </w:r>
          </w:p>
          <w:p w:rsidR="00427ED4" w:rsidRPr="00427ED4" w:rsidRDefault="00427ED4" w:rsidP="0042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7ED4" w:rsidRPr="00427ED4" w:rsidRDefault="00427ED4" w:rsidP="00427ED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В соответствии с Федеральным </w:t>
            </w:r>
            <w:hyperlink r:id="rId7" w:history="1">
              <w:r w:rsidRPr="00427ED4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законом</w:t>
              </w:r>
            </w:hyperlink>
            <w:r w:rsidRPr="00427E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от 07.05.2013 N 104-ФЗ "О внесении изменений в Бюджетный кодекс РФ и отдельные законодательные акты Российской Федерации в связи с совершенствованием бюджетного процесса", в целях совершенствования работы в части программно-целевого планирования и осуществления единообразного методологического подхода к разработке, утверждению и реализации муниципальных программ на территории </w:t>
            </w:r>
            <w:r w:rsidR="00F8460C">
              <w:rPr>
                <w:rFonts w:ascii="Times New Roman" w:hAnsi="Times New Roman"/>
                <w:sz w:val="24"/>
                <w:szCs w:val="24"/>
                <w:lang w:eastAsia="en-US"/>
              </w:rPr>
              <w:t>Сластухинского</w:t>
            </w:r>
            <w:r w:rsidRPr="00427E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МО, руководствуясь Федеральным Законом от 06.10.2003 года № 131-ФЗ «Об общих принципах организации местного самоуправления в РФ», Уставом Сластухинского МО Екатериновского муниципального района Саратовской области,</w:t>
            </w: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ПОСТАНОВЛЯЮ:</w:t>
            </w:r>
          </w:p>
          <w:p w:rsidR="00427ED4" w:rsidRPr="00F8460C" w:rsidRDefault="00F8460C" w:rsidP="00F846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F84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427ED4" w:rsidRPr="00F84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Утвердить прилагаемый </w:t>
            </w:r>
            <w:hyperlink r:id="rId8" w:anchor="Par27" w:history="1">
              <w:r w:rsidR="00427ED4" w:rsidRPr="00F8460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Порядок</w:t>
              </w:r>
            </w:hyperlink>
            <w:r w:rsidR="00427ED4" w:rsidRPr="00F84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разработки, формирования, реализации и порядок проведения оценки эффективности муниципальных программ Администрации Сластухинского МО (далее - Порядок) согласно Приложению № 1 к настоящему Постановлению.</w:t>
            </w:r>
          </w:p>
          <w:p w:rsidR="00427ED4" w:rsidRPr="00F8460C" w:rsidRDefault="00427ED4" w:rsidP="00F84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0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846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460C">
              <w:rPr>
                <w:rFonts w:ascii="Times New Roman" w:hAnsi="Times New Roman" w:cs="Times New Roman"/>
                <w:sz w:val="24"/>
                <w:szCs w:val="24"/>
              </w:rPr>
              <w:t xml:space="preserve"> 2. 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      </w:r>
          </w:p>
          <w:p w:rsidR="00427ED4" w:rsidRPr="00427ED4" w:rsidRDefault="00427ED4" w:rsidP="00427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ED4" w:rsidRPr="00427ED4" w:rsidRDefault="009314C9" w:rsidP="00427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="00427ED4" w:rsidRPr="00427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 МО                                                                                Ф.С.Жуков</w:t>
            </w:r>
          </w:p>
          <w:p w:rsidR="00427ED4" w:rsidRPr="00427ED4" w:rsidRDefault="00427ED4" w:rsidP="00427ED4">
            <w:pPr>
              <w:pStyle w:val="aa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1к постановлению </w:t>
            </w:r>
          </w:p>
          <w:p w:rsidR="00F8460C" w:rsidRDefault="00427ED4" w:rsidP="00427E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Сластухинского МО </w:t>
            </w:r>
          </w:p>
          <w:p w:rsidR="00F8460C" w:rsidRDefault="00427ED4" w:rsidP="00F846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Екатериновского МР </w:t>
            </w:r>
            <w:r w:rsidR="00F84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ED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</w:t>
            </w:r>
          </w:p>
          <w:p w:rsidR="00427ED4" w:rsidRPr="00427ED4" w:rsidRDefault="00427ED4" w:rsidP="00F846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4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</w:t>
            </w:r>
            <w:r w:rsidR="009314C9" w:rsidRPr="009314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</w:t>
            </w:r>
            <w:r w:rsidRPr="009314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 </w:t>
            </w:r>
            <w:r w:rsidR="009314C9" w:rsidRPr="009314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18.05.</w:t>
            </w:r>
            <w:r w:rsidRPr="009314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</w:t>
            </w:r>
            <w:r w:rsidRPr="00427E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Порядок</w:t>
            </w: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разработки, формирования, реализации и порядок проведения оценки</w:t>
            </w: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эффективности муниципальных программ</w:t>
            </w:r>
          </w:p>
          <w:p w:rsidR="00427ED4" w:rsidRPr="00427ED4" w:rsidRDefault="00F8460C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9314C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дминистрации Сластухинского муниципального образования</w:t>
            </w:r>
            <w:r w:rsidR="00427ED4"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Екатериновского муниципального района</w:t>
            </w:r>
          </w:p>
          <w:p w:rsidR="00427ED4" w:rsidRPr="00427ED4" w:rsidRDefault="00F8460C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Саратовской области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Par31"/>
            <w:bookmarkEnd w:id="0"/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положения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Настоящий Порядок определяет механизм разработки, формирования, реализации и проведения оценки эффективности муниципальных программ, направленных на осуществление муниципальными заказчиками муниципальной политики в установленных сферах деятельности, обеспечение достижения целей и задач социально-экономического развития, повышение результативности расходов бюджета </w:t>
            </w:r>
            <w:r w:rsidR="00F846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7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 Екатериновского муниципального  района Саратовской области.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1.2. Разработка, формирование и реализация муниципальных программ осуществляется в несколько этапов: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формулировка проблем, подготовка концепции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принятие решения о разработке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проекта муниципальной программы и сопутствующих документов;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согласование проекта муниципальной программы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Сластухинского 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МО заинтересованными предприятиями, организациями;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утверждение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управление реализацией муниципальной программы, анализ эффективности и контроль за ходом ее выполнения;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принятие решения о продолжении, корректировке или прекращении реализации муниципальной программы на основе анализа ее эффективности.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(далее - муниципальная программа) разрабатывается на срок 1 год и более.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1.4. Мероприятия муниципальной программы не могут дублировать мероприятия других муниципальных программ.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1.5. Муниципальная программа может включать в себя несколько подпрограмм, направленных на решение конкретных задач в рамках программы.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1.6. Требования к структуре и содержанию подпрограмм аналогичны требованиям к структуре и содержанию муниципальной программы в целом.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Par48"/>
            <w:bookmarkEnd w:id="1"/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ОСНОВНЫЕ ПОНЯТИЯ, ИСПОЛЬЗУЕМЫЕ В НАСТОЯЩЕМ ПОРЯДКЕ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2.1.Муниципальная программа - увязанный по ресурсам, исполнителям и срокам комплекс социально-экономических, организационно-хозяйственных и других мероприятий, обеспечивающих эффективное решение экономических, социальных и иных проблем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Муниципальный заказчик муниципальной программы -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другие юридические и физические лица, заинтересованные в разработке и реализации муниципальной программы.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Исполнители муниципальной программы -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и (или) юридические и физические лица, обеспечивающие реализацию муниципальной программы.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</w:t>
            </w:r>
            <w:r w:rsidRPr="0042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достижения цели - количественно выраженный показатель, характеризующий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2.5. Оценка эффективности реализации муниципальной программы</w:t>
            </w:r>
            <w:r w:rsidRPr="0042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-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оценка исполнения бюджетных ассигнований и достижения запланированных индикаторов.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Par57"/>
            <w:bookmarkEnd w:id="2"/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ФОРМИРОВАНИЕ И УТВЕРЖДЕНИЕ МУНИЦИПАЛЬНЫХ ПРОГРАММ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3.1. Решение о разработке муниципальной программы принимается руководителем муниципального заказчика.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3.2. Муниципальная программа разрабатывается муниципальным заказчиком в соответствии с </w:t>
            </w:r>
            <w:hyperlink r:id="rId9" w:anchor="Par143" w:history="1">
              <w:r w:rsidRPr="00427ED4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макетом</w:t>
              </w:r>
            </w:hyperlink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представленным в приложении  к настоящему Порядку (кроме муниципального разреза областных программ).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3.3. Муниципальные программы могут разрабатываться несколькими муниципальными заказчиками. Для муниципальной программы, имеющей более одного муниципального заказчика, определяется муниципальный заказчик - координатор.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3.4. Муниципальный заказчик (муниципальный заказчик - координатор) муниципальной программы: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разрабатывает проект постановления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об утверждении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разрабатывает проект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разрабатывает индикаторы целей реализации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разрабатывает в пределах своих полномочий проекты нормативных правовых актов, необходимых для выполнения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отбор исполнителей по каждому программному мероприятию в установленном порядке;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согласовывает с основными участниками муниципальной программы возможные сроки выполнения мероприятий, объемы и источники финансирования;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по мероприятиям, предусматривающим финансирование за счет средств внебюджетных источников, заключает соглашения (договоры) о намерениях между муниципальным заказчиком и предприятиями, организациями.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Муниципальная программа утверждается постановлением главы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 После утверждения муниципальной программы муниципальный заказчик (муниципальный заказчик - координатор) организует размещение в сети Интернет текста муниципальной программы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3.7. Внесение изменений в действующую программу осуществляется разработчиком муниципальной программы в случае уточнения объемов и источников ее финансирования, аккумулирования средств программы на приоритетных мероприятиях, уточнения имеющихся, включения новых и исключения неэффективных мероприятий программы. Внесение изменений в действующую программу осуществляется в соответствии с настоящим Порядком. 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3.8. Утвержденные муниципальные программы используются для обоснования объемов бюджетных ассигнований на исполнение действующих расходных обязательств, выделяемых из бюджета района на очередной финансовый год и плановый период.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3.9. Программа, предлагаемая к финансированию начиная с очередного финансового года, подлежит утверждению не позднее 15 октября текущего года.</w:t>
            </w: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3" w:name="Par91"/>
            <w:bookmarkEnd w:id="3"/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 РЕАЛИЗАЦИЯ И КОНТРОЛЬ ЗА ХОДОМ РЕАЛИЗАЦИИ</w:t>
            </w:r>
          </w:p>
          <w:p w:rsidR="00427ED4" w:rsidRPr="00427ED4" w:rsidRDefault="00427ED4" w:rsidP="00427ED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7E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МУНИЦИПАЛЬНОЙ ПРОГРАММЫ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Организацию управления муниципальной программой осуществляет муниципальный заказчик программы (муниципальный заказчик - координатор), контрольная функция принадлежит главе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Финансирование расходов на реализацию муниципальной программы осуществляется в 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порядке, установленном для исполнения местного бюджета.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Ответственность за реализацию муниципальной программы, в том числе за достижение целевых показателей результативности программы, а также за эффективное использование средств, направляемых на ее реализацию, несут сотрудники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Сластухинского</w:t>
            </w: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(муниципальные заказчики) в соответствии с направлениями муниципальной программы.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4.4. При необходимости муниципальный заказчик делегирует полномочия по реализации отдельных составляющих муниципальной программы подведомственным муниципальным предприятиям и учреждениям, обеспечивающим предоставление муниципальных услуг.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4.5. Контроль за ходом реализации муниципальной программы также может осуществляться в процессе комплексных проверок с участием финансового управления и управления экономики.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Par100"/>
            <w:bookmarkEnd w:id="4"/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МОНИТОРИНГ РЕАЛИЗАЦИИ МУНИЦИПАЛЬНЫХ ПРОГРАММ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5.1. 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 и эффективности использования бюджетных средств.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5.2. Оценка эффективности реализации муниципальных программ осуществляется муниципальным заказчиком (муниципальным заказчиком - координатором) по годам и этапам в течение всего срока реализации программы.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В процессе проведения оценки эффективности реализации муниципальных программ осуществляется сопоставление достигнутых показателей с целевыми индикаторами.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5.4. При наличии в муниципальной программе муниципального заказчика - координатора остальные муниципальные заказчики муниципальной программы и подпрограмм представляют свою информацию о ходе реализации муниципальной программы за отчетный период муниципальному заказчику - координатору.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5.5. Муниципальным заказчиком (муниципальным заказчиком - координатором) муниципальной программы должна быть обеспечена достоверность сведений о ходе реализации муниципальной программы, включая достижение цели и расходов по направлениям и источникам финансирования.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Муниципальный заказчик (муниципальный заказчик - координатор) несет ответственность за достоверность данных о ходе реализации муниципальных программ.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5.9. На основании мониторинга и оценки эффективности муниципальных программ ответственными лицами за их выполнение могут быть подготовлены в адрес главы администрации предложения по дальнейшей реализации муниципальных программ, в том числе: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прекращении реализации муниципальных программ ввиду ее неэффективности;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об определении конкретных мер, направленных на улучшение ситуации по реализации отдельных муниципальных программ;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принятии решения о продлении срока реализации муниципальных программ;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о сокращении срока реализации муниципальных программ;</w:t>
            </w:r>
          </w:p>
          <w:p w:rsid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внесение изменений в муниципальную программу, касающихся увеличения объемов финансирования программных мероприятий, допускается при условии обеспечения опережающей положительной динамики ожидаемых результатов программы.</w:t>
            </w:r>
          </w:p>
          <w:p w:rsidR="00282470" w:rsidRPr="00427ED4" w:rsidRDefault="00282470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Par122"/>
            <w:bookmarkEnd w:id="5"/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РЕЕСТР МУНИЦИПАЛЬНЫХ ПРОГРАММ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6.1. Реестр муниципальных программ ведет бухгалтерия.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6.2. Муниципальный заказчик (муниципальный заказчик - координатор) направляет копию муниципальной программы в бумажном и электронном виде в бухгалтерию Администрации  для включения ее в реестр после утверждения муниципальной программы в соответствии с настоящим Порядком.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6.3. К обязательным разделам реестра муниципальных программ относятся: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наименование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источники финансирования;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сроки реализации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и номер нормативно-правового акта об утверждении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и номер нормативно-правового акта о внесении изменений в программу;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и номер нормативно-правового акта об утверждении итогового отчета о реализации программы.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7.ПОРЯДОК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 И КРИТЕРИИ ОЦЕНКИ ЭФФЕКТИВНОСТИ РЕАЛИЗАЦИИ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МУНИЦИПАЛЬНЫХ ПРОГРАММ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 Муниципальный заказчик в срок до 1 марта года, следующего за отчетным годом, представляет в бухгалтерию отчет о реализации муниципальной программы </w:t>
            </w:r>
            <w:hyperlink r:id="rId10" w:anchor="Par442" w:history="1">
              <w:r w:rsidRPr="00427ED4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(приложение 1)</w:t>
              </w:r>
            </w:hyperlink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должен содержать:</w:t>
            </w:r>
          </w:p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перечень завершенных в течение года мероприятий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 завершенных в течение года мероприятий муниципальной программы;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реализации программных мероприятий, причины несвоевременного завершения программных мероприятий и не освоения финансовых средств;</w:t>
            </w:r>
          </w:p>
          <w:p w:rsidR="00427ED4" w:rsidRPr="00427ED4" w:rsidRDefault="00427ED4" w:rsidP="00427ED4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привлечению дополнительных источников финансирования, увеличению эффективности при достижении программных целей или прекращению дальнейшей реализации муниципальной программы.</w:t>
            </w:r>
          </w:p>
          <w:p w:rsid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оценки эффективности реализации муниципальной программы используются показатели, содержащиеся в паспорте программы.</w:t>
            </w:r>
          </w:p>
          <w:p w:rsidR="009314C9" w:rsidRPr="00427ED4" w:rsidRDefault="009314C9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2.Результаты проведенной оценки эффективности муниципальной программы утверждается Постановлением администрации Сластухинского муниципального образования.</w:t>
            </w:r>
          </w:p>
          <w:p w:rsidR="00427ED4" w:rsidRP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Par438"/>
            <w:bookmarkEnd w:id="6"/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4C9" w:rsidRDefault="009314C9" w:rsidP="0093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931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проведения и критериям оценки</w:t>
            </w: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реализации муниципальных</w:t>
            </w:r>
          </w:p>
          <w:p w:rsidR="00427ED4" w:rsidRPr="00427ED4" w:rsidRDefault="00427ED4" w:rsidP="00427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Par442"/>
            <w:bookmarkEnd w:id="7"/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МУНИЦИПАЛЬНОЙ ПРОГРАММЫ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_________________ 20____ ГОДА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tbl>
            <w:tblPr>
              <w:tblW w:w="96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73"/>
              <w:gridCol w:w="1610"/>
              <w:gridCol w:w="1558"/>
              <w:gridCol w:w="1640"/>
              <w:gridCol w:w="1603"/>
              <w:gridCol w:w="1290"/>
              <w:gridCol w:w="1416"/>
            </w:tblGrid>
            <w:tr w:rsidR="00427ED4" w:rsidRPr="00427ED4">
              <w:trPr>
                <w:trHeight w:val="704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</w:p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6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Исполнитель</w:t>
                  </w:r>
                </w:p>
              </w:tc>
              <w:tc>
                <w:tcPr>
                  <w:tcW w:w="16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Источник финансирования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бюджетных ассигнований на 20__год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Кассовый расход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Результативность проводимых программных мероприятий</w:t>
                  </w:r>
                </w:p>
              </w:tc>
            </w:tr>
            <w:tr w:rsidR="00427ED4" w:rsidRPr="00427ED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ИТОГО:   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rPr>
                <w:trHeight w:val="68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  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Областной  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rPr>
                <w:trHeight w:val="543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 сельского поселения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Внебюджетные источники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(ответственное) лицо Администрации                __________________ Ф.И.О. (подпись)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Приложение 2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проведения и критериям оценки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реализации муниципальных программ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8" w:name="Par485"/>
            <w:bookmarkEnd w:id="8"/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ЭФФЕКТИВНОСТИ РЕАЛИЗАЦИИ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(наименование муниципальной программы)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_________________ 20__ ГОДА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25"/>
              <w:gridCol w:w="1418"/>
              <w:gridCol w:w="1657"/>
              <w:gridCol w:w="1920"/>
              <w:gridCol w:w="2160"/>
            </w:tblGrid>
            <w:tr w:rsidR="00427ED4" w:rsidRPr="00427ED4">
              <w:trPr>
                <w:trHeight w:val="400"/>
              </w:trPr>
              <w:tc>
                <w:tcPr>
                  <w:tcW w:w="23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573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Значение показателя</w:t>
                  </w:r>
                </w:p>
              </w:tc>
            </w:tr>
            <w:tr w:rsidR="00427ED4" w:rsidRPr="00427ED4">
              <w:trPr>
                <w:trHeight w:val="600"/>
              </w:trPr>
              <w:tc>
                <w:tcPr>
                  <w:tcW w:w="94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начало реализации муниципальной программы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состоянию на ___________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Плановое, к концу реализации муниципальной программы</w:t>
                  </w:r>
                </w:p>
              </w:tc>
            </w:tr>
            <w:tr w:rsidR="00427ED4" w:rsidRPr="00427ED4">
              <w:trPr>
                <w:trHeight w:val="600"/>
              </w:trPr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123"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Задачи и показатели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 1                                                                  </w:t>
                  </w:r>
                </w:p>
              </w:tc>
            </w:tr>
            <w:tr w:rsidR="00427ED4" w:rsidRPr="00427ED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Задача 1.1    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 2                                                                  </w:t>
                  </w:r>
                </w:p>
              </w:tc>
            </w:tr>
            <w:tr w:rsidR="00427ED4" w:rsidRPr="00427ED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Задача 2.1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27ED4" w:rsidRPr="00427ED4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27ED4" w:rsidRPr="00427ED4" w:rsidRDefault="00427ED4" w:rsidP="00427ED4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Должностное (ответственное) лицо Администрации                __________________ Ф.И.О. (подпись)</w:t>
            </w:r>
          </w:p>
        </w:tc>
      </w:tr>
      <w:tr w:rsidR="00427ED4" w:rsidRPr="00427ED4" w:rsidTr="00427ED4">
        <w:trPr>
          <w:tblCellSpacing w:w="0" w:type="dxa"/>
        </w:trPr>
        <w:tc>
          <w:tcPr>
            <w:tcW w:w="10065" w:type="dxa"/>
            <w:shd w:val="clear" w:color="auto" w:fill="FFFFFF"/>
            <w:hideMark/>
          </w:tcPr>
          <w:p w:rsidR="00427ED4" w:rsidRPr="00427ED4" w:rsidRDefault="00427ED4" w:rsidP="00427ED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D4" w:rsidRPr="00427ED4" w:rsidTr="00427ED4">
        <w:trPr>
          <w:tblCellSpacing w:w="0" w:type="dxa"/>
        </w:trPr>
        <w:tc>
          <w:tcPr>
            <w:tcW w:w="10065" w:type="dxa"/>
            <w:shd w:val="clear" w:color="auto" w:fill="FFFFFF"/>
            <w:vAlign w:val="bottom"/>
            <w:hideMark/>
          </w:tcPr>
          <w:p w:rsidR="00427ED4" w:rsidRPr="00427ED4" w:rsidRDefault="00427ED4" w:rsidP="00427ED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27ED4" w:rsidRPr="00427ED4" w:rsidRDefault="00427ED4" w:rsidP="00427ED4">
      <w:pPr>
        <w:tabs>
          <w:tab w:val="left" w:pos="15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427ED4">
        <w:rPr>
          <w:rFonts w:ascii="Times New Roman" w:hAnsi="Times New Roman"/>
          <w:b/>
          <w:sz w:val="24"/>
          <w:szCs w:val="24"/>
        </w:rPr>
        <w:t>Приложение 1</w:t>
      </w:r>
    </w:p>
    <w:p w:rsidR="00427ED4" w:rsidRPr="00427ED4" w:rsidRDefault="00427ED4" w:rsidP="00427ED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27ED4">
        <w:rPr>
          <w:rFonts w:ascii="Times New Roman" w:hAnsi="Times New Roman"/>
          <w:b/>
          <w:sz w:val="24"/>
          <w:szCs w:val="24"/>
        </w:rPr>
        <w:t>ТИПОВОЙ МАКЕТ</w:t>
      </w:r>
    </w:p>
    <w:p w:rsidR="00427ED4" w:rsidRPr="00427ED4" w:rsidRDefault="00427ED4" w:rsidP="00427ED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27ED4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427ED4" w:rsidRPr="00427ED4" w:rsidRDefault="00427ED4" w:rsidP="00427ED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Сластухинского</w:t>
      </w:r>
      <w:r w:rsidRPr="00427ED4">
        <w:rPr>
          <w:rFonts w:ascii="Times New Roman" w:hAnsi="Times New Roman"/>
          <w:b/>
          <w:sz w:val="24"/>
          <w:szCs w:val="24"/>
        </w:rPr>
        <w:t xml:space="preserve"> МО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427ED4" w:rsidRPr="00427ED4" w:rsidRDefault="00427ED4" w:rsidP="00427ED4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 xml:space="preserve">Типовой макет муниципальной программы обеспечит методологическое единство программ, согласование их со стратегией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r w:rsidRPr="00427ED4">
        <w:rPr>
          <w:rFonts w:ascii="Times New Roman" w:eastAsia="Times New Roman" w:hAnsi="Times New Roman" w:cs="Times New Roman"/>
          <w:sz w:val="24"/>
          <w:szCs w:val="24"/>
        </w:rPr>
        <w:t xml:space="preserve"> МО и эффективность использования финансовых средств.</w:t>
      </w:r>
    </w:p>
    <w:p w:rsidR="00427ED4" w:rsidRPr="00427ED4" w:rsidRDefault="00427ED4" w:rsidP="00427ED4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программы является решение ключевых социально-экономических проблем межотраслевого характера </w:t>
      </w:r>
      <w:r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r w:rsidRPr="00427ED4">
        <w:rPr>
          <w:rFonts w:ascii="Times New Roman" w:eastAsia="Times New Roman" w:hAnsi="Times New Roman" w:cs="Times New Roman"/>
          <w:sz w:val="24"/>
          <w:szCs w:val="24"/>
        </w:rPr>
        <w:t xml:space="preserve"> МО и повышение на этой основе уровня жизни и обеспечения занятости населения, развития производственного, трудового и интеллектуального потенциала.</w:t>
      </w:r>
    </w:p>
    <w:p w:rsidR="00427ED4" w:rsidRPr="00427ED4" w:rsidRDefault="00427ED4" w:rsidP="00427ED4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 xml:space="preserve">Решение районных проблем основывается на использовании программно-целевого метода с учетом основных направлений стратегии социально-экономического развития </w:t>
      </w:r>
      <w:r w:rsidR="00F8460C">
        <w:rPr>
          <w:rFonts w:ascii="Times New Roman" w:eastAsia="Times New Roman" w:hAnsi="Times New Roman" w:cs="Times New Roman"/>
          <w:sz w:val="24"/>
          <w:szCs w:val="24"/>
        </w:rPr>
        <w:t>Сластухинс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F8460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27ED4">
        <w:rPr>
          <w:rFonts w:ascii="Times New Roman" w:eastAsia="Times New Roman" w:hAnsi="Times New Roman" w:cs="Times New Roman"/>
          <w:sz w:val="24"/>
          <w:szCs w:val="24"/>
        </w:rPr>
        <w:t xml:space="preserve"> МО, прогнозов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r w:rsidRPr="00427ED4">
        <w:rPr>
          <w:rFonts w:ascii="Times New Roman" w:eastAsia="Times New Roman" w:hAnsi="Times New Roman" w:cs="Times New Roman"/>
          <w:sz w:val="24"/>
          <w:szCs w:val="24"/>
        </w:rPr>
        <w:t xml:space="preserve"> МО.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Паспорт муниципальной программы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4584"/>
      </w:tblGrid>
      <w:tr w:rsidR="00427ED4" w:rsidRPr="00427ED4" w:rsidTr="00427ED4">
        <w:trPr>
          <w:trHeight w:val="40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муниципальной программы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35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Основание для разработки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31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3. Муниципальный заказчик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26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4. Основная цель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25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5. Основные задачи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549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6. Исполнители основных мероприятий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01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7. Сроки и этапы реализации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39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Индикаторы достижения цели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671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9. Объемы и источники финансирования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7ED4" w:rsidRPr="00427ED4" w:rsidRDefault="00427ED4" w:rsidP="0042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ТЕКСТ МУНИЦИПАЛЬНОЙ ПРОГРАММЫ</w:t>
      </w:r>
    </w:p>
    <w:p w:rsidR="00427ED4" w:rsidRPr="00427ED4" w:rsidRDefault="00427ED4" w:rsidP="00427ED4">
      <w:pPr>
        <w:spacing w:after="0" w:line="240" w:lineRule="auto"/>
        <w:ind w:left="425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С целью унификации формата муниципальных программ заполняются приведенные ниже разделы в форме таблиц. При необходимости к таблицам прилагаются текстовые комментарии, поясняющие содержание табличных данных. Допускается представление муниципальной программы в текстовой форме при условии отражения в соответствующих разделах программы требуемой информации.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ПРОБЛЕМЫ И ЦЕЛИ МУНИЦИПАЛЬНОЙ ПРОГРАММЫ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Характеристика проблемы отражается по форме согласно таблице 1.</w:t>
      </w:r>
    </w:p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Таблица 1. Характеристика проблемы, на решение которой направлена муниципальная программа, и цели программы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210"/>
        <w:gridCol w:w="1971"/>
        <w:gridCol w:w="2911"/>
      </w:tblGrid>
      <w:tr w:rsidR="00427ED4" w:rsidRPr="00427ED4" w:rsidTr="00427ED4">
        <w:trPr>
          <w:trHeight w:val="14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123" w:hanging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проблемы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причин ее возникновения, обоснование целесообразности и необходимости ее решения на муниципальном уровне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соответствующей цели  муниципальной программы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задачи  муниципального заказчика, достижению которой способствует данная муниципальная программа</w:t>
            </w:r>
          </w:p>
        </w:tc>
      </w:tr>
      <w:tr w:rsidR="00427ED4" w:rsidRPr="00427ED4" w:rsidTr="00427ED4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7ED4" w:rsidRPr="00427ED4" w:rsidTr="00427ED4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В графе 1 указывается перечень проблем, на решение которых направлена данная муниципальная программа. При формулировании проблем целесообразно использовать количественные показатели, свидетельствующие о наличии данной проблемы (например, "Уменьшение количества детей, занимающихся в спортивных секциях, на x% с 20ХХ года по 20ХХ год"), а также использовать значения индикаторов целей программы в отчетном периоде.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В графе 2 дается анализ причин возникновения указанной проблемы, а также обоснование решения проблемы на муниципальном уровне (т.е. причины возникновения проблемы не должны носить межмуниципальный характер).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В графе 3 указываются цели программы, направленные на решение выявленных проблем.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Формулировка целей программы может содержать: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- интегральное количественное значение целевого результата и его планируемую динамику (увеличение или уменьшение до определенного уровня);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- характеристику объекта регулирования, изменение состояния которого является целью программы;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- сроки достижения запланированного интегрального результата.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В графе 4 указывается тактическая задача муниципального заказчика, на решение которой направлена муниципальная программа.</w:t>
      </w:r>
    </w:p>
    <w:p w:rsidR="00427ED4" w:rsidRPr="00427ED4" w:rsidRDefault="00427ED4" w:rsidP="00427E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ED4">
        <w:rPr>
          <w:rFonts w:ascii="Times New Roman" w:hAnsi="Times New Roman" w:cs="Times New Roman"/>
          <w:b/>
          <w:sz w:val="24"/>
          <w:szCs w:val="24"/>
        </w:rPr>
        <w:t>Раздел 2. СРОКИ И ЭТАПЫ РЕАЛИЗАЦИИ</w:t>
      </w:r>
    </w:p>
    <w:p w:rsidR="00427ED4" w:rsidRPr="00427ED4" w:rsidRDefault="00427ED4" w:rsidP="00427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D4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Информация о сроках и этапах реализации муниципальной программы отражается по форме согласно таблице 2.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Таблица 2. Сроки и этапы реализации муниципальной программы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2160"/>
        <w:gridCol w:w="2160"/>
        <w:gridCol w:w="3000"/>
      </w:tblGrid>
      <w:tr w:rsidR="00427ED4" w:rsidRPr="00427ED4" w:rsidTr="00427ED4">
        <w:trPr>
          <w:trHeight w:val="6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реализации муниципальной программы 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реализации муниципальной программы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этапов муниципальной программы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Непосредственные результаты реализации этапа муниципальной программы</w:t>
            </w:r>
          </w:p>
        </w:tc>
      </w:tr>
      <w:tr w:rsidR="00427ED4" w:rsidRPr="00427ED4" w:rsidTr="00427ED4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7ED4" w:rsidRPr="00427ED4" w:rsidTr="00427ED4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В графе 4 необходимо указать непосредственные результаты реализации этапа программы (например, количество сотрудников, прошедших обучение, и т.п.).</w:t>
      </w:r>
    </w:p>
    <w:p w:rsidR="00427ED4" w:rsidRPr="00427ED4" w:rsidRDefault="00427ED4" w:rsidP="00427ED4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Непосредственные результаты реализации этапа программы должны обеспечивать достижение индикаторов целей программы.</w:t>
      </w:r>
    </w:p>
    <w:p w:rsidR="00427ED4" w:rsidRPr="00427ED4" w:rsidRDefault="00427ED4" w:rsidP="00427ED4">
      <w:pPr>
        <w:tabs>
          <w:tab w:val="left" w:pos="765"/>
        </w:tabs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7ED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b/>
          <w:sz w:val="24"/>
          <w:szCs w:val="24"/>
        </w:rPr>
        <w:t>Раздел 3. ПЕРЕЧЕНЬ И ОПИСАНИЕ ПРОГРАММНЫХ МЕРОПРИЯТИЙ</w:t>
      </w:r>
    </w:p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7ED4" w:rsidRPr="00427ED4" w:rsidRDefault="00427ED4" w:rsidP="00427ED4">
      <w:pPr>
        <w:spacing w:after="0" w:line="240" w:lineRule="auto"/>
        <w:ind w:left="425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Информация об основных мероприятиях муниципальной программы отражается по форме согласно таблице 3.</w:t>
      </w:r>
    </w:p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Таблица 3. Перечень основных мероприятий муниципальной программы</w:t>
      </w:r>
    </w:p>
    <w:tbl>
      <w:tblPr>
        <w:tblW w:w="9630" w:type="dxa"/>
        <w:tblInd w:w="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4"/>
        <w:gridCol w:w="1924"/>
        <w:gridCol w:w="1609"/>
        <w:gridCol w:w="1560"/>
        <w:gridCol w:w="945"/>
        <w:gridCol w:w="698"/>
        <w:gridCol w:w="708"/>
        <w:gridCol w:w="485"/>
        <w:gridCol w:w="787"/>
      </w:tblGrid>
      <w:tr w:rsidR="00427ED4" w:rsidRPr="00427ED4" w:rsidTr="00427ED4"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18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36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5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(по годам) за счет средств бюджета</w:t>
            </w:r>
          </w:p>
        </w:tc>
      </w:tr>
      <w:tr w:rsidR="00427ED4" w:rsidRPr="00427ED4" w:rsidTr="00427ED4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27ED4" w:rsidRPr="00427ED4" w:rsidTr="00427ED4">
        <w:tc>
          <w:tcPr>
            <w:tcW w:w="60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c>
          <w:tcPr>
            <w:tcW w:w="60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1.1.Основное мероприятие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1.2.Основное мероприятие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7ED4" w:rsidRPr="00427ED4" w:rsidRDefault="00427ED4" w:rsidP="0042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b/>
          <w:sz w:val="24"/>
          <w:szCs w:val="24"/>
        </w:rPr>
        <w:t>Раздел 4. УПРАВЛЕНИЕ МУНИЦИПАЛЬНОЙ ПРОГРАММОЙ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b/>
          <w:sz w:val="24"/>
          <w:szCs w:val="24"/>
        </w:rPr>
        <w:t>И МЕХАНИЗМ ЕЕ РЕАЛИЗАЦИИ</w:t>
      </w:r>
    </w:p>
    <w:p w:rsidR="00427ED4" w:rsidRPr="00427ED4" w:rsidRDefault="00427ED4" w:rsidP="00427ED4">
      <w:pPr>
        <w:spacing w:after="0" w:line="240" w:lineRule="auto"/>
        <w:ind w:left="425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Этот пункт включает в себя описание механизма взаимодействия муниципальных заказчиков и исполнителей муниципальной программы, методическое, информационное обеспечение реализации программы, порядок ведения мониторинга и отчетности.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b/>
          <w:sz w:val="24"/>
          <w:szCs w:val="24"/>
        </w:rPr>
        <w:t>Раздел 5. РЕСУРСЫ, НЕОБХОДИМЫЕ ДЛЯ РЕАЛИЗАЦИИ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b/>
          <w:sz w:val="24"/>
          <w:szCs w:val="24"/>
        </w:rPr>
        <w:t>МЕРОПРИЯТИЙ МУНИЦИПАЛЬНОЙ ПРОГРАММЫ</w:t>
      </w:r>
    </w:p>
    <w:p w:rsidR="00427ED4" w:rsidRPr="00427ED4" w:rsidRDefault="00427ED4" w:rsidP="00427ED4">
      <w:pPr>
        <w:spacing w:after="0" w:line="240" w:lineRule="auto"/>
        <w:ind w:left="425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Ресурсы, необходимые для реализации мероприятий муниципальной программы, представляются в разрезе мероприятий и в целом по программе по форме согласно таблице 4.</w:t>
      </w:r>
    </w:p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7ED4" w:rsidRPr="00427ED4" w:rsidRDefault="00427ED4" w:rsidP="00427ED4">
      <w:pPr>
        <w:spacing w:after="0" w:line="240" w:lineRule="auto"/>
        <w:ind w:left="425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Таблица 4. Ресурсы, необходимые для реализации мероприятий муниципальной программы</w:t>
      </w:r>
    </w:p>
    <w:p w:rsidR="00427ED4" w:rsidRPr="00427ED4" w:rsidRDefault="00427ED4" w:rsidP="00427ED4">
      <w:pPr>
        <w:spacing w:after="0" w:line="240" w:lineRule="auto"/>
        <w:ind w:left="4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D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80" w:type="dxa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1"/>
        <w:gridCol w:w="1830"/>
        <w:gridCol w:w="1752"/>
        <w:gridCol w:w="1789"/>
        <w:gridCol w:w="2088"/>
      </w:tblGrid>
      <w:tr w:rsidR="00427ED4" w:rsidRPr="00427ED4" w:rsidTr="00427ED4">
        <w:trPr>
          <w:trHeight w:val="415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27ED4" w:rsidRPr="00427ED4" w:rsidTr="00427ED4">
        <w:trPr>
          <w:trHeight w:val="831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ED4" w:rsidRPr="00427ED4" w:rsidRDefault="00427ED4" w:rsidP="0042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2 год</w:t>
            </w:r>
          </w:p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+ год</w:t>
            </w:r>
          </w:p>
          <w:p w:rsidR="00427ED4" w:rsidRPr="00427ED4" w:rsidRDefault="00427ED4" w:rsidP="00427ED4">
            <w:pPr>
              <w:spacing w:after="0" w:line="240" w:lineRule="auto"/>
              <w:ind w:lef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Всегоза период </w:t>
            </w:r>
          </w:p>
          <w:p w:rsidR="00427ED4" w:rsidRPr="00427ED4" w:rsidRDefault="00427ED4" w:rsidP="0042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27ED4" w:rsidRPr="00427ED4" w:rsidTr="00427ED4">
        <w:trPr>
          <w:trHeight w:val="234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Всего, в т.ч.: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   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234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234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-"-         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249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  </w:t>
            </w:r>
          </w:p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249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ED4" w:rsidRPr="00427ED4" w:rsidTr="00427ED4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7ED4" w:rsidRPr="00427ED4" w:rsidRDefault="00427ED4" w:rsidP="00427ED4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7ED4" w:rsidRPr="00427ED4" w:rsidRDefault="00427ED4" w:rsidP="0042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7ED4" w:rsidRPr="00427ED4" w:rsidRDefault="00427ED4" w:rsidP="00427E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617C" w:rsidRPr="00427ED4" w:rsidRDefault="002D617C" w:rsidP="00427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17C" w:rsidRPr="00427ED4" w:rsidSect="009B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5AF" w:rsidRDefault="004C55AF" w:rsidP="002D617C">
      <w:pPr>
        <w:spacing w:after="0" w:line="240" w:lineRule="auto"/>
      </w:pPr>
      <w:r>
        <w:separator/>
      </w:r>
    </w:p>
  </w:endnote>
  <w:endnote w:type="continuationSeparator" w:id="1">
    <w:p w:rsidR="004C55AF" w:rsidRDefault="004C55AF" w:rsidP="002D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5AF" w:rsidRDefault="004C55AF" w:rsidP="002D617C">
      <w:pPr>
        <w:spacing w:after="0" w:line="240" w:lineRule="auto"/>
      </w:pPr>
      <w:r>
        <w:separator/>
      </w:r>
    </w:p>
  </w:footnote>
  <w:footnote w:type="continuationSeparator" w:id="1">
    <w:p w:rsidR="004C55AF" w:rsidRDefault="004C55AF" w:rsidP="002D6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3D0"/>
    <w:multiLevelType w:val="hybridMultilevel"/>
    <w:tmpl w:val="2982B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617C"/>
    <w:rsid w:val="00282470"/>
    <w:rsid w:val="002C7D9F"/>
    <w:rsid w:val="002D617C"/>
    <w:rsid w:val="002F761D"/>
    <w:rsid w:val="00427ED4"/>
    <w:rsid w:val="004C55AF"/>
    <w:rsid w:val="0052109F"/>
    <w:rsid w:val="00651BBD"/>
    <w:rsid w:val="006B2629"/>
    <w:rsid w:val="009314C9"/>
    <w:rsid w:val="009B0B28"/>
    <w:rsid w:val="009F5416"/>
    <w:rsid w:val="00A93511"/>
    <w:rsid w:val="00CF2E37"/>
    <w:rsid w:val="00D90EFD"/>
    <w:rsid w:val="00E64F53"/>
    <w:rsid w:val="00F8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2D617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D6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2D617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2D61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D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617C"/>
  </w:style>
  <w:style w:type="paragraph" w:styleId="a7">
    <w:name w:val="footer"/>
    <w:basedOn w:val="a"/>
    <w:link w:val="a8"/>
    <w:uiPriority w:val="99"/>
    <w:semiHidden/>
    <w:unhideWhenUsed/>
    <w:rsid w:val="002D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617C"/>
  </w:style>
  <w:style w:type="character" w:styleId="a9">
    <w:name w:val="Hyperlink"/>
    <w:basedOn w:val="a0"/>
    <w:uiPriority w:val="99"/>
    <w:semiHidden/>
    <w:unhideWhenUsed/>
    <w:rsid w:val="002D617C"/>
    <w:rPr>
      <w:color w:val="0000FF"/>
      <w:u w:val="single"/>
    </w:rPr>
  </w:style>
  <w:style w:type="paragraph" w:styleId="aa">
    <w:name w:val="No Spacing"/>
    <w:uiPriority w:val="1"/>
    <w:qFormat/>
    <w:rsid w:val="00427E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oe.omsu-nnov.ru/?id=4703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D1CAF0F0AE9D2A3DF89DFBACC437F6CE2E4BB5CBABCD6041B713EE40Q7YE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passkoe.omsu-nnov.ru/?id=47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asskoe.omsu-nnov.ru/?id=47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2016-03-09T13:20:00Z</cp:lastPrinted>
  <dcterms:created xsi:type="dcterms:W3CDTF">2016-03-09T12:33:00Z</dcterms:created>
  <dcterms:modified xsi:type="dcterms:W3CDTF">2016-05-18T11:05:00Z</dcterms:modified>
</cp:coreProperties>
</file>