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89E" w:rsidRDefault="00A02CC9" w:rsidP="00A02CC9">
      <w:pPr>
        <w:jc w:val="center"/>
        <w:rPr>
          <w:rFonts w:ascii="Times New Roman" w:hAnsi="Times New Roman" w:cs="Times New Roman"/>
          <w:b/>
          <w:bCs/>
          <w:color w:val="002E5E"/>
          <w:sz w:val="40"/>
          <w:szCs w:val="40"/>
          <w:shd w:val="clear" w:color="auto" w:fill="F7F7F7"/>
        </w:rPr>
      </w:pPr>
      <w:r w:rsidRPr="00A02CC9">
        <w:rPr>
          <w:rFonts w:ascii="Times New Roman" w:hAnsi="Times New Roman" w:cs="Times New Roman"/>
          <w:b/>
          <w:bCs/>
          <w:color w:val="002E5E"/>
          <w:sz w:val="40"/>
          <w:szCs w:val="40"/>
          <w:shd w:val="clear" w:color="auto" w:fill="F7F7F7"/>
        </w:rPr>
        <w:t>На платформе «Мой экспорт» 19 января стартует прием заявок на компенсацию расходов на транспортировку сельхозпродукции</w:t>
      </w:r>
    </w:p>
    <w:p w:rsidR="00A02CC9" w:rsidRDefault="00A02CC9" w:rsidP="00A02CC9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34878" cy="3737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88" cy="373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CC9" w:rsidRPr="00A02CC9" w:rsidRDefault="00A02CC9" w:rsidP="00A02CC9">
      <w:pPr>
        <w:shd w:val="clear" w:color="auto" w:fill="F7F7F7"/>
        <w:spacing w:after="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ru-RU"/>
        </w:rPr>
        <w:t xml:space="preserve">        </w:t>
      </w:r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19 января 2023 года в 9:00 </w:t>
      </w:r>
      <w:proofErr w:type="spellStart"/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мск</w:t>
      </w:r>
      <w:proofErr w:type="spellEnd"/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начнется прием заявок на компенсацию части затрат </w:t>
      </w:r>
      <w:proofErr w:type="gramStart"/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</w:t>
      </w:r>
      <w:proofErr w:type="gramEnd"/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транспортировку сельскохозяйственной и продовольственной продукции от российских экспортеров. Соответствующее объявление размещено на официальном сайте Министерства сельского хозяйства России.</w:t>
      </w:r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 xml:space="preserve">       Производители и поставщики </w:t>
      </w:r>
      <w:proofErr w:type="spellStart"/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сельхозтоваров</w:t>
      </w:r>
      <w:proofErr w:type="spellEnd"/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смогут компенсировать до 25% расходов на транспортировку продукции АПК, поставки которой были осуществлены в III и IV квартале 2022 года, а также в I и II кварталах 2023 года.</w:t>
      </w:r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A02CC9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 xml:space="preserve">       Прием заявок продлится до 18:00 </w:t>
      </w:r>
      <w:proofErr w:type="spellStart"/>
      <w:r w:rsidRPr="00A02CC9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>мск</w:t>
      </w:r>
      <w:proofErr w:type="spellEnd"/>
      <w:r w:rsidRPr="00A02CC9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 xml:space="preserve"> 1 ноября 2023 года.</w:t>
      </w:r>
      <w:r w:rsidRPr="00A02CC9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br/>
      </w:r>
      <w:bookmarkStart w:id="0" w:name="_GoBack"/>
      <w:bookmarkEnd w:id="0"/>
      <w:r w:rsidRPr="00A02CC9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br/>
      </w:r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      Заявки принимаются на цифровой платформе «Мой экспорт» по ссылке. Компания подает заявление на получение специальной меры поддержки в своем личном кабинете на платформе «Мой экспорт» (ИС «Одно окно»). Для регистрации на платформе потребуется квалифицированная электронная подпись или подтвержденная учетная запись юр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идического лица в системе ЕСИА.</w:t>
      </w:r>
      <w:r w:rsidRPr="00A02CC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  <w:t xml:space="preserve">       После направления заявления экспортером сервис автоматически направляет запрос в профильные ведомства через информационную систему органов власти для подтверждения соблюдения целей и условий для получения меры поддержки. После проверки данных экспортера Центр проводит экспертизу подтверждающих документов организации, формирует заключение о предоставлении господдержки и направляет его в Минсельхоз России для принятия окончательного решения.</w:t>
      </w:r>
    </w:p>
    <w:sectPr w:rsidR="00A02CC9" w:rsidRPr="00A02CC9" w:rsidSect="00C06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D1BD1"/>
    <w:rsid w:val="0076689E"/>
    <w:rsid w:val="008D1BD1"/>
    <w:rsid w:val="00A02CC9"/>
    <w:rsid w:val="00AA0242"/>
    <w:rsid w:val="00C0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3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71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023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0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696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3256">
                  <w:marLeft w:val="0"/>
                  <w:marRight w:val="0"/>
                  <w:marTop w:val="10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Администрация</cp:lastModifiedBy>
  <cp:revision>5</cp:revision>
  <cp:lastPrinted>2023-01-16T04:39:00Z</cp:lastPrinted>
  <dcterms:created xsi:type="dcterms:W3CDTF">2023-01-16T04:32:00Z</dcterms:created>
  <dcterms:modified xsi:type="dcterms:W3CDTF">2023-01-23T06:52:00Z</dcterms:modified>
</cp:coreProperties>
</file>