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</w:t>
      </w: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7778A" w:rsidRPr="00651C9C" w:rsidRDefault="00B7778A" w:rsidP="00B7778A">
      <w:pPr>
        <w:spacing w:after="0"/>
        <w:jc w:val="center"/>
        <w:rPr>
          <w:rFonts w:ascii="Times New Roman" w:hAnsi="Times New Roman" w:cs="Times New Roman"/>
        </w:rPr>
      </w:pPr>
    </w:p>
    <w:p w:rsidR="00B7778A" w:rsidRPr="00651C9C" w:rsidRDefault="00B7778A" w:rsidP="00B7778A">
      <w:pPr>
        <w:jc w:val="center"/>
        <w:rPr>
          <w:rFonts w:ascii="Times New Roman" w:hAnsi="Times New Roman" w:cs="Times New Roman"/>
        </w:rPr>
      </w:pPr>
    </w:p>
    <w:p w:rsidR="00B7778A" w:rsidRPr="00B7778A" w:rsidRDefault="00B7778A" w:rsidP="00B7778A">
      <w:pPr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B7778A">
        <w:rPr>
          <w:rFonts w:ascii="Times New Roman" w:hAnsi="Times New Roman" w:cs="Times New Roman"/>
          <w:sz w:val="26"/>
          <w:szCs w:val="26"/>
        </w:rPr>
        <w:t>.06.2020 г. №2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рассмотрения вопросов 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 xml:space="preserve">правоприменительной практики в целях профилактики коррупции 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5922E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7778A">
          <w:rPr>
            <w:rFonts w:ascii="Times New Roman" w:hAnsi="Times New Roman" w:cs="Times New Roman"/>
            <w:sz w:val="26"/>
            <w:szCs w:val="26"/>
          </w:rPr>
          <w:t>пунктом 2.1 статьи 6</w:t>
        </w:r>
      </w:hyperlink>
      <w:r w:rsidRPr="00B7778A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 № 273-ФЗ «О противодействии коррупции», Уставом </w:t>
      </w:r>
      <w:r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Екатериновского</w:t>
      </w:r>
      <w:r w:rsidRPr="00B7778A">
        <w:rPr>
          <w:rFonts w:ascii="Times New Roman" w:hAnsi="Times New Roman" w:cs="Times New Roman"/>
          <w:sz w:val="26"/>
          <w:szCs w:val="26"/>
        </w:rPr>
        <w:t xml:space="preserve"> муниципал</w:t>
      </w:r>
      <w:r>
        <w:rPr>
          <w:rFonts w:ascii="Times New Roman" w:hAnsi="Times New Roman" w:cs="Times New Roman"/>
          <w:sz w:val="26"/>
          <w:szCs w:val="26"/>
        </w:rPr>
        <w:t xml:space="preserve">ьного района </w:t>
      </w:r>
      <w:r w:rsidRPr="00B7778A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Сластухинского муни</w:t>
      </w:r>
      <w:r w:rsidRPr="00B7778A">
        <w:rPr>
          <w:rFonts w:ascii="Times New Roman" w:hAnsi="Times New Roman" w:cs="Times New Roman"/>
          <w:sz w:val="26"/>
          <w:szCs w:val="26"/>
        </w:rPr>
        <w:t>ципального о</w:t>
      </w:r>
      <w:r>
        <w:rPr>
          <w:rFonts w:ascii="Times New Roman" w:hAnsi="Times New Roman" w:cs="Times New Roman"/>
          <w:sz w:val="26"/>
          <w:szCs w:val="26"/>
        </w:rPr>
        <w:t>бразования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9175FD" w:rsidRDefault="00B7778A" w:rsidP="005922ED">
      <w:pPr>
        <w:spacing w:after="0"/>
        <w:ind w:firstLine="708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175FD">
        <w:rPr>
          <w:rFonts w:ascii="Times New Roman" w:hAnsi="Times New Roman" w:cs="Times New Roman"/>
          <w:sz w:val="26"/>
          <w:szCs w:val="26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B7778A" w:rsidRPr="009175FD" w:rsidRDefault="00B7778A" w:rsidP="005922E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2. Утвердить состав рабочей группы администрации Сластухинского муниципального образования</w:t>
      </w:r>
      <w:r w:rsidRPr="009175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175FD">
        <w:rPr>
          <w:rFonts w:ascii="Times New Roman" w:hAnsi="Times New Roman" w:cs="Times New Roman"/>
          <w:sz w:val="26"/>
          <w:szCs w:val="26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B7778A" w:rsidRPr="009175FD" w:rsidRDefault="00B7778A" w:rsidP="005922E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3. Контроль за исполнением постановления</w:t>
      </w:r>
      <w:r w:rsidRPr="009175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175F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9175FD" w:rsidRPr="009175FD" w:rsidRDefault="009175FD" w:rsidP="009175F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4.Обнародовать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B7778A" w:rsidRPr="009175FD" w:rsidRDefault="009175FD" w:rsidP="009175F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5.</w:t>
      </w:r>
      <w:r w:rsidR="00B7778A" w:rsidRPr="009175FD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официального опубликования (обнародования).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B7778A" w:rsidRPr="00B7778A" w:rsidRDefault="00B7778A" w:rsidP="00B7778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>Глава администрации</w:t>
      </w:r>
    </w:p>
    <w:p w:rsidR="00B7778A" w:rsidRPr="00B7778A" w:rsidRDefault="00B7778A" w:rsidP="00B777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       Ф. С. Жуков                                                                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Приложение № 1 к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постановлению </w:t>
      </w:r>
      <w:r w:rsidR="005922ED">
        <w:rPr>
          <w:rFonts w:ascii="Times New Roman" w:hAnsi="Times New Roman" w:cs="Times New Roman"/>
        </w:rPr>
        <w:t>а</w:t>
      </w:r>
      <w:r w:rsidRPr="00B7778A">
        <w:rPr>
          <w:rFonts w:ascii="Times New Roman" w:hAnsi="Times New Roman" w:cs="Times New Roman"/>
        </w:rPr>
        <w:t xml:space="preserve">дминистрации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Сластухинского муниципального образования  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>от   26.06.2020 г.№21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5922ED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"/>
      <w:bookmarkEnd w:id="0"/>
      <w:r w:rsidRPr="005922ED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7778A" w:rsidRPr="005922ED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2ED">
        <w:rPr>
          <w:rFonts w:ascii="Times New Roman" w:hAnsi="Times New Roman" w:cs="Times New Roman"/>
          <w:b/>
          <w:sz w:val="26"/>
          <w:szCs w:val="26"/>
        </w:rPr>
        <w:t>рассмотрения вопросов правоприменительной практики</w:t>
      </w:r>
    </w:p>
    <w:p w:rsidR="00B7778A" w:rsidRPr="005922ED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2ED">
        <w:rPr>
          <w:rFonts w:ascii="Times New Roman" w:hAnsi="Times New Roman" w:cs="Times New Roman"/>
          <w:b/>
          <w:sz w:val="26"/>
          <w:szCs w:val="26"/>
        </w:rPr>
        <w:t>в целях профилактики коррупции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во исполнение положений </w:t>
      </w:r>
      <w:hyperlink r:id="rId5" w:history="1">
        <w:r w:rsidRPr="00B7778A">
          <w:rPr>
            <w:rFonts w:ascii="Times New Roman" w:hAnsi="Times New Roman" w:cs="Times New Roman"/>
            <w:sz w:val="26"/>
            <w:szCs w:val="26"/>
          </w:rPr>
          <w:t>пункта 2.1 статьи 6</w:t>
        </w:r>
      </w:hyperlink>
      <w:r w:rsidRPr="00B7778A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(далее – Администрация) 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2. Рассмотрение вопросов правоприменительной практики включает в себя: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 (далее – судебные решения);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контроль результативности принятых мер, последующей правоприменительной практики.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 , </w:t>
      </w:r>
      <w:r w:rsidRPr="00B7778A">
        <w:rPr>
          <w:rFonts w:ascii="Times New Roman" w:hAnsi="Times New Roman" w:cs="Times New Roman"/>
          <w:sz w:val="26"/>
          <w:szCs w:val="26"/>
        </w:rPr>
        <w:t xml:space="preserve">в срок </w:t>
      </w:r>
      <w:r w:rsidRPr="00B7778A">
        <w:rPr>
          <w:rFonts w:ascii="Times New Roman" w:hAnsi="Times New Roman" w:cs="Times New Roman"/>
          <w:sz w:val="26"/>
          <w:szCs w:val="26"/>
        </w:rPr>
        <w:lastRenderedPageBreak/>
        <w:t>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(да</w:t>
      </w:r>
      <w:r>
        <w:rPr>
          <w:rFonts w:ascii="Times New Roman" w:hAnsi="Times New Roman" w:cs="Times New Roman"/>
          <w:sz w:val="26"/>
          <w:szCs w:val="26"/>
        </w:rPr>
        <w:t xml:space="preserve">лее – специалист </w:t>
      </w:r>
      <w:r w:rsidRPr="00B7778A">
        <w:rPr>
          <w:rFonts w:ascii="Times New Roman" w:hAnsi="Times New Roman" w:cs="Times New Roman"/>
          <w:sz w:val="26"/>
          <w:szCs w:val="26"/>
        </w:rPr>
        <w:t>).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причин принятия Администрацией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должностными лицами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5. Специалист 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P60"/>
      <w:bookmarkStart w:id="2" w:name="P64"/>
      <w:bookmarkEnd w:id="1"/>
      <w:bookmarkEnd w:id="2"/>
      <w:r w:rsidRPr="00B7778A">
        <w:rPr>
          <w:rFonts w:ascii="Times New Roman" w:hAnsi="Times New Roman" w:cs="Times New Roman"/>
          <w:sz w:val="26"/>
          <w:szCs w:val="26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B7778A">
          <w:rPr>
            <w:rFonts w:ascii="Times New Roman" w:hAnsi="Times New Roman" w:cs="Times New Roman"/>
            <w:sz w:val="26"/>
            <w:szCs w:val="26"/>
          </w:rPr>
          <w:t>пунктом 6</w:t>
        </w:r>
      </w:hyperlink>
      <w:r w:rsidRPr="00B7778A">
        <w:rPr>
          <w:rFonts w:ascii="Times New Roman" w:hAnsi="Times New Roman" w:cs="Times New Roman"/>
          <w:sz w:val="26"/>
          <w:szCs w:val="26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муниципального образования.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8. Заседание рабочей группы проводится в срок до 25 числа месяца, следующего за отчетным кварталом.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9. Секретарь рабочей группы извещает всех членов рабочей группы и иных работников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B7778A">
        <w:rPr>
          <w:rFonts w:ascii="Times New Roman" w:hAnsi="Times New Roman" w:cs="Times New Roman"/>
          <w:sz w:val="26"/>
          <w:szCs w:val="26"/>
        </w:rPr>
        <w:t>иных лиц, привлеченных к деятельности рабочей группы, о дате, месте и времени проведения заседания рабочей группы.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10. Заседания рабочей группы считаются правомочными, если на них присутствует более половины ее членов.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11. 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 должностных лиц определяются: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причины принятия Администрацией 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 xml:space="preserve">должностных лиц; 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lastRenderedPageBreak/>
        <w:t>при наличии ранее направленных рекомендаций рабочей группы рассматриваются результаты их исполнения.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12. По итогам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 рабочая группа принимает решение, в котором: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14. В протоколе заседания рабочей группы указываются: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дата заседания, состав рабочей группы и иных приглашенных лиц;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судебные акты, явившиеся основанием для рассмотрения вопросов правоприменительной практики;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фамилия, имя, отчество выступавших на заседании лиц и краткое описание изложенных выступлений;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результаты голосования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лиц;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 xml:space="preserve">15. Протоколы заседаний рабочей группы хранятся у специалиста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заинтересованным должностным лицам администрации.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sz w:val="26"/>
          <w:szCs w:val="26"/>
        </w:rPr>
        <w:t>16. 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и ее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должностных лиц, председателем рабочей группы на имя  главы администрации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направляется служебная записка для последующего рассмотрения вопроса о соблюдении муниципальным служащими</w:t>
      </w:r>
      <w:r w:rsidRPr="00B777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778A">
        <w:rPr>
          <w:rFonts w:ascii="Times New Roman" w:hAnsi="Times New Roman" w:cs="Times New Roman"/>
          <w:sz w:val="26"/>
          <w:szCs w:val="26"/>
        </w:rPr>
        <w:t>требований к служебному поведению и урегулированию конфликта интересов и принятия предусмотренных законодательством решений.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Приложение № 2 к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постановлению </w:t>
      </w:r>
      <w:r w:rsidR="005922ED">
        <w:rPr>
          <w:rFonts w:ascii="Times New Roman" w:hAnsi="Times New Roman" w:cs="Times New Roman"/>
        </w:rPr>
        <w:t>а</w:t>
      </w:r>
      <w:r w:rsidRPr="00B7778A">
        <w:rPr>
          <w:rFonts w:ascii="Times New Roman" w:hAnsi="Times New Roman" w:cs="Times New Roman"/>
        </w:rPr>
        <w:t xml:space="preserve">дминистрации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 xml:space="preserve">Сластухинского муниципального образования   </w:t>
      </w:r>
    </w:p>
    <w:p w:rsidR="00B7778A" w:rsidRPr="00B7778A" w:rsidRDefault="00B7778A" w:rsidP="00B7778A">
      <w:pPr>
        <w:spacing w:after="0"/>
        <w:jc w:val="right"/>
        <w:rPr>
          <w:rFonts w:ascii="Times New Roman" w:hAnsi="Times New Roman" w:cs="Times New Roman"/>
        </w:rPr>
      </w:pPr>
      <w:r w:rsidRPr="00B7778A">
        <w:rPr>
          <w:rFonts w:ascii="Times New Roman" w:hAnsi="Times New Roman" w:cs="Times New Roman"/>
        </w:rPr>
        <w:t>от  26.06.2020 г. №21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Состав рабочей группы Администрации Сластухинского муниципального образования по рассмотрению вопросов правоприменительной практики</w:t>
      </w:r>
    </w:p>
    <w:p w:rsidR="00B7778A" w:rsidRPr="00B7778A" w:rsidRDefault="00B7778A" w:rsidP="00B777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в целях профилактики коррупции</w:t>
      </w:r>
    </w:p>
    <w:p w:rsidR="00B7778A" w:rsidRPr="00B7778A" w:rsidRDefault="00B7778A" w:rsidP="00B7778A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B7778A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22ED">
        <w:rPr>
          <w:rFonts w:ascii="Times New Roman" w:hAnsi="Times New Roman" w:cs="Times New Roman"/>
          <w:sz w:val="26"/>
          <w:szCs w:val="26"/>
        </w:rPr>
        <w:t>Председатель рабочей группы: Жуков Федор Сергеевич-глава администрации Сластухинского МО</w:t>
      </w:r>
    </w:p>
    <w:p w:rsidR="009175FD" w:rsidRDefault="009175FD" w:rsidP="00917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75FD" w:rsidRPr="005922ED" w:rsidRDefault="009175FD" w:rsidP="009175F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922ED">
        <w:rPr>
          <w:rFonts w:ascii="Times New Roman" w:hAnsi="Times New Roman" w:cs="Times New Roman"/>
          <w:sz w:val="26"/>
          <w:szCs w:val="26"/>
        </w:rPr>
        <w:t>екретарь рабочей группы: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22ED">
        <w:rPr>
          <w:rFonts w:ascii="Times New Roman" w:hAnsi="Times New Roman" w:cs="Times New Roman"/>
          <w:sz w:val="26"/>
          <w:szCs w:val="26"/>
        </w:rPr>
        <w:t>Тюрина Оксана Николаевна- главный специалист администрации Сластухинского МО</w:t>
      </w:r>
    </w:p>
    <w:p w:rsidR="009175FD" w:rsidRDefault="009175FD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75FD" w:rsidRDefault="009175FD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B7778A" w:rsidRPr="005922ED">
        <w:rPr>
          <w:rFonts w:ascii="Times New Roman" w:hAnsi="Times New Roman" w:cs="Times New Roman"/>
          <w:sz w:val="26"/>
          <w:szCs w:val="26"/>
        </w:rPr>
        <w:t>лены рабочей группы:</w:t>
      </w:r>
      <w:r w:rsidR="005922ED" w:rsidRPr="00592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5FD" w:rsidRDefault="009175FD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Чунчуров Салман Вахар-Султанович- депутат Совета депутатов Сластухинского МО</w:t>
      </w:r>
    </w:p>
    <w:p w:rsidR="00B7778A" w:rsidRPr="005922ED" w:rsidRDefault="005922ED" w:rsidP="00B777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22ED">
        <w:rPr>
          <w:rFonts w:ascii="Times New Roman" w:hAnsi="Times New Roman" w:cs="Times New Roman"/>
          <w:sz w:val="26"/>
          <w:szCs w:val="26"/>
        </w:rPr>
        <w:t>Дрякина Наталия Александровна- ведущий специалист администрации Сластухинского МО</w:t>
      </w:r>
    </w:p>
    <w:p w:rsidR="00B7778A" w:rsidRPr="005922ED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778A" w:rsidRPr="005922ED" w:rsidRDefault="00B7778A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23B2" w:rsidRPr="00B7778A" w:rsidRDefault="005723B2" w:rsidP="00B7778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723B2" w:rsidRPr="00B7778A" w:rsidSect="00F4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778A"/>
    <w:rsid w:val="005723B2"/>
    <w:rsid w:val="005922ED"/>
    <w:rsid w:val="009175FD"/>
    <w:rsid w:val="00B7778A"/>
    <w:rsid w:val="00F4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B7778A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B777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B777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B7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hyperlink" Target="consultantplus://offline/ref=89AB34162F3323B09B6B5BD8128D65FD2CBD2E36F8E567E74E0BD64685FEA25D451D905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2020-06-29T05:23:00Z</dcterms:created>
  <dcterms:modified xsi:type="dcterms:W3CDTF">2020-06-29T06:01:00Z</dcterms:modified>
</cp:coreProperties>
</file>