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0D" w:rsidRPr="00ED62A8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>РОССИЙСКАЯ ФЕДЕРАЦИЯ</w:t>
      </w:r>
    </w:p>
    <w:p w:rsidR="00350E0D" w:rsidRPr="00ED62A8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 xml:space="preserve">АДМИНИСТРАЦИЯ АНДРЕЕВСКОГО  МУНИЦИПАЛЬНОГО ОБРАЗОВАНИЯ </w:t>
      </w:r>
    </w:p>
    <w:p w:rsidR="00350E0D" w:rsidRPr="00ED62A8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>ЕКАТЕРИНОВСКОГО МУНИЦИПАЛЬНОГО РАЙОНА</w:t>
      </w:r>
    </w:p>
    <w:p w:rsidR="00350E0D" w:rsidRPr="00ED62A8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350E0D" w:rsidRPr="00ED62A8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</w:p>
    <w:p w:rsidR="00350E0D" w:rsidRPr="00ED62A8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350E0D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E0D" w:rsidRPr="00ED62A8" w:rsidRDefault="00350E0D" w:rsidP="00350E0D">
      <w:pPr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 xml:space="preserve">от  28 июня    2017 г.  №  34                                                                         </w:t>
      </w:r>
      <w:proofErr w:type="gramStart"/>
      <w:r w:rsidRPr="00ED62A8">
        <w:rPr>
          <w:rFonts w:ascii="Times New Roman" w:hAnsi="Times New Roman" w:cs="Times New Roman"/>
          <w:sz w:val="26"/>
          <w:szCs w:val="24"/>
        </w:rPr>
        <w:t>с</w:t>
      </w:r>
      <w:proofErr w:type="gramEnd"/>
      <w:r w:rsidRPr="00ED62A8">
        <w:rPr>
          <w:rFonts w:ascii="Times New Roman" w:hAnsi="Times New Roman" w:cs="Times New Roman"/>
          <w:sz w:val="26"/>
          <w:szCs w:val="24"/>
        </w:rPr>
        <w:t>. Андреевка</w:t>
      </w:r>
    </w:p>
    <w:p w:rsidR="00350E0D" w:rsidRPr="00ED62A8" w:rsidRDefault="00350E0D" w:rsidP="00ED62A8">
      <w:pPr>
        <w:spacing w:after="0"/>
        <w:jc w:val="center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>О внесении изменений и дополнений в     постановление  администрации Андреевского муниципального образования   № 12 от 26.06.2012 года «Об утверждении административного  регламента предоставления муниципальной услуги «Выдача</w:t>
      </w:r>
      <w:r w:rsidR="00ED62A8">
        <w:rPr>
          <w:rFonts w:ascii="Times New Roman" w:hAnsi="Times New Roman" w:cs="Times New Roman"/>
          <w:sz w:val="26"/>
          <w:szCs w:val="24"/>
        </w:rPr>
        <w:t xml:space="preserve"> </w:t>
      </w:r>
      <w:r w:rsidRPr="00ED62A8">
        <w:rPr>
          <w:rFonts w:ascii="Times New Roman" w:hAnsi="Times New Roman" w:cs="Times New Roman"/>
          <w:sz w:val="26"/>
          <w:szCs w:val="24"/>
        </w:rPr>
        <w:t>Постановлений по присвоению адреса земельным участкам и объектам капитального строительства»</w:t>
      </w:r>
    </w:p>
    <w:p w:rsidR="00350E0D" w:rsidRPr="00ED62A8" w:rsidRDefault="00350E0D" w:rsidP="00350E0D">
      <w:pPr>
        <w:spacing w:after="0"/>
        <w:jc w:val="center"/>
        <w:rPr>
          <w:rFonts w:ascii="Times New Roman" w:hAnsi="Times New Roman" w:cs="Times New Roman"/>
          <w:sz w:val="26"/>
          <w:szCs w:val="24"/>
        </w:rPr>
      </w:pPr>
    </w:p>
    <w:p w:rsidR="00350E0D" w:rsidRPr="00ED62A8" w:rsidRDefault="00350E0D" w:rsidP="00350E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ED62A8">
        <w:rPr>
          <w:rFonts w:ascii="Times New Roman" w:hAnsi="Times New Roman"/>
          <w:sz w:val="26"/>
          <w:szCs w:val="24"/>
        </w:rPr>
        <w:t xml:space="preserve">В целях реализации прав и законных интересов граждан  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ED62A8">
          <w:rPr>
            <w:rFonts w:ascii="Times New Roman" w:hAnsi="Times New Roman"/>
            <w:sz w:val="26"/>
            <w:szCs w:val="24"/>
          </w:rPr>
          <w:t>2010 г</w:t>
        </w:r>
      </w:smartTag>
      <w:r w:rsidRPr="00ED62A8">
        <w:rPr>
          <w:rFonts w:ascii="Times New Roman" w:hAnsi="Times New Roman"/>
          <w:sz w:val="26"/>
          <w:szCs w:val="24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ED62A8">
          <w:rPr>
            <w:rFonts w:ascii="Times New Roman" w:hAnsi="Times New Roman"/>
            <w:sz w:val="26"/>
            <w:szCs w:val="24"/>
          </w:rPr>
          <w:t>2003 г</w:t>
        </w:r>
      </w:smartTag>
      <w:r w:rsidRPr="00ED62A8">
        <w:rPr>
          <w:rFonts w:ascii="Times New Roman" w:hAnsi="Times New Roman"/>
          <w:sz w:val="26"/>
          <w:szCs w:val="24"/>
        </w:rPr>
        <w:t>. № 131-ФЗ «Об общих принципах организации местного самоуправления</w:t>
      </w:r>
      <w:proofErr w:type="gramEnd"/>
      <w:r w:rsidRPr="00ED62A8">
        <w:rPr>
          <w:rFonts w:ascii="Times New Roman" w:hAnsi="Times New Roman"/>
          <w:sz w:val="26"/>
          <w:szCs w:val="24"/>
        </w:rPr>
        <w:t xml:space="preserve"> в Российской Федерации»,  </w:t>
      </w:r>
      <w:r w:rsidRPr="00ED62A8">
        <w:rPr>
          <w:rFonts w:ascii="Times New Roman" w:hAnsi="Times New Roman"/>
          <w:sz w:val="26"/>
        </w:rPr>
        <w:t xml:space="preserve"> </w:t>
      </w:r>
      <w:r w:rsidRPr="00ED62A8">
        <w:rPr>
          <w:rFonts w:ascii="Times New Roman" w:hAnsi="Times New Roman"/>
          <w:sz w:val="26"/>
          <w:szCs w:val="24"/>
        </w:rPr>
        <w:t xml:space="preserve">   Постановлением Правительства Российской Федерации от 16 мая  2011 года № 373 </w:t>
      </w:r>
      <w:r w:rsidRPr="00ED62A8">
        <w:rPr>
          <w:rFonts w:ascii="Times New Roman" w:hAnsi="Times New Roman" w:cs="Times New Roman"/>
          <w:bCs/>
          <w:color w:val="000000"/>
          <w:sz w:val="26"/>
          <w:szCs w:val="24"/>
          <w:shd w:val="clear" w:color="auto" w:fill="FFFFFF"/>
        </w:rPr>
        <w:t>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</w:t>
      </w:r>
      <w:r w:rsidRPr="00ED62A8">
        <w:rPr>
          <w:rFonts w:ascii="Times New Roman" w:hAnsi="Times New Roman" w:cs="Times New Roman"/>
          <w:bCs/>
          <w:color w:val="000000"/>
          <w:sz w:val="26"/>
          <w:szCs w:val="24"/>
        </w:rPr>
        <w:t xml:space="preserve"> </w:t>
      </w:r>
      <w:r w:rsidRPr="00ED62A8">
        <w:rPr>
          <w:rFonts w:ascii="Times New Roman" w:hAnsi="Times New Roman"/>
          <w:sz w:val="26"/>
          <w:szCs w:val="24"/>
        </w:rPr>
        <w:t>и на основании Устава Андреевского муниципального образования Екатериновского муниципального района Саратовской области,</w:t>
      </w:r>
    </w:p>
    <w:p w:rsidR="00350E0D" w:rsidRDefault="00350E0D" w:rsidP="00350E0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50E0D" w:rsidRPr="00ED62A8" w:rsidRDefault="00350E0D" w:rsidP="00350E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>1 . Внести следующие     изменения и дополнения в постановление администрации Андреевского муниципального образования   № 12 от 26.06.2012 года «Об утверждении административного  регламента предоставления муниципальной услуги «Выдача</w:t>
      </w:r>
    </w:p>
    <w:p w:rsidR="00350E0D" w:rsidRPr="00ED62A8" w:rsidRDefault="00350E0D" w:rsidP="00350E0D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>Постановлений по присвоению адреса земельным участкам и объектам капитального строительства»:</w:t>
      </w:r>
    </w:p>
    <w:p w:rsidR="00350E0D" w:rsidRPr="00ED62A8" w:rsidRDefault="00350E0D" w:rsidP="00350E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>1. В Приложении к постановлению администрации Андреевского муниципального образования  № 12 от 26.06.2012 года «Об утверждении административного  регламента предоставления муниципальной услуги «Выдача Постановлений по присвоению адреса земельным участкам и объектам капитального строительства»</w:t>
      </w:r>
    </w:p>
    <w:p w:rsidR="00350E0D" w:rsidRPr="00ED62A8" w:rsidRDefault="00350E0D" w:rsidP="00350E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 xml:space="preserve">1.1. </w:t>
      </w:r>
      <w:r w:rsidR="004C3164" w:rsidRPr="00ED62A8">
        <w:rPr>
          <w:rFonts w:ascii="Times New Roman" w:hAnsi="Times New Roman" w:cs="Times New Roman"/>
          <w:sz w:val="26"/>
          <w:szCs w:val="24"/>
        </w:rPr>
        <w:t xml:space="preserve">Пункт 2.1.  </w:t>
      </w:r>
      <w:r w:rsidRPr="00ED62A8">
        <w:rPr>
          <w:rFonts w:ascii="Times New Roman" w:hAnsi="Times New Roman" w:cs="Times New Roman"/>
          <w:sz w:val="26"/>
          <w:szCs w:val="24"/>
        </w:rPr>
        <w:t xml:space="preserve">     изложить в новой редакции</w:t>
      </w:r>
      <w:proofErr w:type="gramStart"/>
      <w:r w:rsidRPr="00ED62A8">
        <w:rPr>
          <w:rFonts w:ascii="Times New Roman" w:hAnsi="Times New Roman" w:cs="Times New Roman"/>
          <w:sz w:val="26"/>
          <w:szCs w:val="24"/>
        </w:rPr>
        <w:t xml:space="preserve"> :</w:t>
      </w:r>
      <w:proofErr w:type="gramEnd"/>
      <w:r w:rsidRPr="00ED62A8">
        <w:rPr>
          <w:rFonts w:ascii="Times New Roman" w:hAnsi="Times New Roman" w:cs="Times New Roman"/>
          <w:sz w:val="26"/>
          <w:szCs w:val="24"/>
        </w:rPr>
        <w:t xml:space="preserve"> </w:t>
      </w:r>
    </w:p>
    <w:p w:rsidR="004C3164" w:rsidRPr="00ED62A8" w:rsidRDefault="004C3164" w:rsidP="004C3164">
      <w:pPr>
        <w:ind w:firstLine="708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«2.1. Исчерпывающий перечень документов, необходимых для предоставления муниципальной услуги: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1) заявление на предоставление муниципальной услуги, оформленное в соответствии с</w:t>
      </w:r>
      <w:r w:rsidRPr="00ED62A8">
        <w:rPr>
          <w:rStyle w:val="apple-converted-space"/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 </w:t>
      </w:r>
      <w:hyperlink r:id="rId5" w:history="1">
        <w:r w:rsidRPr="00ED62A8">
          <w:rPr>
            <w:rFonts w:ascii="Times New Roman" w:hAnsi="Times New Roman" w:cs="Times New Roman"/>
            <w:sz w:val="26"/>
            <w:szCs w:val="24"/>
          </w:rPr>
          <w:t>приложением N 1</w:t>
        </w:r>
      </w:hyperlink>
      <w:r w:rsidRPr="00ED62A8">
        <w:rPr>
          <w:rStyle w:val="apple-converted-space"/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 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к Регламенту.  </w:t>
      </w:r>
    </w:p>
    <w:p w:rsidR="004C3164" w:rsidRPr="00ED62A8" w:rsidRDefault="004C3164" w:rsidP="004C3164">
      <w:pPr>
        <w:ind w:firstLine="708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proofErr w:type="gramStart"/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lastRenderedPageBreak/>
        <w:t>2) копия документа, удостоверяющего личность заявителя (заявителей), либо личность представителя заявителя (заявителей);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3) копия документа, удостоверяющего права (полномочия) представителя заявителя (заявителей), если с заявлением обращается представитель заявителя (заявителей);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4) технический паспорт (технический план) здания, сооружения и строения капитального характера, объекта незавершенного строительства;</w:t>
      </w:r>
      <w:proofErr w:type="gramEnd"/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5)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6)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</w:t>
      </w:r>
      <w:proofErr w:type="gramStart"/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7) кадастровый паспорт объекта адресации (в случае присвоения адреса объекту адресации, поставленному на кадастровый учет);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8)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9) кадастровая выписка из государственного кадастра недвижимости на объект адресации;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10) кадастровая выписка об объекте недвижимости, который снят с учета  </w:t>
      </w:r>
      <w:proofErr w:type="gramEnd"/>
    </w:p>
    <w:p w:rsidR="004C3164" w:rsidRPr="00ED62A8" w:rsidRDefault="0063113D" w:rsidP="0063113D">
      <w:pP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</w:t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11) уведомление об отсутствии в государственном кадастре недвижимости запрашиваемых сведений по объекту адресации</w:t>
      </w:r>
      <w:proofErr w:type="gramStart"/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;</w:t>
      </w:r>
      <w:proofErr w:type="gramEnd"/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12) правоустанавливающие и (или) правоудостоверяющие документы на объект (объекты) адресации.</w:t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Документы, прилагаемые к заявлению на предоставление муниципальной услуги, представляются в копиях.</w:t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Документы, указанные в</w:t>
      </w:r>
      <w:r w:rsidR="004C3164" w:rsidRPr="00ED62A8">
        <w:rPr>
          <w:rStyle w:val="apple-converted-space"/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 </w:t>
      </w:r>
      <w:hyperlink r:id="rId6" w:history="1">
        <w:r w:rsidR="004C3164" w:rsidRPr="00ED62A8">
          <w:rPr>
            <w:rFonts w:ascii="Times New Roman" w:hAnsi="Times New Roman" w:cs="Times New Roman"/>
            <w:sz w:val="26"/>
            <w:szCs w:val="24"/>
          </w:rPr>
          <w:t>подпунктах 1</w:t>
        </w:r>
      </w:hyperlink>
      <w:r w:rsidR="004C3164" w:rsidRPr="00ED62A8">
        <w:rPr>
          <w:rFonts w:ascii="Times New Roman" w:hAnsi="Times New Roman" w:cs="Times New Roman"/>
          <w:sz w:val="26"/>
          <w:szCs w:val="24"/>
        </w:rPr>
        <w:t> - </w:t>
      </w:r>
      <w:hyperlink r:id="rId7" w:history="1">
        <w:r w:rsidR="004C3164" w:rsidRPr="00ED62A8">
          <w:rPr>
            <w:rFonts w:ascii="Times New Roman" w:hAnsi="Times New Roman" w:cs="Times New Roman"/>
            <w:sz w:val="26"/>
            <w:szCs w:val="24"/>
          </w:rPr>
          <w:t>5</w:t>
        </w:r>
      </w:hyperlink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, предоставляются непосредственно заявителем. </w:t>
      </w:r>
    </w:p>
    <w:p w:rsidR="004C3164" w:rsidRPr="00ED62A8" w:rsidRDefault="004C3164" w:rsidP="004C3164">
      <w:pPr>
        <w:ind w:firstLine="708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Документы, указанные в</w:t>
      </w:r>
      <w:r w:rsidRPr="00ED62A8">
        <w:rPr>
          <w:rStyle w:val="apple-converted-space"/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 </w:t>
      </w:r>
      <w:hyperlink r:id="rId8" w:history="1">
        <w:r w:rsidRPr="00ED62A8">
          <w:rPr>
            <w:rFonts w:ascii="Times New Roman" w:hAnsi="Times New Roman" w:cs="Times New Roman"/>
            <w:sz w:val="26"/>
            <w:szCs w:val="24"/>
          </w:rPr>
          <w:t>подпунктах 6</w:t>
        </w:r>
      </w:hyperlink>
      <w:r w:rsidRPr="00ED62A8">
        <w:rPr>
          <w:rFonts w:ascii="Times New Roman" w:hAnsi="Times New Roman" w:cs="Times New Roman"/>
          <w:sz w:val="26"/>
          <w:szCs w:val="24"/>
        </w:rPr>
        <w:t> - </w:t>
      </w:r>
      <w:hyperlink r:id="rId9" w:history="1">
        <w:r w:rsidRPr="00ED62A8">
          <w:rPr>
            <w:rFonts w:ascii="Times New Roman" w:hAnsi="Times New Roman" w:cs="Times New Roman"/>
            <w:sz w:val="26"/>
            <w:szCs w:val="24"/>
          </w:rPr>
          <w:t>12</w:t>
        </w:r>
      </w:hyperlink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, заявитель вправе предоставить самостоятельно в виде приложения к заявлению. </w:t>
      </w:r>
    </w:p>
    <w:p w:rsidR="004C3164" w:rsidRPr="00ED62A8" w:rsidRDefault="004C3164" w:rsidP="004C3164">
      <w:pPr>
        <w:ind w:firstLine="708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proofErr w:type="gramStart"/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В случае непредставления заявителем документов, указанных в</w:t>
      </w:r>
      <w:r w:rsidRPr="00ED62A8">
        <w:rPr>
          <w:rStyle w:val="apple-converted-space"/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 </w:t>
      </w:r>
      <w:hyperlink r:id="rId10" w:history="1">
        <w:r w:rsidRPr="00ED62A8">
          <w:rPr>
            <w:rFonts w:ascii="Times New Roman" w:hAnsi="Times New Roman" w:cs="Times New Roman"/>
            <w:sz w:val="26"/>
            <w:szCs w:val="24"/>
          </w:rPr>
          <w:t>подпунктах 6</w:t>
        </w:r>
      </w:hyperlink>
      <w:r w:rsidRPr="00ED62A8">
        <w:rPr>
          <w:rFonts w:ascii="Times New Roman" w:hAnsi="Times New Roman" w:cs="Times New Roman"/>
          <w:sz w:val="26"/>
          <w:szCs w:val="24"/>
        </w:rPr>
        <w:t> - </w:t>
      </w:r>
      <w:hyperlink r:id="rId11" w:history="1">
        <w:r w:rsidRPr="00ED62A8">
          <w:rPr>
            <w:rFonts w:ascii="Times New Roman" w:hAnsi="Times New Roman" w:cs="Times New Roman"/>
            <w:sz w:val="26"/>
            <w:szCs w:val="24"/>
          </w:rPr>
          <w:t>12</w:t>
        </w:r>
      </w:hyperlink>
      <w:r w:rsidRPr="00ED62A8">
        <w:rPr>
          <w:rFonts w:ascii="Times New Roman" w:hAnsi="Times New Roman" w:cs="Times New Roman"/>
          <w:sz w:val="26"/>
          <w:szCs w:val="24"/>
        </w:rPr>
        <w:t>,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специалист, осуществляющий работу по предоставлению муниципальной услуги,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lastRenderedPageBreak/>
        <w:t>Федерации, муниципальными правовыми актами в рамках межведомственного информационного</w:t>
      </w:r>
      <w:proofErr w:type="gramEnd"/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взаимодействия</w:t>
      </w:r>
      <w:proofErr w:type="gramStart"/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..</w:t>
      </w:r>
      <w:r w:rsidR="002B0782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»</w:t>
      </w:r>
      <w:proofErr w:type="gramEnd"/>
    </w:p>
    <w:p w:rsidR="002B0782" w:rsidRPr="00ED62A8" w:rsidRDefault="002B0782" w:rsidP="004C3164">
      <w:pPr>
        <w:ind w:firstLine="708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1.2. дополнить пунктом 3.5. следующего содержания:</w:t>
      </w:r>
    </w:p>
    <w:p w:rsidR="002B0782" w:rsidRPr="00ED62A8" w:rsidRDefault="002B0782" w:rsidP="002B078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«3.5.. Основаниями для начала выполнения административной процедуры являются:</w:t>
      </w:r>
      <w:r w:rsidRPr="00ED62A8">
        <w:rPr>
          <w:color w:val="2D2D2D"/>
          <w:spacing w:val="2"/>
          <w:sz w:val="26"/>
        </w:rPr>
        <w:br/>
      </w:r>
      <w:r w:rsidRPr="00ED62A8">
        <w:rPr>
          <w:color w:val="2D2D2D"/>
          <w:spacing w:val="2"/>
          <w:sz w:val="26"/>
        </w:rPr>
        <w:br/>
        <w:t xml:space="preserve">            обращение заявителя на личном приеме;</w:t>
      </w:r>
      <w:r w:rsidRPr="00ED62A8">
        <w:rPr>
          <w:color w:val="2D2D2D"/>
          <w:spacing w:val="2"/>
          <w:sz w:val="26"/>
        </w:rPr>
        <w:br/>
      </w:r>
      <w:r w:rsidRPr="00ED62A8">
        <w:rPr>
          <w:color w:val="2D2D2D"/>
          <w:spacing w:val="2"/>
          <w:sz w:val="26"/>
        </w:rPr>
        <w:br/>
        <w:t xml:space="preserve">            поступление заявления в электронной форме с использованием единого портала.</w:t>
      </w:r>
    </w:p>
    <w:p w:rsidR="002B0782" w:rsidRPr="00ED62A8" w:rsidRDefault="002B0782" w:rsidP="002B078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  Заявление, поданное в отдел приема и выдачи муниципального многофункционального центра, подлежит направлению в орган, предоставляющий услугу, в срок, указанный в соглашении о взаимодействии, заключенном между Администрацией    и муниципальным многофункциональным центром.</w:t>
      </w:r>
    </w:p>
    <w:p w:rsidR="002B0782" w:rsidRPr="00ED62A8" w:rsidRDefault="002B0782" w:rsidP="002B078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  Для подачи заявления с использованием единого портала заявителю необходимо</w:t>
      </w:r>
      <w:r w:rsidRPr="00ED62A8">
        <w:rPr>
          <w:color w:val="2D2D2D"/>
          <w:spacing w:val="2"/>
          <w:sz w:val="26"/>
        </w:rPr>
        <w:br/>
        <w:t xml:space="preserve">пройти регистрацию на едином портале  </w:t>
      </w:r>
    </w:p>
    <w:p w:rsidR="002B0782" w:rsidRPr="00ED62A8" w:rsidRDefault="002B0782" w:rsidP="002B078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  В случае поступления заявления в электронной форме специалист, ответственный за прием заявления и документов, осуществляет с</w:t>
      </w:r>
      <w:r w:rsidR="0063113D">
        <w:rPr>
          <w:color w:val="2D2D2D"/>
          <w:spacing w:val="2"/>
          <w:sz w:val="26"/>
        </w:rPr>
        <w:t>ледующие действия:</w:t>
      </w:r>
      <w:r w:rsidR="0063113D">
        <w:rPr>
          <w:color w:val="2D2D2D"/>
          <w:spacing w:val="2"/>
          <w:sz w:val="26"/>
        </w:rPr>
        <w:br/>
        <w:t xml:space="preserve">             </w:t>
      </w:r>
      <w:r w:rsidRPr="00ED62A8">
        <w:rPr>
          <w:color w:val="2D2D2D"/>
          <w:spacing w:val="2"/>
          <w:sz w:val="26"/>
        </w:rPr>
        <w:t>1) выявляет наличие (отсутствие) оснований для отказа в регистрации заявления в электронной форме;</w:t>
      </w:r>
      <w:r w:rsidRPr="00ED62A8">
        <w:rPr>
          <w:color w:val="2D2D2D"/>
          <w:spacing w:val="2"/>
          <w:sz w:val="26"/>
        </w:rPr>
        <w:br/>
        <w:t xml:space="preserve">             выявляет наличие (отсутствие) основания для приостановления предоставления услуги,</w:t>
      </w:r>
    </w:p>
    <w:p w:rsidR="002B0782" w:rsidRPr="00ED62A8" w:rsidRDefault="002B0782" w:rsidP="002B078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  фиксирует факт приостановления услуги в эле</w:t>
      </w:r>
      <w:r w:rsidR="0063113D">
        <w:rPr>
          <w:color w:val="2D2D2D"/>
          <w:spacing w:val="2"/>
          <w:sz w:val="26"/>
        </w:rPr>
        <w:t>ктронном журнале;</w:t>
      </w:r>
      <w:r w:rsidR="0063113D">
        <w:rPr>
          <w:color w:val="2D2D2D"/>
          <w:spacing w:val="2"/>
          <w:sz w:val="26"/>
        </w:rPr>
        <w:br/>
        <w:t xml:space="preserve">             </w:t>
      </w:r>
      <w:r w:rsidRPr="00ED62A8">
        <w:rPr>
          <w:color w:val="2D2D2D"/>
          <w:spacing w:val="2"/>
          <w:sz w:val="26"/>
        </w:rPr>
        <w:t xml:space="preserve">2) направляет заявителю в раздел "Личный кабинет" на едином портале электронное сообщение о регистрации заявления либо об отказе в регистрации заявления.  </w:t>
      </w:r>
      <w:r w:rsidRPr="00ED62A8">
        <w:rPr>
          <w:color w:val="2D2D2D"/>
          <w:spacing w:val="2"/>
          <w:sz w:val="26"/>
        </w:rPr>
        <w:br/>
        <w:t xml:space="preserve">             Электронное сообщение об отказе в регистрации заявления должно содержать информацию об основаниях для отказа.</w:t>
      </w:r>
      <w:r w:rsidRPr="00ED62A8">
        <w:rPr>
          <w:color w:val="2D2D2D"/>
          <w:spacing w:val="2"/>
          <w:sz w:val="26"/>
        </w:rPr>
        <w:br/>
        <w:t xml:space="preserve">             </w:t>
      </w:r>
      <w:proofErr w:type="gramStart"/>
      <w:r w:rsidRPr="00ED62A8">
        <w:rPr>
          <w:color w:val="2D2D2D"/>
          <w:spacing w:val="2"/>
          <w:sz w:val="26"/>
        </w:rPr>
        <w:t>Электронное сообщение о регистрации заявления также должно содержать следующую информацию:</w:t>
      </w:r>
      <w:r w:rsidRPr="00ED62A8">
        <w:rPr>
          <w:color w:val="2D2D2D"/>
          <w:spacing w:val="2"/>
          <w:sz w:val="26"/>
        </w:rPr>
        <w:br/>
        <w:t xml:space="preserve">            указание на необходимость представить подлинники документов,  на личном приеме (заявитель предварительно согласовывает по телефону удобные для него дату и время посещения);</w:t>
      </w:r>
      <w:r w:rsidRPr="00ED62A8">
        <w:rPr>
          <w:color w:val="2D2D2D"/>
          <w:spacing w:val="2"/>
          <w:sz w:val="26"/>
        </w:rPr>
        <w:br/>
        <w:t xml:space="preserve">           сведения об адресе, по которому заявителю необходимо прибыть, номер контактного телефона, а также графике приема заявителей;</w:t>
      </w:r>
      <w:r w:rsidRPr="00ED62A8">
        <w:rPr>
          <w:color w:val="2D2D2D"/>
          <w:spacing w:val="2"/>
          <w:sz w:val="26"/>
        </w:rPr>
        <w:br/>
        <w:t xml:space="preserve">           сведения о приостановлении предоставления услуги (в случае выявления оснований для приостановления.</w:t>
      </w:r>
      <w:proofErr w:type="gramEnd"/>
    </w:p>
    <w:p w:rsidR="002B0782" w:rsidRPr="00ED62A8" w:rsidRDefault="002B0782" w:rsidP="002B078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Срок исполнения админист</w:t>
      </w:r>
      <w:r w:rsidR="00AA3735" w:rsidRPr="00ED62A8">
        <w:rPr>
          <w:color w:val="2D2D2D"/>
          <w:spacing w:val="2"/>
          <w:sz w:val="26"/>
        </w:rPr>
        <w:t>ративной процедуры составляет:</w:t>
      </w:r>
      <w:r w:rsidR="00AA3735" w:rsidRPr="00ED62A8">
        <w:rPr>
          <w:color w:val="2D2D2D"/>
          <w:spacing w:val="2"/>
          <w:sz w:val="26"/>
        </w:rPr>
        <w:br/>
      </w:r>
      <w:r w:rsidRPr="00ED62A8">
        <w:rPr>
          <w:color w:val="2D2D2D"/>
          <w:spacing w:val="2"/>
          <w:sz w:val="26"/>
        </w:rPr>
        <w:t>один рабочий день, следующий за днем получения заявления, - при поступлении заявления в электронной форме.</w:t>
      </w:r>
    </w:p>
    <w:p w:rsidR="002B0782" w:rsidRPr="00ED62A8" w:rsidRDefault="00AA3735" w:rsidP="002B078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lastRenderedPageBreak/>
        <w:t xml:space="preserve">          </w:t>
      </w:r>
      <w:r w:rsidR="002B0782" w:rsidRPr="00ED62A8">
        <w:rPr>
          <w:color w:val="2D2D2D"/>
          <w:spacing w:val="2"/>
          <w:sz w:val="26"/>
        </w:rPr>
        <w:t xml:space="preserve"> Результатами административной процедуры являются регистрация заявления и прием документов или отказ в регистрации заявления и приеме документов</w:t>
      </w:r>
      <w:proofErr w:type="gramStart"/>
      <w:r w:rsidR="002B0782" w:rsidRPr="00ED62A8">
        <w:rPr>
          <w:color w:val="2D2D2D"/>
          <w:spacing w:val="2"/>
          <w:sz w:val="26"/>
        </w:rPr>
        <w:t>.</w:t>
      </w:r>
      <w:r w:rsidRPr="00ED62A8">
        <w:rPr>
          <w:color w:val="2D2D2D"/>
          <w:spacing w:val="2"/>
          <w:sz w:val="26"/>
        </w:rPr>
        <w:t>»</w:t>
      </w:r>
      <w:proofErr w:type="gramEnd"/>
    </w:p>
    <w:p w:rsidR="00AA3735" w:rsidRPr="00ED62A8" w:rsidRDefault="00AA3735" w:rsidP="002B078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ab/>
        <w:t>1.3. В пункт 2.5.3.1  добавить абзац следующего содержания:</w:t>
      </w:r>
    </w:p>
    <w:p w:rsidR="00ED62A8" w:rsidRPr="00ED62A8" w:rsidRDefault="00AA3735" w:rsidP="00ED62A8">
      <w:pPr>
        <w:pStyle w:val="a5"/>
        <w:ind w:firstLine="705"/>
        <w:jc w:val="both"/>
        <w:rPr>
          <w:rFonts w:ascii="Times New Roman" w:hAnsi="Times New Roman" w:cs="Times New Roman"/>
          <w:sz w:val="26"/>
          <w:szCs w:val="28"/>
        </w:rPr>
      </w:pPr>
      <w:r w:rsidRPr="00ED62A8">
        <w:rPr>
          <w:rFonts w:ascii="Times New Roman" w:hAnsi="Times New Roman" w:cs="Times New Roman"/>
          <w:color w:val="2D2D2D"/>
          <w:spacing w:val="2"/>
          <w:sz w:val="26"/>
        </w:rPr>
        <w:tab/>
      </w:r>
      <w:proofErr w:type="gramStart"/>
      <w:r w:rsidR="00ED62A8" w:rsidRPr="00ED62A8">
        <w:rPr>
          <w:rFonts w:ascii="Times New Roman" w:hAnsi="Times New Roman" w:cs="Times New Roman"/>
          <w:sz w:val="26"/>
          <w:szCs w:val="28"/>
        </w:rPr>
        <w:t>«Письменные обращения, содержащие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</w:t>
      </w:r>
      <w:proofErr w:type="gramEnd"/>
      <w:r w:rsidR="00ED62A8" w:rsidRPr="00ED62A8">
        <w:rPr>
          <w:rFonts w:ascii="Times New Roman" w:hAnsi="Times New Roman" w:cs="Times New Roman"/>
          <w:sz w:val="26"/>
          <w:szCs w:val="28"/>
        </w:rPr>
        <w:t xml:space="preserve"> гражданина, направившего обращение, о переадресации его обращения, за исключением случая, указанного  в  части 4 статьи 11 Федерального закона».   </w:t>
      </w:r>
    </w:p>
    <w:p w:rsidR="00ED62A8" w:rsidRPr="00ED62A8" w:rsidRDefault="00ED62A8" w:rsidP="00ED62A8">
      <w:pPr>
        <w:shd w:val="clear" w:color="auto" w:fill="FFFFFF"/>
        <w:spacing w:line="266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ED62A8">
        <w:rPr>
          <w:rFonts w:ascii="Times New Roman" w:hAnsi="Times New Roman" w:cs="Times New Roman"/>
          <w:sz w:val="26"/>
          <w:szCs w:val="28"/>
        </w:rPr>
        <w:t xml:space="preserve"> 2. 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ED62A8" w:rsidRPr="00ED62A8" w:rsidRDefault="00ED62A8" w:rsidP="00ED62A8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ED62A8">
        <w:rPr>
          <w:rFonts w:ascii="Times New Roman" w:hAnsi="Times New Roman" w:cs="Times New Roman"/>
          <w:sz w:val="26"/>
          <w:szCs w:val="28"/>
        </w:rPr>
        <w:t xml:space="preserve">3. </w:t>
      </w:r>
      <w:proofErr w:type="gramStart"/>
      <w:r w:rsidRPr="00ED62A8">
        <w:rPr>
          <w:rFonts w:ascii="Times New Roman" w:hAnsi="Times New Roman" w:cs="Times New Roman"/>
          <w:sz w:val="26"/>
          <w:szCs w:val="28"/>
        </w:rPr>
        <w:t>Контроль за</w:t>
      </w:r>
      <w:proofErr w:type="gramEnd"/>
      <w:r w:rsidRPr="00ED62A8">
        <w:rPr>
          <w:rFonts w:ascii="Times New Roman" w:hAnsi="Times New Roman" w:cs="Times New Roman"/>
          <w:sz w:val="26"/>
          <w:szCs w:val="28"/>
        </w:rPr>
        <w:t xml:space="preserve"> выполнением настоящего постановления оставляю за собой.</w:t>
      </w:r>
    </w:p>
    <w:p w:rsidR="00ED62A8" w:rsidRDefault="00ED62A8" w:rsidP="00ED6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2A8" w:rsidRDefault="00ED62A8" w:rsidP="00ED6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2A8" w:rsidRPr="00ED62A8" w:rsidRDefault="00ED62A8" w:rsidP="00ED62A8">
      <w:pPr>
        <w:jc w:val="both"/>
        <w:rPr>
          <w:rFonts w:ascii="Times New Roman" w:hAnsi="Times New Roman" w:cs="Courier New"/>
          <w:sz w:val="26"/>
          <w:szCs w:val="28"/>
        </w:rPr>
      </w:pPr>
      <w:r w:rsidRPr="00ED62A8">
        <w:rPr>
          <w:rFonts w:ascii="Times New Roman" w:hAnsi="Times New Roman" w:cs="Times New Roman"/>
          <w:sz w:val="26"/>
          <w:szCs w:val="28"/>
        </w:rPr>
        <w:t>Глава администрации Андреевского МО:                                  А.Н.Яшин</w:t>
      </w:r>
    </w:p>
    <w:p w:rsidR="00AA3735" w:rsidRPr="00ED62A8" w:rsidRDefault="00AA3735" w:rsidP="002B078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</w:rPr>
      </w:pPr>
    </w:p>
    <w:p w:rsidR="004C3164" w:rsidRPr="004C3164" w:rsidRDefault="004C3164" w:rsidP="00350E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10C" w:rsidRPr="004C3164" w:rsidRDefault="0081010C">
      <w:pPr>
        <w:rPr>
          <w:rFonts w:ascii="Times New Roman" w:hAnsi="Times New Roman" w:cs="Times New Roman"/>
          <w:sz w:val="24"/>
          <w:szCs w:val="24"/>
        </w:rPr>
      </w:pPr>
    </w:p>
    <w:sectPr w:rsidR="0081010C" w:rsidRPr="004C3164" w:rsidSect="00810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E0D"/>
    <w:rsid w:val="002B0782"/>
    <w:rsid w:val="00350E0D"/>
    <w:rsid w:val="00413338"/>
    <w:rsid w:val="004C3164"/>
    <w:rsid w:val="00563600"/>
    <w:rsid w:val="0063113D"/>
    <w:rsid w:val="006331E3"/>
    <w:rsid w:val="0081010C"/>
    <w:rsid w:val="00AA3735"/>
    <w:rsid w:val="00E86EA4"/>
    <w:rsid w:val="00ED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E0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C31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3164"/>
  </w:style>
  <w:style w:type="paragraph" w:customStyle="1" w:styleId="formattext">
    <w:name w:val="formattext"/>
    <w:basedOn w:val="a"/>
    <w:rsid w:val="002B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D62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53284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653284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65328470" TargetMode="External"/><Relationship Id="rId11" Type="http://schemas.openxmlformats.org/officeDocument/2006/relationships/hyperlink" Target="http://docs.cntd.ru/document/465328470" TargetMode="External"/><Relationship Id="rId5" Type="http://schemas.openxmlformats.org/officeDocument/2006/relationships/hyperlink" Target="http://docs.cntd.ru/document/465328470" TargetMode="External"/><Relationship Id="rId10" Type="http://schemas.openxmlformats.org/officeDocument/2006/relationships/hyperlink" Target="http://docs.cntd.ru/document/4653284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5328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2F63-B088-4842-BF8C-25F6A25F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2017-06-28T06:37:00Z</dcterms:created>
  <dcterms:modified xsi:type="dcterms:W3CDTF">2017-06-28T10:26:00Z</dcterms:modified>
</cp:coreProperties>
</file>