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D9" w:rsidRPr="00A81C98" w:rsidRDefault="001A36D9" w:rsidP="001A36D9">
      <w:pPr>
        <w:jc w:val="center"/>
        <w:rPr>
          <w:b/>
          <w:bCs/>
          <w:sz w:val="26"/>
          <w:szCs w:val="26"/>
        </w:rPr>
      </w:pPr>
      <w:r w:rsidRPr="00A81C98">
        <w:rPr>
          <w:b/>
          <w:bCs/>
          <w:sz w:val="26"/>
          <w:szCs w:val="26"/>
        </w:rPr>
        <w:t xml:space="preserve">СОВЕТ ДЕПУТАТОВ </w:t>
      </w:r>
      <w:r>
        <w:rPr>
          <w:b/>
          <w:bCs/>
          <w:sz w:val="26"/>
          <w:szCs w:val="26"/>
        </w:rPr>
        <w:t>БАКУР</w:t>
      </w:r>
      <w:r w:rsidRPr="00A81C98">
        <w:rPr>
          <w:b/>
          <w:bCs/>
          <w:sz w:val="26"/>
          <w:szCs w:val="26"/>
        </w:rPr>
        <w:t>СКОГО МУНИЦИПАЛЬНОГО ОБРАЗОВАНИЯ</w:t>
      </w:r>
    </w:p>
    <w:p w:rsidR="001A36D9" w:rsidRPr="00A81C98" w:rsidRDefault="001A36D9" w:rsidP="001A36D9">
      <w:pPr>
        <w:jc w:val="center"/>
        <w:rPr>
          <w:b/>
          <w:bCs/>
          <w:sz w:val="26"/>
          <w:szCs w:val="26"/>
        </w:rPr>
      </w:pPr>
      <w:r w:rsidRPr="00A81C98">
        <w:rPr>
          <w:b/>
          <w:bCs/>
          <w:sz w:val="26"/>
          <w:szCs w:val="26"/>
        </w:rPr>
        <w:t xml:space="preserve">ЕКАТЕРИНОВСКОГО МУНИЦИПАЛЬНОГО РАЙОНА </w:t>
      </w:r>
    </w:p>
    <w:p w:rsidR="001A36D9" w:rsidRPr="00A81C98" w:rsidRDefault="001A36D9" w:rsidP="001A36D9">
      <w:pPr>
        <w:jc w:val="center"/>
        <w:rPr>
          <w:b/>
          <w:bCs/>
          <w:sz w:val="26"/>
          <w:szCs w:val="26"/>
        </w:rPr>
      </w:pPr>
      <w:r w:rsidRPr="00A81C98">
        <w:rPr>
          <w:b/>
          <w:bCs/>
          <w:sz w:val="26"/>
          <w:szCs w:val="26"/>
        </w:rPr>
        <w:t>САРАТОВСКОЙ ОБЛАСТИ</w:t>
      </w:r>
    </w:p>
    <w:p w:rsidR="001A36D9" w:rsidRDefault="001A36D9" w:rsidP="001A36D9">
      <w:pPr>
        <w:jc w:val="center"/>
        <w:rPr>
          <w:b/>
          <w:bCs/>
          <w:sz w:val="26"/>
          <w:szCs w:val="26"/>
        </w:rPr>
      </w:pPr>
    </w:p>
    <w:p w:rsidR="001A36D9" w:rsidRDefault="001A36D9" w:rsidP="001A36D9">
      <w:pPr>
        <w:tabs>
          <w:tab w:val="left" w:pos="240"/>
        </w:tabs>
        <w:rPr>
          <w:b/>
          <w:bCs/>
          <w:sz w:val="26"/>
          <w:szCs w:val="26"/>
        </w:rPr>
      </w:pPr>
      <w:r>
        <w:rPr>
          <w:b/>
          <w:bCs/>
          <w:sz w:val="26"/>
          <w:szCs w:val="26"/>
        </w:rPr>
        <w:tab/>
        <w:t xml:space="preserve">Одиннадцатое заседание Совета депутатов </w:t>
      </w:r>
      <w:proofErr w:type="spellStart"/>
      <w:r>
        <w:rPr>
          <w:b/>
          <w:bCs/>
          <w:sz w:val="26"/>
          <w:szCs w:val="26"/>
        </w:rPr>
        <w:t>Бакурского</w:t>
      </w:r>
      <w:proofErr w:type="spellEnd"/>
      <w:r>
        <w:rPr>
          <w:b/>
          <w:bCs/>
          <w:sz w:val="26"/>
          <w:szCs w:val="26"/>
        </w:rPr>
        <w:t xml:space="preserve"> муниципального образования второго созыва</w:t>
      </w:r>
    </w:p>
    <w:p w:rsidR="001A36D9" w:rsidRDefault="001A36D9" w:rsidP="001A36D9">
      <w:pPr>
        <w:jc w:val="center"/>
        <w:rPr>
          <w:b/>
          <w:bCs/>
          <w:sz w:val="26"/>
          <w:szCs w:val="26"/>
        </w:rPr>
      </w:pPr>
    </w:p>
    <w:p w:rsidR="001A36D9" w:rsidRPr="00A81C98" w:rsidRDefault="001A36D9" w:rsidP="001A36D9">
      <w:pPr>
        <w:jc w:val="center"/>
        <w:rPr>
          <w:b/>
          <w:bCs/>
          <w:sz w:val="26"/>
          <w:szCs w:val="26"/>
        </w:rPr>
      </w:pPr>
    </w:p>
    <w:p w:rsidR="001A36D9" w:rsidRPr="00A81C98" w:rsidRDefault="001A36D9" w:rsidP="001A36D9">
      <w:pPr>
        <w:jc w:val="center"/>
        <w:rPr>
          <w:b/>
          <w:bCs/>
          <w:sz w:val="26"/>
          <w:szCs w:val="26"/>
        </w:rPr>
      </w:pPr>
      <w:r w:rsidRPr="00A81C98">
        <w:rPr>
          <w:b/>
          <w:sz w:val="26"/>
          <w:szCs w:val="26"/>
        </w:rPr>
        <w:t>РЕШЕНИЕ</w:t>
      </w:r>
    </w:p>
    <w:p w:rsidR="001A36D9" w:rsidRPr="00A81C98" w:rsidRDefault="001A36D9" w:rsidP="001A36D9">
      <w:pPr>
        <w:rPr>
          <w:sz w:val="26"/>
          <w:szCs w:val="26"/>
        </w:rPr>
      </w:pPr>
    </w:p>
    <w:p w:rsidR="001A36D9" w:rsidRPr="00A81C98" w:rsidRDefault="001A36D9" w:rsidP="001A36D9">
      <w:pPr>
        <w:pStyle w:val="1"/>
        <w:ind w:firstLine="0"/>
        <w:jc w:val="left"/>
        <w:rPr>
          <w:sz w:val="26"/>
          <w:szCs w:val="26"/>
        </w:rPr>
      </w:pPr>
      <w:r w:rsidRPr="00A81C98">
        <w:rPr>
          <w:sz w:val="26"/>
          <w:szCs w:val="26"/>
        </w:rPr>
        <w:t>от  2</w:t>
      </w:r>
      <w:r>
        <w:rPr>
          <w:sz w:val="26"/>
          <w:szCs w:val="26"/>
        </w:rPr>
        <w:t>4</w:t>
      </w:r>
      <w:r w:rsidRPr="00A81C98">
        <w:rPr>
          <w:sz w:val="26"/>
          <w:szCs w:val="26"/>
        </w:rPr>
        <w:t>.1</w:t>
      </w:r>
      <w:r>
        <w:rPr>
          <w:sz w:val="26"/>
          <w:szCs w:val="26"/>
        </w:rPr>
        <w:t>2</w:t>
      </w:r>
      <w:r w:rsidRPr="00A81C98">
        <w:rPr>
          <w:sz w:val="26"/>
          <w:szCs w:val="26"/>
        </w:rPr>
        <w:t>.2018 года  №1</w:t>
      </w:r>
      <w:r>
        <w:rPr>
          <w:sz w:val="26"/>
          <w:szCs w:val="26"/>
        </w:rPr>
        <w:t>1</w:t>
      </w:r>
      <w:r w:rsidRPr="00A81C98">
        <w:rPr>
          <w:sz w:val="26"/>
          <w:szCs w:val="26"/>
        </w:rPr>
        <w:t>-</w:t>
      </w:r>
      <w:r>
        <w:rPr>
          <w:sz w:val="26"/>
          <w:szCs w:val="26"/>
        </w:rPr>
        <w:t>35                                           с. Бакуры</w:t>
      </w:r>
    </w:p>
    <w:p w:rsidR="001A36D9" w:rsidRPr="00A81C98" w:rsidRDefault="001A36D9" w:rsidP="001A36D9">
      <w:pPr>
        <w:pStyle w:val="a3"/>
        <w:tabs>
          <w:tab w:val="left" w:pos="708"/>
        </w:tabs>
        <w:rPr>
          <w:sz w:val="26"/>
          <w:szCs w:val="26"/>
        </w:rPr>
      </w:pPr>
      <w:r>
        <w:rPr>
          <w:sz w:val="26"/>
          <w:szCs w:val="26"/>
        </w:rPr>
        <w:t xml:space="preserve">  </w:t>
      </w:r>
    </w:p>
    <w:p w:rsidR="001A36D9" w:rsidRDefault="001A36D9" w:rsidP="001A36D9">
      <w:pPr>
        <w:ind w:right="-285"/>
        <w:rPr>
          <w:rFonts w:ascii="Calibri" w:eastAsiaTheme="minorHAnsi" w:hAnsi="Calibri" w:cs="Calibri"/>
          <w:sz w:val="22"/>
          <w:szCs w:val="22"/>
          <w:lang w:eastAsia="en-US"/>
        </w:rPr>
      </w:pPr>
      <w:r>
        <w:t xml:space="preserve"> </w:t>
      </w:r>
    </w:p>
    <w:p w:rsidR="001A36D9" w:rsidRDefault="001A36D9" w:rsidP="001A36D9">
      <w:pPr>
        <w:tabs>
          <w:tab w:val="left" w:pos="8662"/>
        </w:tabs>
        <w:ind w:right="-22"/>
        <w:jc w:val="both"/>
        <w:rPr>
          <w:rFonts w:eastAsiaTheme="minorHAnsi"/>
          <w:b/>
          <w:bCs/>
          <w:color w:val="000000"/>
          <w:szCs w:val="28"/>
          <w:lang w:eastAsia="en-US"/>
        </w:rPr>
      </w:pPr>
      <w:r>
        <w:rPr>
          <w:rFonts w:ascii="Times New Roman CYR" w:eastAsiaTheme="minorHAnsi" w:hAnsi="Times New Roman CYR" w:cs="Times New Roman CYR"/>
          <w:b/>
          <w:bCs/>
          <w:color w:val="000000"/>
          <w:szCs w:val="28"/>
          <w:lang w:eastAsia="en-US"/>
        </w:rPr>
        <w:t xml:space="preserve">О внесении изменений в решение Совета депутатов </w:t>
      </w:r>
      <w:proofErr w:type="spellStart"/>
      <w:r>
        <w:rPr>
          <w:rFonts w:ascii="Times New Roman CYR" w:eastAsiaTheme="minorHAnsi" w:hAnsi="Times New Roman CYR" w:cs="Times New Roman CYR"/>
          <w:b/>
          <w:bCs/>
          <w:color w:val="000000"/>
          <w:szCs w:val="28"/>
          <w:lang w:eastAsia="en-US"/>
        </w:rPr>
        <w:t>Бакурского</w:t>
      </w:r>
      <w:proofErr w:type="spellEnd"/>
      <w:r>
        <w:rPr>
          <w:rFonts w:ascii="Times New Roman CYR" w:eastAsiaTheme="minorHAnsi" w:hAnsi="Times New Roman CYR" w:cs="Times New Roman CYR"/>
          <w:b/>
          <w:bCs/>
          <w:color w:val="000000"/>
          <w:szCs w:val="28"/>
          <w:lang w:eastAsia="en-US"/>
        </w:rPr>
        <w:t xml:space="preserve"> муниципального образования </w:t>
      </w:r>
      <w:proofErr w:type="spellStart"/>
      <w:r>
        <w:rPr>
          <w:rFonts w:ascii="Times New Roman CYR" w:eastAsiaTheme="minorHAnsi" w:hAnsi="Times New Roman CYR" w:cs="Times New Roman CYR"/>
          <w:b/>
          <w:bCs/>
          <w:color w:val="000000"/>
          <w:szCs w:val="28"/>
          <w:lang w:eastAsia="en-US"/>
        </w:rPr>
        <w:t>Екатериновского</w:t>
      </w:r>
      <w:proofErr w:type="spellEnd"/>
      <w:r>
        <w:rPr>
          <w:rFonts w:ascii="Times New Roman CYR" w:eastAsiaTheme="minorHAnsi" w:hAnsi="Times New Roman CYR" w:cs="Times New Roman CYR"/>
          <w:b/>
          <w:bCs/>
          <w:color w:val="000000"/>
          <w:szCs w:val="28"/>
          <w:lang w:eastAsia="en-US"/>
        </w:rPr>
        <w:t xml:space="preserve"> муниципального  района от 31 октября 2017 года  №</w:t>
      </w:r>
      <w:r w:rsidR="00C57FFB">
        <w:rPr>
          <w:rFonts w:ascii="Times New Roman CYR" w:eastAsiaTheme="minorHAnsi" w:hAnsi="Times New Roman CYR" w:cs="Times New Roman CYR"/>
          <w:b/>
          <w:bCs/>
          <w:color w:val="000000"/>
          <w:szCs w:val="28"/>
          <w:lang w:eastAsia="en-US"/>
        </w:rPr>
        <w:t xml:space="preserve"> </w:t>
      </w:r>
      <w:r>
        <w:rPr>
          <w:rFonts w:ascii="Times New Roman CYR" w:eastAsiaTheme="minorHAnsi" w:hAnsi="Times New Roman CYR" w:cs="Times New Roman CYR"/>
          <w:b/>
          <w:bCs/>
          <w:color w:val="000000"/>
          <w:szCs w:val="28"/>
          <w:lang w:eastAsia="en-US"/>
        </w:rPr>
        <w:t xml:space="preserve">184  </w:t>
      </w:r>
      <w:r>
        <w:rPr>
          <w:rFonts w:eastAsiaTheme="minorHAnsi"/>
          <w:b/>
          <w:bCs/>
          <w:color w:val="000000"/>
          <w:szCs w:val="28"/>
          <w:lang w:eastAsia="en-US"/>
        </w:rPr>
        <w:t>«</w:t>
      </w:r>
      <w:r>
        <w:rPr>
          <w:rFonts w:ascii="Times New Roman CYR" w:eastAsiaTheme="minorHAnsi" w:hAnsi="Times New Roman CYR" w:cs="Times New Roman CYR"/>
          <w:b/>
          <w:bCs/>
          <w:color w:val="000000"/>
          <w:szCs w:val="28"/>
          <w:lang w:eastAsia="en-US"/>
        </w:rPr>
        <w:t xml:space="preserve">Об утверждении Правил об организации благоустройства территории </w:t>
      </w:r>
      <w:proofErr w:type="spellStart"/>
      <w:r>
        <w:rPr>
          <w:rFonts w:ascii="Times New Roman CYR" w:eastAsiaTheme="minorHAnsi" w:hAnsi="Times New Roman CYR" w:cs="Times New Roman CYR"/>
          <w:b/>
          <w:bCs/>
          <w:color w:val="000000"/>
          <w:szCs w:val="28"/>
          <w:lang w:eastAsia="en-US"/>
        </w:rPr>
        <w:t>Бакурского</w:t>
      </w:r>
      <w:proofErr w:type="spellEnd"/>
      <w:r>
        <w:rPr>
          <w:rFonts w:ascii="Times New Roman CYR" w:eastAsiaTheme="minorHAnsi" w:hAnsi="Times New Roman CYR" w:cs="Times New Roman CYR"/>
          <w:b/>
          <w:bCs/>
          <w:color w:val="000000"/>
          <w:szCs w:val="28"/>
          <w:lang w:eastAsia="en-US"/>
        </w:rPr>
        <w:t xml:space="preserve">  муниципального образования</w:t>
      </w:r>
      <w:r>
        <w:rPr>
          <w:rFonts w:eastAsiaTheme="minorHAnsi"/>
          <w:b/>
          <w:bCs/>
          <w:color w:val="000000"/>
          <w:szCs w:val="28"/>
          <w:lang w:eastAsia="en-US"/>
        </w:rPr>
        <w:t>»</w:t>
      </w:r>
    </w:p>
    <w:p w:rsidR="001A36D9" w:rsidRDefault="001A36D9" w:rsidP="001A36D9">
      <w:pPr>
        <w:tabs>
          <w:tab w:val="left" w:pos="8662"/>
        </w:tabs>
        <w:ind w:right="-22"/>
        <w:jc w:val="both"/>
        <w:rPr>
          <w:rFonts w:ascii="Calibri" w:eastAsiaTheme="minorHAnsi" w:hAnsi="Calibri" w:cs="Calibri"/>
          <w:sz w:val="22"/>
          <w:szCs w:val="22"/>
          <w:lang w:eastAsia="en-US"/>
        </w:rPr>
      </w:pPr>
    </w:p>
    <w:p w:rsidR="001A36D9" w:rsidRDefault="001A36D9" w:rsidP="001A36D9">
      <w:pPr>
        <w:tabs>
          <w:tab w:val="left" w:pos="8662"/>
        </w:tabs>
        <w:ind w:right="-22" w:firstLine="852"/>
        <w:jc w:val="both"/>
        <w:rPr>
          <w:rFonts w:ascii="Times New Roman CYR" w:eastAsiaTheme="minorHAnsi" w:hAnsi="Times New Roman CYR" w:cs="Times New Roman CYR"/>
          <w:b/>
          <w:bCs/>
          <w:color w:val="000000"/>
          <w:szCs w:val="28"/>
          <w:highlight w:val="white"/>
          <w:lang w:eastAsia="en-US"/>
        </w:rPr>
      </w:pPr>
      <w:proofErr w:type="gramStart"/>
      <w:r>
        <w:rPr>
          <w:rFonts w:ascii="Times New Roman CYR" w:eastAsiaTheme="minorHAnsi" w:hAnsi="Times New Roman CYR" w:cs="Times New Roman CYR"/>
          <w:szCs w:val="28"/>
          <w:highlight w:val="white"/>
          <w:lang w:eastAsia="en-US"/>
        </w:rPr>
        <w:t xml:space="preserve">В соответствии с Федеральными законами от 06.10.2003 №131-ФЗ </w:t>
      </w:r>
      <w:r>
        <w:rPr>
          <w:rFonts w:eastAsiaTheme="minorHAnsi"/>
          <w:szCs w:val="28"/>
          <w:highlight w:val="white"/>
          <w:lang w:eastAsia="en-US"/>
        </w:rPr>
        <w:t>«</w:t>
      </w:r>
      <w:r>
        <w:rPr>
          <w:rFonts w:ascii="Times New Roman CYR" w:eastAsiaTheme="minorHAnsi" w:hAnsi="Times New Roman CYR" w:cs="Times New Roman CYR"/>
          <w:szCs w:val="28"/>
          <w:highlight w:val="white"/>
          <w:lang w:eastAsia="en-US"/>
        </w:rPr>
        <w:t>Об общих принципах организации местного самоуправления в Российской Федерации</w:t>
      </w:r>
      <w:r>
        <w:rPr>
          <w:rFonts w:eastAsiaTheme="minorHAnsi"/>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от 29 декабря 2017</w:t>
      </w:r>
      <w:r>
        <w:rPr>
          <w:rFonts w:eastAsiaTheme="minorHAnsi"/>
          <w:color w:val="000000"/>
          <w:szCs w:val="28"/>
          <w:highlight w:val="white"/>
          <w:lang w:val="en-US" w:eastAsia="en-US"/>
        </w:rPr>
        <w:t> </w:t>
      </w:r>
      <w:r>
        <w:rPr>
          <w:rFonts w:ascii="Times New Roman CYR" w:eastAsiaTheme="minorHAnsi" w:hAnsi="Times New Roman CYR" w:cs="Times New Roman CYR"/>
          <w:color w:val="000000"/>
          <w:szCs w:val="28"/>
          <w:highlight w:val="white"/>
          <w:lang w:eastAsia="en-US"/>
        </w:rPr>
        <w:t>г. №</w:t>
      </w:r>
      <w:r>
        <w:rPr>
          <w:rFonts w:eastAsiaTheme="minorHAnsi"/>
          <w:color w:val="000000"/>
          <w:szCs w:val="28"/>
          <w:highlight w:val="white"/>
          <w:lang w:val="en-US" w:eastAsia="en-US"/>
        </w:rPr>
        <w:t> </w:t>
      </w:r>
      <w:r>
        <w:rPr>
          <w:rFonts w:eastAsiaTheme="minorHAnsi"/>
          <w:color w:val="000000"/>
          <w:szCs w:val="28"/>
          <w:highlight w:val="white"/>
          <w:lang w:eastAsia="en-US"/>
        </w:rPr>
        <w:t>463-</w:t>
      </w:r>
      <w:r>
        <w:rPr>
          <w:rFonts w:ascii="Times New Roman CYR" w:eastAsiaTheme="minorHAnsi" w:hAnsi="Times New Roman CYR" w:cs="Times New Roman CYR"/>
          <w:color w:val="000000"/>
          <w:szCs w:val="28"/>
          <w:highlight w:val="white"/>
          <w:lang w:eastAsia="en-US"/>
        </w:rPr>
        <w:t xml:space="preserve">ФЗ  </w:t>
      </w:r>
      <w:r>
        <w:rPr>
          <w:rFonts w:eastAsiaTheme="minorHAnsi"/>
          <w:color w:val="000000"/>
          <w:szCs w:val="28"/>
          <w:highlight w:val="white"/>
          <w:lang w:eastAsia="en-US"/>
        </w:rPr>
        <w:t>«</w:t>
      </w:r>
      <w:r>
        <w:rPr>
          <w:rFonts w:ascii="Times New Roman CYR" w:eastAsiaTheme="minorHAnsi" w:hAnsi="Times New Roman CYR" w:cs="Times New Roman CYR"/>
          <w:color w:val="000000"/>
          <w:szCs w:val="28"/>
          <w:highlight w:val="white"/>
          <w:lang w:eastAsia="en-US"/>
        </w:rPr>
        <w:t xml:space="preserve">О внесении изменений в Федеральный закон </w:t>
      </w:r>
      <w:r>
        <w:rPr>
          <w:rFonts w:eastAsiaTheme="minorHAnsi"/>
          <w:color w:val="000000"/>
          <w:szCs w:val="28"/>
          <w:highlight w:val="white"/>
          <w:lang w:eastAsia="en-US"/>
        </w:rPr>
        <w:t>«</w:t>
      </w:r>
      <w:r>
        <w:rPr>
          <w:rFonts w:ascii="Times New Roman CYR" w:eastAsiaTheme="minorHAnsi" w:hAnsi="Times New Roman CYR" w:cs="Times New Roman CYR"/>
          <w:color w:val="000000"/>
          <w:szCs w:val="28"/>
          <w:highlight w:val="white"/>
          <w:lang w:eastAsia="en-US"/>
        </w:rPr>
        <w:t>Об общих принципах организации местного самоуправления в Российской Федерации</w:t>
      </w:r>
      <w:r>
        <w:rPr>
          <w:rFonts w:eastAsiaTheme="minorHAnsi"/>
          <w:color w:val="000000"/>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и отдельные законодательные акты Российской Федерации</w:t>
      </w:r>
      <w:r>
        <w:rPr>
          <w:rFonts w:eastAsiaTheme="minorHAnsi"/>
          <w:color w:val="000000"/>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 xml:space="preserve">Законом Саратовской области от 31 октября 2018 г. №102-ЗСО </w:t>
      </w:r>
      <w:r>
        <w:rPr>
          <w:rFonts w:eastAsiaTheme="minorHAnsi"/>
          <w:color w:val="000000"/>
          <w:spacing w:val="2"/>
          <w:szCs w:val="28"/>
          <w:highlight w:val="white"/>
          <w:lang w:eastAsia="en-US"/>
        </w:rPr>
        <w:t>«</w:t>
      </w:r>
      <w:r>
        <w:rPr>
          <w:rFonts w:ascii="Times New Roman CYR" w:eastAsiaTheme="minorHAnsi" w:hAnsi="Times New Roman CYR" w:cs="Times New Roman CYR"/>
          <w:color w:val="000000"/>
          <w:spacing w:val="2"/>
          <w:szCs w:val="28"/>
          <w:highlight w:val="white"/>
          <w:lang w:eastAsia="en-US"/>
        </w:rPr>
        <w:t>Об утверждении порядка определения границ территорий, прилегающих</w:t>
      </w:r>
      <w:proofErr w:type="gramEnd"/>
      <w:r>
        <w:rPr>
          <w:rFonts w:ascii="Times New Roman CYR" w:eastAsiaTheme="minorHAnsi" w:hAnsi="Times New Roman CYR" w:cs="Times New Roman CYR"/>
          <w:color w:val="000000"/>
          <w:spacing w:val="2"/>
          <w:szCs w:val="28"/>
          <w:highlight w:val="white"/>
          <w:lang w:eastAsia="en-US"/>
        </w:rPr>
        <w:t xml:space="preserve"> к зданию, строению, сооружению, земельному участку</w:t>
      </w:r>
      <w:r>
        <w:rPr>
          <w:rFonts w:eastAsiaTheme="minorHAnsi"/>
          <w:color w:val="000000"/>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 xml:space="preserve">Уставом </w:t>
      </w:r>
      <w:proofErr w:type="spellStart"/>
      <w:r>
        <w:rPr>
          <w:rFonts w:ascii="Times New Roman CYR" w:eastAsiaTheme="minorHAnsi" w:hAnsi="Times New Roman CYR" w:cs="Times New Roman CYR"/>
          <w:color w:val="000000"/>
          <w:szCs w:val="28"/>
          <w:highlight w:val="white"/>
          <w:lang w:eastAsia="en-US"/>
        </w:rPr>
        <w:t>Бакурского</w:t>
      </w:r>
      <w:proofErr w:type="spellEnd"/>
      <w:r>
        <w:rPr>
          <w:rFonts w:ascii="Times New Roman CYR" w:eastAsiaTheme="minorHAnsi" w:hAnsi="Times New Roman CYR" w:cs="Times New Roman CYR"/>
          <w:color w:val="000000"/>
          <w:szCs w:val="28"/>
          <w:highlight w:val="white"/>
          <w:lang w:eastAsia="en-US"/>
        </w:rPr>
        <w:t xml:space="preserve"> муниципального образования, Совет депутатов </w:t>
      </w:r>
      <w:proofErr w:type="spellStart"/>
      <w:r>
        <w:rPr>
          <w:rFonts w:ascii="Times New Roman CYR" w:eastAsiaTheme="minorHAnsi" w:hAnsi="Times New Roman CYR" w:cs="Times New Roman CYR"/>
          <w:color w:val="000000"/>
          <w:szCs w:val="28"/>
          <w:highlight w:val="white"/>
          <w:lang w:eastAsia="en-US"/>
        </w:rPr>
        <w:t>Бакурского</w:t>
      </w:r>
      <w:proofErr w:type="spellEnd"/>
      <w:r>
        <w:rPr>
          <w:rFonts w:ascii="Times New Roman CYR" w:eastAsiaTheme="minorHAnsi" w:hAnsi="Times New Roman CYR" w:cs="Times New Roman CYR"/>
          <w:color w:val="000000"/>
          <w:szCs w:val="28"/>
          <w:highlight w:val="white"/>
          <w:lang w:eastAsia="en-US"/>
        </w:rPr>
        <w:t xml:space="preserve"> муниципального образования  </w:t>
      </w:r>
      <w:proofErr w:type="spellStart"/>
      <w:r>
        <w:rPr>
          <w:rFonts w:ascii="Times New Roman CYR" w:eastAsiaTheme="minorHAnsi" w:hAnsi="Times New Roman CYR" w:cs="Times New Roman CYR"/>
          <w:color w:val="000000"/>
          <w:szCs w:val="28"/>
          <w:highlight w:val="white"/>
          <w:lang w:eastAsia="en-US"/>
        </w:rPr>
        <w:t>Екатериновского</w:t>
      </w:r>
      <w:proofErr w:type="spellEnd"/>
      <w:r>
        <w:rPr>
          <w:rFonts w:ascii="Times New Roman CYR" w:eastAsiaTheme="minorHAnsi" w:hAnsi="Times New Roman CYR" w:cs="Times New Roman CYR"/>
          <w:color w:val="000000"/>
          <w:szCs w:val="28"/>
          <w:highlight w:val="white"/>
          <w:lang w:eastAsia="en-US"/>
        </w:rPr>
        <w:t xml:space="preserve"> муниципального района Саратовской области  </w:t>
      </w:r>
      <w:r>
        <w:rPr>
          <w:rFonts w:ascii="Times New Roman CYR" w:eastAsiaTheme="minorHAnsi" w:hAnsi="Times New Roman CYR" w:cs="Times New Roman CYR"/>
          <w:b/>
          <w:bCs/>
          <w:color w:val="000000"/>
          <w:szCs w:val="28"/>
          <w:highlight w:val="white"/>
          <w:lang w:eastAsia="en-US"/>
        </w:rPr>
        <w:t>РЕШИЛ:</w:t>
      </w:r>
    </w:p>
    <w:p w:rsidR="001A36D9" w:rsidRDefault="001A36D9" w:rsidP="001A36D9">
      <w:pPr>
        <w:tabs>
          <w:tab w:val="left" w:pos="8662"/>
        </w:tabs>
        <w:ind w:right="-22"/>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1.</w:t>
      </w:r>
      <w:r>
        <w:rPr>
          <w:rFonts w:ascii="Times New Roman CYR" w:eastAsiaTheme="minorHAnsi" w:hAnsi="Times New Roman CYR" w:cs="Times New Roman CYR"/>
          <w:color w:val="000000"/>
          <w:szCs w:val="28"/>
          <w:lang w:eastAsia="en-US"/>
        </w:rPr>
        <w:t xml:space="preserve">Внести в приложение № 1 к решению Совета депутатов </w:t>
      </w:r>
      <w:proofErr w:type="spellStart"/>
      <w:r>
        <w:rPr>
          <w:rFonts w:ascii="Times New Roman CYR" w:eastAsiaTheme="minorHAnsi" w:hAnsi="Times New Roman CYR" w:cs="Times New Roman CYR"/>
          <w:color w:val="000000"/>
          <w:szCs w:val="28"/>
          <w:lang w:eastAsia="en-US"/>
        </w:rPr>
        <w:t>Бакурского</w:t>
      </w:r>
      <w:proofErr w:type="spellEnd"/>
      <w:r>
        <w:rPr>
          <w:rFonts w:ascii="Times New Roman CYR" w:eastAsiaTheme="minorHAnsi" w:hAnsi="Times New Roman CYR" w:cs="Times New Roman CYR"/>
          <w:color w:val="000000"/>
          <w:szCs w:val="28"/>
          <w:lang w:eastAsia="en-US"/>
        </w:rPr>
        <w:t xml:space="preserve"> муниципального образования от 31 октября 2017 года  №184  </w:t>
      </w:r>
      <w:r>
        <w:rPr>
          <w:rFonts w:eastAsiaTheme="minorHAnsi"/>
          <w:color w:val="000000"/>
          <w:szCs w:val="28"/>
          <w:lang w:eastAsia="en-US"/>
        </w:rPr>
        <w:t>«</w:t>
      </w:r>
      <w:r>
        <w:rPr>
          <w:rFonts w:ascii="Times New Roman CYR" w:eastAsiaTheme="minorHAnsi" w:hAnsi="Times New Roman CYR" w:cs="Times New Roman CYR"/>
          <w:color w:val="000000"/>
          <w:szCs w:val="28"/>
          <w:lang w:eastAsia="en-US"/>
        </w:rPr>
        <w:t xml:space="preserve">Об утверждении Правил об организации благоустройства территории </w:t>
      </w:r>
      <w:proofErr w:type="spellStart"/>
      <w:r>
        <w:rPr>
          <w:rFonts w:ascii="Times New Roman CYR" w:eastAsiaTheme="minorHAnsi" w:hAnsi="Times New Roman CYR" w:cs="Times New Roman CYR"/>
          <w:color w:val="000000"/>
          <w:szCs w:val="28"/>
          <w:lang w:eastAsia="en-US"/>
        </w:rPr>
        <w:t>Бакурского</w:t>
      </w:r>
      <w:proofErr w:type="spellEnd"/>
      <w:r>
        <w:rPr>
          <w:rFonts w:ascii="Times New Roman CYR" w:eastAsiaTheme="minorHAnsi" w:hAnsi="Times New Roman CYR" w:cs="Times New Roman CYR"/>
          <w:color w:val="000000"/>
          <w:szCs w:val="28"/>
          <w:lang w:eastAsia="en-US"/>
        </w:rPr>
        <w:t xml:space="preserve">  муниципального образования</w:t>
      </w:r>
      <w:r>
        <w:rPr>
          <w:rFonts w:eastAsiaTheme="minorHAnsi"/>
          <w:color w:val="000000"/>
          <w:szCs w:val="28"/>
          <w:lang w:eastAsia="en-US"/>
        </w:rPr>
        <w:t xml:space="preserve">» </w:t>
      </w:r>
      <w:r>
        <w:rPr>
          <w:rFonts w:ascii="Times New Roman CYR" w:eastAsiaTheme="minorHAnsi" w:hAnsi="Times New Roman CYR" w:cs="Times New Roman CYR"/>
          <w:color w:val="000000"/>
          <w:szCs w:val="28"/>
          <w:lang w:eastAsia="en-US"/>
        </w:rPr>
        <w:t>следующие изменения и дополнения:</w:t>
      </w:r>
    </w:p>
    <w:p w:rsidR="001A36D9" w:rsidRDefault="001A36D9" w:rsidP="001A36D9">
      <w:pPr>
        <w:tabs>
          <w:tab w:val="left" w:pos="8662"/>
        </w:tabs>
        <w:ind w:right="-22"/>
        <w:jc w:val="both"/>
        <w:rPr>
          <w:rFonts w:eastAsiaTheme="minorHAnsi"/>
          <w:color w:val="000000"/>
          <w:szCs w:val="28"/>
          <w:lang w:eastAsia="en-US"/>
        </w:rPr>
      </w:pPr>
      <w:r>
        <w:rPr>
          <w:rFonts w:eastAsiaTheme="minorHAnsi"/>
          <w:color w:val="000000"/>
          <w:szCs w:val="28"/>
          <w:lang w:eastAsia="en-US"/>
        </w:rPr>
        <w:t xml:space="preserve">1.1.  </w:t>
      </w:r>
      <w:r>
        <w:rPr>
          <w:rFonts w:ascii="Times New Roman CYR" w:eastAsiaTheme="minorHAnsi" w:hAnsi="Times New Roman CYR" w:cs="Times New Roman CYR"/>
          <w:color w:val="000000"/>
          <w:szCs w:val="28"/>
          <w:lang w:eastAsia="en-US"/>
        </w:rPr>
        <w:t xml:space="preserve">В разделе I  </w:t>
      </w:r>
      <w:r>
        <w:rPr>
          <w:rFonts w:eastAsiaTheme="minorHAnsi"/>
          <w:b/>
          <w:bCs/>
          <w:szCs w:val="28"/>
          <w:highlight w:val="white"/>
          <w:lang w:eastAsia="en-US"/>
        </w:rPr>
        <w:t>«</w:t>
      </w:r>
      <w:r>
        <w:rPr>
          <w:rFonts w:ascii="Times New Roman CYR" w:eastAsiaTheme="minorHAnsi" w:hAnsi="Times New Roman CYR" w:cs="Times New Roman CYR"/>
          <w:szCs w:val="28"/>
          <w:highlight w:val="white"/>
          <w:lang w:eastAsia="en-US"/>
        </w:rPr>
        <w:t>Общие положения и термины</w:t>
      </w:r>
      <w:r>
        <w:rPr>
          <w:rFonts w:eastAsiaTheme="minorHAnsi"/>
          <w:b/>
          <w:bCs/>
          <w:szCs w:val="28"/>
          <w:highlight w:val="white"/>
          <w:lang w:eastAsia="en-US"/>
        </w:rPr>
        <w:t>»</w:t>
      </w:r>
      <w:r>
        <w:rPr>
          <w:rFonts w:eastAsiaTheme="minorHAnsi"/>
          <w:color w:val="000000"/>
          <w:szCs w:val="28"/>
          <w:lang w:eastAsia="en-US"/>
        </w:rPr>
        <w:t>:</w:t>
      </w:r>
    </w:p>
    <w:p w:rsidR="001A36D9" w:rsidRDefault="001A36D9" w:rsidP="001A36D9">
      <w:pPr>
        <w:tabs>
          <w:tab w:val="left" w:pos="8662"/>
        </w:tabs>
        <w:ind w:right="-22"/>
        <w:jc w:val="both"/>
        <w:rPr>
          <w:rFonts w:eastAsiaTheme="minorHAnsi"/>
          <w:szCs w:val="28"/>
          <w:lang w:eastAsia="en-US"/>
        </w:rPr>
      </w:pPr>
      <w:r>
        <w:rPr>
          <w:rFonts w:eastAsiaTheme="minorHAnsi"/>
          <w:szCs w:val="28"/>
          <w:lang w:eastAsia="en-US"/>
        </w:rPr>
        <w:t xml:space="preserve">- </w:t>
      </w:r>
      <w:r>
        <w:rPr>
          <w:rFonts w:ascii="Times New Roman CYR" w:eastAsiaTheme="minorHAnsi" w:hAnsi="Times New Roman CYR" w:cs="Times New Roman CYR"/>
          <w:szCs w:val="28"/>
          <w:lang w:eastAsia="en-US"/>
        </w:rPr>
        <w:t xml:space="preserve">пункт 1.4. изложить в новой редакции:  </w:t>
      </w:r>
      <w:proofErr w:type="gramStart"/>
      <w:r>
        <w:rPr>
          <w:rFonts w:eastAsiaTheme="minorHAnsi"/>
          <w:szCs w:val="28"/>
          <w:lang w:eastAsia="en-US"/>
        </w:rPr>
        <w:t>«</w:t>
      </w:r>
      <w:r>
        <w:rPr>
          <w:rFonts w:ascii="Times New Roman CYR" w:eastAsiaTheme="minorHAnsi" w:hAnsi="Times New Roman CYR" w:cs="Times New Roman CYR"/>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proofErr w:type="spellStart"/>
      <w:r>
        <w:rPr>
          <w:rFonts w:ascii="Times New Roman CYR" w:eastAsiaTheme="minorHAnsi" w:hAnsi="Times New Roman CYR" w:cs="Times New Roman CYR"/>
          <w:szCs w:val="28"/>
          <w:lang w:eastAsia="en-US"/>
        </w:rPr>
        <w:t>Бакурского</w:t>
      </w:r>
      <w:proofErr w:type="spellEnd"/>
      <w:r>
        <w:rPr>
          <w:rFonts w:ascii="Times New Roman CYR" w:eastAsiaTheme="minorHAnsi" w:hAnsi="Times New Roman CYR" w:cs="Times New Roman CYR"/>
          <w:szCs w:val="28"/>
          <w:lang w:eastAsia="en-US"/>
        </w:rPr>
        <w:t xml:space="preserve">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eastAsiaTheme="minorHAnsi"/>
          <w:szCs w:val="28"/>
          <w:lang w:eastAsia="en-US"/>
        </w:rPr>
        <w:t>»;</w:t>
      </w:r>
      <w:proofErr w:type="gramEnd"/>
    </w:p>
    <w:p w:rsidR="001A36D9" w:rsidRDefault="001A36D9" w:rsidP="001A36D9">
      <w:pPr>
        <w:tabs>
          <w:tab w:val="left" w:pos="8662"/>
        </w:tabs>
        <w:ind w:right="-22"/>
        <w:jc w:val="both"/>
        <w:rPr>
          <w:rFonts w:eastAsiaTheme="minorHAnsi"/>
          <w:szCs w:val="28"/>
          <w:lang w:eastAsia="en-US"/>
        </w:rPr>
      </w:pPr>
      <w:r>
        <w:rPr>
          <w:rFonts w:eastAsiaTheme="minorHAnsi"/>
          <w:szCs w:val="28"/>
          <w:lang w:eastAsia="en-US"/>
        </w:rPr>
        <w:lastRenderedPageBreak/>
        <w:t xml:space="preserve">- </w:t>
      </w:r>
      <w:r>
        <w:rPr>
          <w:rFonts w:ascii="Times New Roman CYR" w:eastAsiaTheme="minorHAnsi" w:hAnsi="Times New Roman CYR" w:cs="Times New Roman CYR"/>
          <w:szCs w:val="28"/>
          <w:lang w:eastAsia="en-US"/>
        </w:rPr>
        <w:t xml:space="preserve">пункт 1.5. изложить  в новой редакции:  </w:t>
      </w:r>
      <w:r>
        <w:rPr>
          <w:rFonts w:eastAsiaTheme="minorHAnsi"/>
          <w:szCs w:val="28"/>
          <w:lang w:eastAsia="en-US"/>
        </w:rPr>
        <w:t>«</w:t>
      </w:r>
      <w:r>
        <w:rPr>
          <w:rFonts w:ascii="Times New Roman CYR" w:eastAsiaTheme="minorHAnsi" w:hAnsi="Times New Roman CYR" w:cs="Times New Roman CYR"/>
          <w:szCs w:val="28"/>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Start"/>
      <w:r>
        <w:rPr>
          <w:rFonts w:ascii="Times New Roman CYR" w:eastAsiaTheme="minorHAnsi" w:hAnsi="Times New Roman CYR" w:cs="Times New Roman CYR"/>
          <w:szCs w:val="28"/>
          <w:lang w:eastAsia="en-US"/>
        </w:rPr>
        <w:t>.</w:t>
      </w:r>
      <w:r>
        <w:rPr>
          <w:rFonts w:eastAsiaTheme="minorHAnsi"/>
          <w:szCs w:val="28"/>
          <w:lang w:eastAsia="en-US"/>
        </w:rPr>
        <w:t>»;</w:t>
      </w:r>
    </w:p>
    <w:p w:rsidR="001A36D9" w:rsidRDefault="001A36D9" w:rsidP="001A36D9">
      <w:pPr>
        <w:tabs>
          <w:tab w:val="left" w:pos="8662"/>
        </w:tabs>
        <w:ind w:right="-22"/>
        <w:jc w:val="both"/>
        <w:rPr>
          <w:rFonts w:ascii="Times New Roman CYR" w:eastAsiaTheme="minorHAnsi" w:hAnsi="Times New Roman CYR" w:cs="Times New Roman CYR"/>
          <w:szCs w:val="28"/>
          <w:highlight w:val="white"/>
          <w:lang w:eastAsia="en-US"/>
        </w:rPr>
      </w:pPr>
      <w:proofErr w:type="gramEnd"/>
      <w:r>
        <w:rPr>
          <w:rFonts w:ascii="Calibri" w:eastAsiaTheme="minorHAnsi" w:hAnsi="Calibri" w:cs="Calibri"/>
          <w:b/>
          <w:bCs/>
          <w:color w:val="000000"/>
          <w:sz w:val="22"/>
          <w:szCs w:val="22"/>
          <w:lang w:eastAsia="en-US"/>
        </w:rPr>
        <w:t xml:space="preserve">-  </w:t>
      </w:r>
      <w:r>
        <w:rPr>
          <w:rFonts w:ascii="Times New Roman CYR" w:eastAsiaTheme="minorHAnsi" w:hAnsi="Times New Roman CYR" w:cs="Times New Roman CYR"/>
          <w:szCs w:val="28"/>
          <w:highlight w:val="white"/>
          <w:lang w:eastAsia="en-US"/>
        </w:rPr>
        <w:t>дополнить частями 1.5.1., 1.5.2., 1.5.3., 1.5.4. следующего содержания:</w:t>
      </w:r>
    </w:p>
    <w:p w:rsidR="001A36D9" w:rsidRDefault="001A36D9" w:rsidP="001A36D9">
      <w:pPr>
        <w:tabs>
          <w:tab w:val="left" w:pos="8662"/>
        </w:tabs>
        <w:ind w:right="-22"/>
        <w:jc w:val="both"/>
        <w:rPr>
          <w:rFonts w:ascii="Times New Roman CYR" w:eastAsiaTheme="minorHAnsi" w:hAnsi="Times New Roman CYR" w:cs="Times New Roman CYR"/>
          <w:szCs w:val="28"/>
          <w:highlight w:val="white"/>
          <w:lang w:eastAsia="en-US"/>
        </w:rPr>
      </w:pPr>
      <w:r>
        <w:rPr>
          <w:rFonts w:eastAsiaTheme="minorHAnsi"/>
          <w:szCs w:val="28"/>
          <w:highlight w:val="white"/>
          <w:lang w:eastAsia="en-US"/>
        </w:rPr>
        <w:t>«1.5.1.</w:t>
      </w:r>
      <w:r>
        <w:rPr>
          <w:rFonts w:eastAsiaTheme="minorHAnsi"/>
          <w:color w:val="000000"/>
          <w:szCs w:val="28"/>
          <w:highlight w:val="white"/>
          <w:lang w:val="en-US" w:eastAsia="en-US"/>
        </w:rPr>
        <w:t> </w:t>
      </w:r>
      <w:r>
        <w:rPr>
          <w:rFonts w:ascii="Times New Roman CYR" w:eastAsiaTheme="minorHAnsi" w:hAnsi="Times New Roman CYR" w:cs="Times New Roman CYR"/>
          <w:color w:val="000000"/>
          <w:szCs w:val="28"/>
          <w:highlight w:val="white"/>
          <w:lang w:eastAsia="en-US"/>
        </w:rPr>
        <w:t>Прилегающая территория</w:t>
      </w:r>
      <w:r>
        <w:rPr>
          <w:rFonts w:eastAsiaTheme="minorHAnsi"/>
          <w:color w:val="000000"/>
          <w:szCs w:val="28"/>
          <w:highlight w:val="white"/>
          <w:lang w:val="en-US" w:eastAsia="en-US"/>
        </w:rPr>
        <w:t> </w:t>
      </w:r>
      <w:r>
        <w:rPr>
          <w:rFonts w:eastAsiaTheme="minorHAnsi"/>
          <w:color w:val="000000"/>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Pr>
          <w:rFonts w:ascii="Times New Roman CYR" w:eastAsiaTheme="minorHAnsi" w:hAnsi="Times New Roman CYR" w:cs="Times New Roman CYR"/>
          <w:szCs w:val="28"/>
          <w:highlight w:val="white"/>
          <w:lang w:eastAsia="en-US"/>
        </w:rPr>
        <w:t>;</w:t>
      </w:r>
    </w:p>
    <w:p w:rsidR="001A36D9" w:rsidRDefault="001A36D9" w:rsidP="001A36D9">
      <w:pPr>
        <w:tabs>
          <w:tab w:val="left" w:pos="8662"/>
        </w:tabs>
        <w:ind w:right="-22"/>
        <w:jc w:val="both"/>
        <w:rPr>
          <w:rFonts w:ascii="Times New Roman CYR" w:eastAsiaTheme="minorHAnsi" w:hAnsi="Times New Roman CYR" w:cs="Times New Roman CYR"/>
          <w:color w:val="000000"/>
          <w:szCs w:val="28"/>
          <w:highlight w:val="white"/>
          <w:lang w:eastAsia="en-US"/>
        </w:rPr>
      </w:pPr>
      <w:r>
        <w:rPr>
          <w:rFonts w:eastAsiaTheme="minorHAnsi"/>
          <w:szCs w:val="28"/>
          <w:highlight w:val="white"/>
          <w:lang w:eastAsia="en-US"/>
        </w:rPr>
        <w:t>1.5.2.</w:t>
      </w:r>
      <w:r>
        <w:rPr>
          <w:rFonts w:ascii="Times New Roman CYR" w:eastAsiaTheme="minorHAnsi" w:hAnsi="Times New Roman CYR" w:cs="Times New Roman CYR"/>
          <w:color w:val="000000"/>
          <w:szCs w:val="28"/>
          <w:highlight w:val="white"/>
          <w:lang w:eastAsia="en-US"/>
        </w:rPr>
        <w:t>Территории общего пользования</w:t>
      </w:r>
      <w:r>
        <w:rPr>
          <w:rFonts w:eastAsiaTheme="minorHAnsi"/>
          <w:color w:val="000000"/>
          <w:szCs w:val="28"/>
          <w:highlight w:val="white"/>
          <w:lang w:val="en-US" w:eastAsia="en-US"/>
        </w:rPr>
        <w:t> </w:t>
      </w:r>
      <w:proofErr w:type="gramStart"/>
      <w:r>
        <w:rPr>
          <w:rFonts w:eastAsiaTheme="minorHAnsi"/>
          <w:color w:val="000000"/>
          <w:szCs w:val="28"/>
          <w:highlight w:val="white"/>
          <w:lang w:eastAsia="en-US"/>
        </w:rPr>
        <w:t>-</w:t>
      </w:r>
      <w:r>
        <w:rPr>
          <w:rFonts w:ascii="Times New Roman CYR" w:eastAsiaTheme="minorHAnsi" w:hAnsi="Times New Roman CYR" w:cs="Times New Roman CYR"/>
          <w:color w:val="000000"/>
          <w:szCs w:val="28"/>
          <w:highlight w:val="white"/>
          <w:lang w:eastAsia="en-US"/>
        </w:rPr>
        <w:t>т</w:t>
      </w:r>
      <w:proofErr w:type="gramEnd"/>
      <w:r>
        <w:rPr>
          <w:rFonts w:ascii="Times New Roman CYR" w:eastAsiaTheme="minorHAnsi" w:hAnsi="Times New Roman CYR" w:cs="Times New Roman CYR"/>
          <w:color w:val="000000"/>
          <w:szCs w:val="28"/>
          <w:highlight w:val="white"/>
          <w:lang w:eastAsia="en-US"/>
        </w:rPr>
        <w:t>ерритории, которыми беспрепятственно пользуется неограниченный круг лиц;</w:t>
      </w:r>
    </w:p>
    <w:p w:rsidR="001A36D9" w:rsidRDefault="001A36D9" w:rsidP="001A36D9">
      <w:pPr>
        <w:jc w:val="both"/>
        <w:rPr>
          <w:rFonts w:ascii="Times New Roman CYR" w:eastAsiaTheme="minorHAnsi" w:hAnsi="Times New Roman CYR" w:cs="Times New Roman CYR"/>
          <w:color w:val="000000"/>
          <w:szCs w:val="28"/>
          <w:highlight w:val="white"/>
          <w:lang w:eastAsia="en-US"/>
        </w:rPr>
      </w:pPr>
      <w:r>
        <w:rPr>
          <w:rFonts w:eastAsiaTheme="minorHAnsi"/>
          <w:color w:val="000000"/>
          <w:szCs w:val="28"/>
          <w:highlight w:val="white"/>
          <w:lang w:eastAsia="en-US"/>
        </w:rPr>
        <w:t xml:space="preserve">1.5.3. </w:t>
      </w:r>
      <w:r>
        <w:rPr>
          <w:rFonts w:ascii="Times New Roman CYR" w:eastAsiaTheme="minorHAnsi" w:hAnsi="Times New Roman CYR" w:cs="Times New Roman CYR"/>
          <w:color w:val="000000"/>
          <w:szCs w:val="28"/>
          <w:highlight w:val="white"/>
          <w:lang w:eastAsia="en-US"/>
        </w:rPr>
        <w:t>Внутренняя часть границ прилегающей территории</w:t>
      </w:r>
      <w:r>
        <w:rPr>
          <w:rFonts w:eastAsiaTheme="minorHAnsi"/>
          <w:color w:val="000000"/>
          <w:szCs w:val="28"/>
          <w:highlight w:val="white"/>
          <w:lang w:val="en-US" w:eastAsia="en-US"/>
        </w:rPr>
        <w:t> </w:t>
      </w:r>
      <w:r>
        <w:rPr>
          <w:rFonts w:eastAsiaTheme="minorHAnsi"/>
          <w:color w:val="000000"/>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1A36D9" w:rsidRDefault="001A36D9" w:rsidP="001A36D9">
      <w:pPr>
        <w:jc w:val="both"/>
        <w:rPr>
          <w:rFonts w:eastAsiaTheme="minorHAnsi"/>
          <w:color w:val="000000"/>
          <w:szCs w:val="28"/>
          <w:highlight w:val="white"/>
          <w:lang w:eastAsia="en-US"/>
        </w:rPr>
      </w:pPr>
      <w:r>
        <w:rPr>
          <w:rFonts w:eastAsiaTheme="minorHAnsi"/>
          <w:color w:val="000000"/>
          <w:szCs w:val="28"/>
          <w:highlight w:val="white"/>
          <w:lang w:eastAsia="en-US"/>
        </w:rPr>
        <w:t xml:space="preserve">1.5.4. </w:t>
      </w:r>
      <w:r>
        <w:rPr>
          <w:rFonts w:ascii="Times New Roman CYR" w:eastAsiaTheme="minorHAnsi" w:hAnsi="Times New Roman CYR" w:cs="Times New Roman CYR"/>
          <w:color w:val="000000"/>
          <w:szCs w:val="28"/>
          <w:highlight w:val="white"/>
          <w:lang w:eastAsia="en-US"/>
        </w:rPr>
        <w:t>Внешняя часть границ прилегающей территории</w:t>
      </w:r>
      <w:r>
        <w:rPr>
          <w:rFonts w:eastAsiaTheme="minorHAnsi"/>
          <w:color w:val="000000"/>
          <w:szCs w:val="28"/>
          <w:highlight w:val="white"/>
          <w:lang w:val="en-US" w:eastAsia="en-US"/>
        </w:rPr>
        <w:t> </w:t>
      </w:r>
      <w:r>
        <w:rPr>
          <w:rFonts w:eastAsiaTheme="minorHAnsi"/>
          <w:color w:val="000000"/>
          <w:szCs w:val="28"/>
          <w:highlight w:val="white"/>
          <w:lang w:eastAsia="en-US"/>
        </w:rPr>
        <w:t xml:space="preserve">- </w:t>
      </w:r>
      <w:r>
        <w:rPr>
          <w:rFonts w:ascii="Times New Roman CYR" w:eastAsiaTheme="minorHAnsi" w:hAnsi="Times New Roman CYR" w:cs="Times New Roman CYR"/>
          <w:color w:val="000000"/>
          <w:szCs w:val="28"/>
          <w:highlight w:val="white"/>
          <w:lang w:eastAsia="en-US"/>
        </w:rPr>
        <w:t>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roofErr w:type="gramStart"/>
      <w:r>
        <w:rPr>
          <w:rFonts w:ascii="Times New Roman CYR" w:eastAsiaTheme="minorHAnsi" w:hAnsi="Times New Roman CYR" w:cs="Times New Roman CYR"/>
          <w:color w:val="000000"/>
          <w:szCs w:val="28"/>
          <w:highlight w:val="white"/>
          <w:lang w:eastAsia="en-US"/>
        </w:rPr>
        <w:t>.</w:t>
      </w:r>
      <w:r>
        <w:rPr>
          <w:rFonts w:eastAsiaTheme="minorHAnsi"/>
          <w:color w:val="000000"/>
          <w:szCs w:val="28"/>
          <w:highlight w:val="white"/>
          <w:lang w:eastAsia="en-US"/>
        </w:rPr>
        <w:t>».</w:t>
      </w:r>
      <w:proofErr w:type="gramEnd"/>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1.2. </w:t>
      </w:r>
      <w:r>
        <w:rPr>
          <w:rFonts w:ascii="Times New Roman CYR" w:eastAsiaTheme="minorHAnsi" w:hAnsi="Times New Roman CYR" w:cs="Times New Roman CYR"/>
          <w:color w:val="000000"/>
          <w:szCs w:val="28"/>
          <w:lang w:eastAsia="en-US"/>
        </w:rPr>
        <w:t xml:space="preserve">Дополнить разделом </w:t>
      </w:r>
      <w:r w:rsidR="00382D65">
        <w:rPr>
          <w:rFonts w:ascii="Times New Roman CYR" w:eastAsiaTheme="minorHAnsi" w:hAnsi="Times New Roman CYR" w:cs="Times New Roman CYR"/>
          <w:color w:val="000000"/>
          <w:szCs w:val="28"/>
          <w:lang w:eastAsia="en-US"/>
        </w:rPr>
        <w:t>1.1</w:t>
      </w:r>
      <w:r>
        <w:rPr>
          <w:rFonts w:ascii="Times New Roman CYR" w:eastAsiaTheme="minorHAnsi" w:hAnsi="Times New Roman CYR" w:cs="Times New Roman CYR"/>
          <w:color w:val="000000"/>
          <w:szCs w:val="28"/>
          <w:lang w:eastAsia="en-US"/>
        </w:rPr>
        <w:t xml:space="preserve"> следующего содержания:</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w:t>
      </w:r>
      <w:r>
        <w:rPr>
          <w:rFonts w:ascii="Times New Roman CYR" w:eastAsiaTheme="minorHAnsi" w:hAnsi="Times New Roman CYR" w:cs="Times New Roman CYR"/>
          <w:color w:val="000000"/>
          <w:szCs w:val="28"/>
          <w:lang w:eastAsia="en-US"/>
        </w:rPr>
        <w:t xml:space="preserve">Раздел </w:t>
      </w:r>
      <w:r w:rsidR="00382D65">
        <w:rPr>
          <w:rFonts w:ascii="Times New Roman CYR" w:eastAsiaTheme="minorHAnsi" w:hAnsi="Times New Roman CYR" w:cs="Times New Roman CYR"/>
          <w:color w:val="000000"/>
          <w:szCs w:val="28"/>
          <w:lang w:eastAsia="en-US"/>
        </w:rPr>
        <w:t>1.</w:t>
      </w:r>
      <w:r>
        <w:rPr>
          <w:rFonts w:ascii="Times New Roman CYR" w:eastAsiaTheme="minorHAnsi" w:hAnsi="Times New Roman CYR" w:cs="Times New Roman CYR"/>
          <w:color w:val="000000"/>
          <w:szCs w:val="28"/>
          <w:lang w:eastAsia="en-US"/>
        </w:rPr>
        <w:t>I. Границы прилегающей территории</w:t>
      </w:r>
    </w:p>
    <w:p w:rsidR="001A36D9" w:rsidRDefault="001A36D9" w:rsidP="001A36D9">
      <w:pPr>
        <w:ind w:firstLine="709"/>
        <w:jc w:val="both"/>
        <w:rPr>
          <w:rFonts w:eastAsiaTheme="minorHAnsi"/>
          <w:color w:val="000000"/>
          <w:szCs w:val="28"/>
          <w:lang w:eastAsia="en-US"/>
        </w:rPr>
      </w:pPr>
      <w:r>
        <w:rPr>
          <w:rFonts w:eastAsiaTheme="minorHAnsi"/>
          <w:color w:val="000000"/>
          <w:szCs w:val="28"/>
          <w:lang w:eastAsia="en-US"/>
        </w:rPr>
        <w:t xml:space="preserve">1. </w:t>
      </w:r>
      <w:r>
        <w:rPr>
          <w:rFonts w:ascii="Times New Roman CYR" w:eastAsiaTheme="minorHAnsi" w:hAnsi="Times New Roman CYR" w:cs="Times New Roman CYR"/>
          <w:color w:val="000000"/>
          <w:szCs w:val="28"/>
          <w:lang w:eastAsia="en-US"/>
        </w:rPr>
        <w:t xml:space="preserve">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Pr>
          <w:rFonts w:eastAsiaTheme="minorHAnsi"/>
          <w:color w:val="000000"/>
          <w:spacing w:val="2"/>
          <w:szCs w:val="28"/>
          <w:lang w:eastAsia="en-US"/>
        </w:rPr>
        <w:t>«</w:t>
      </w:r>
      <w:r>
        <w:rPr>
          <w:rFonts w:ascii="Times New Roman CYR" w:eastAsiaTheme="minorHAnsi" w:hAnsi="Times New Roman CYR" w:cs="Times New Roman CYR"/>
          <w:color w:val="000000"/>
          <w:spacing w:val="2"/>
          <w:szCs w:val="28"/>
          <w:lang w:eastAsia="en-US"/>
        </w:rPr>
        <w:t>Об утверждении порядка определения границ территорий, прилегающих к зданию, строению, сооружению, земельному участку</w:t>
      </w:r>
      <w:r>
        <w:rPr>
          <w:rFonts w:eastAsiaTheme="minorHAnsi"/>
          <w:color w:val="000000"/>
          <w:szCs w:val="28"/>
          <w:lang w:eastAsia="en-US"/>
        </w:rPr>
        <w:t>».</w:t>
      </w:r>
    </w:p>
    <w:p w:rsidR="001A36D9" w:rsidRDefault="001A36D9" w:rsidP="001A36D9">
      <w:pPr>
        <w:ind w:firstLine="709"/>
        <w:jc w:val="both"/>
        <w:rPr>
          <w:rFonts w:eastAsiaTheme="minorHAnsi"/>
          <w:color w:val="000000"/>
          <w:szCs w:val="28"/>
          <w:lang w:eastAsia="en-US"/>
        </w:rPr>
      </w:pPr>
      <w:r>
        <w:rPr>
          <w:rFonts w:eastAsiaTheme="minorHAnsi"/>
          <w:color w:val="000000"/>
          <w:szCs w:val="28"/>
          <w:lang w:eastAsia="en-US"/>
        </w:rPr>
        <w:t xml:space="preserve">2. </w:t>
      </w:r>
      <w:r>
        <w:rPr>
          <w:rFonts w:ascii="Times New Roman CYR" w:eastAsiaTheme="minorHAnsi" w:hAnsi="Times New Roman CYR" w:cs="Times New Roman CYR"/>
          <w:color w:val="000000"/>
          <w:szCs w:val="28"/>
          <w:lang w:eastAsia="en-US"/>
        </w:rPr>
        <w:t xml:space="preserve">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Pr>
          <w:rFonts w:eastAsiaTheme="minorHAnsi"/>
          <w:color w:val="000000"/>
          <w:spacing w:val="2"/>
          <w:szCs w:val="28"/>
          <w:lang w:eastAsia="en-US"/>
        </w:rPr>
        <w:t>«</w:t>
      </w:r>
      <w:r>
        <w:rPr>
          <w:rFonts w:ascii="Times New Roman CYR" w:eastAsiaTheme="minorHAnsi" w:hAnsi="Times New Roman CYR" w:cs="Times New Roman CYR"/>
          <w:color w:val="000000"/>
          <w:spacing w:val="2"/>
          <w:szCs w:val="28"/>
          <w:lang w:eastAsia="en-US"/>
        </w:rPr>
        <w:t>Об утверждении порядка определения границ территорий, прилегающих к зданию, строению, сооружению, земельному участку</w:t>
      </w:r>
      <w:r>
        <w:rPr>
          <w:rFonts w:eastAsiaTheme="minorHAnsi"/>
          <w:color w:val="000000"/>
          <w:szCs w:val="28"/>
          <w:lang w:eastAsia="en-US"/>
        </w:rPr>
        <w:t>».</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ascii="Times New Roman CYR" w:eastAsiaTheme="minorHAnsi" w:hAnsi="Times New Roman CYR" w:cs="Times New Roman CYR"/>
          <w:color w:val="000000"/>
          <w:szCs w:val="28"/>
          <w:lang w:eastAsia="en-US"/>
        </w:rPr>
        <w:t xml:space="preserve">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w:t>
      </w:r>
      <w:r>
        <w:rPr>
          <w:rFonts w:ascii="Times New Roman CYR" w:eastAsiaTheme="minorHAnsi" w:hAnsi="Times New Roman CYR" w:cs="Times New Roman CYR"/>
          <w:color w:val="000000"/>
          <w:szCs w:val="28"/>
          <w:lang w:eastAsia="en-US"/>
        </w:rPr>
        <w:lastRenderedPageBreak/>
        <w:t>покрытия проезжей части улицы (дороги), а в случае их отсутствия - ближний внешний край полосы движения проезжей части.</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ascii="Times New Roman CYR" w:eastAsiaTheme="minorHAnsi" w:hAnsi="Times New Roman CYR" w:cs="Times New Roman CYR"/>
          <w:color w:val="000000"/>
          <w:szCs w:val="28"/>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ascii="Times New Roman CYR" w:eastAsiaTheme="minorHAnsi" w:hAnsi="Times New Roman CYR" w:cs="Times New Roman CYR"/>
          <w:color w:val="000000"/>
          <w:szCs w:val="28"/>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3. </w:t>
      </w:r>
      <w:r>
        <w:rPr>
          <w:rFonts w:ascii="Times New Roman CYR" w:eastAsiaTheme="minorHAnsi" w:hAnsi="Times New Roman CYR" w:cs="Times New Roman CYR"/>
          <w:color w:val="000000"/>
          <w:szCs w:val="28"/>
          <w:lang w:eastAsia="en-US"/>
        </w:rPr>
        <w:t xml:space="preserve">В границах прилегающих территорий в соответствии с правилами </w:t>
      </w:r>
      <w:proofErr w:type="gramStart"/>
      <w:r>
        <w:rPr>
          <w:rFonts w:ascii="Times New Roman CYR" w:eastAsiaTheme="minorHAnsi" w:hAnsi="Times New Roman CYR" w:cs="Times New Roman CYR"/>
          <w:color w:val="000000"/>
          <w:szCs w:val="28"/>
          <w:lang w:eastAsia="en-US"/>
        </w:rPr>
        <w:t>благоустройства</w:t>
      </w:r>
      <w:proofErr w:type="gramEnd"/>
      <w:r>
        <w:rPr>
          <w:rFonts w:ascii="Times New Roman CYR" w:eastAsiaTheme="minorHAnsi" w:hAnsi="Times New Roman CYR" w:cs="Times New Roman CYR"/>
          <w:color w:val="000000"/>
          <w:szCs w:val="28"/>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1) </w:t>
      </w:r>
      <w:r>
        <w:rPr>
          <w:rFonts w:ascii="Times New Roman CYR" w:eastAsiaTheme="minorHAnsi" w:hAnsi="Times New Roman CYR" w:cs="Times New Roman CYR"/>
          <w:color w:val="000000"/>
          <w:szCs w:val="28"/>
          <w:lang w:eastAsia="en-US"/>
        </w:rPr>
        <w:t>пешеходные коммуникации, в том числе тротуары, аллеи, дорожки;</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2) </w:t>
      </w:r>
      <w:r>
        <w:rPr>
          <w:rFonts w:ascii="Times New Roman CYR" w:eastAsiaTheme="minorHAnsi" w:hAnsi="Times New Roman CYR" w:cs="Times New Roman CYR"/>
          <w:color w:val="000000"/>
          <w:szCs w:val="28"/>
          <w:lang w:eastAsia="en-US"/>
        </w:rPr>
        <w:t>палисадники, клумбы;</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3) </w:t>
      </w:r>
      <w:r>
        <w:rPr>
          <w:rFonts w:ascii="Times New Roman CYR" w:eastAsiaTheme="minorHAnsi" w:hAnsi="Times New Roman CYR" w:cs="Times New Roman CYR"/>
          <w:color w:val="000000"/>
          <w:szCs w:val="28"/>
          <w:lang w:eastAsia="en-US"/>
        </w:rPr>
        <w:t>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4. </w:t>
      </w:r>
      <w:r>
        <w:rPr>
          <w:rFonts w:ascii="Times New Roman CYR" w:eastAsiaTheme="minorHAnsi" w:hAnsi="Times New Roman CYR" w:cs="Times New Roman CYR"/>
          <w:color w:val="000000"/>
          <w:szCs w:val="28"/>
          <w:lang w:eastAsia="en-US"/>
        </w:rPr>
        <w:t>Границы прилегающей территории определяются с учетом следующих требований:</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1) </w:t>
      </w:r>
      <w:r>
        <w:rPr>
          <w:rFonts w:ascii="Times New Roman CYR" w:eastAsiaTheme="minorHAnsi" w:hAnsi="Times New Roman CYR" w:cs="Times New Roman CYR"/>
          <w:color w:val="000000"/>
          <w:szCs w:val="28"/>
          <w:lang w:eastAsia="en-US"/>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2) </w:t>
      </w:r>
      <w:r>
        <w:rPr>
          <w:rFonts w:ascii="Times New Roman CYR" w:eastAsiaTheme="minorHAnsi" w:hAnsi="Times New Roman CYR" w:cs="Times New Roman CYR"/>
          <w:color w:val="000000"/>
          <w:szCs w:val="28"/>
          <w:lang w:eastAsia="en-US"/>
        </w:rPr>
        <w:t>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3) </w:t>
      </w:r>
      <w:r>
        <w:rPr>
          <w:rFonts w:ascii="Times New Roman CYR" w:eastAsiaTheme="minorHAnsi" w:hAnsi="Times New Roman CYR" w:cs="Times New Roman CYR"/>
          <w:color w:val="000000"/>
          <w:szCs w:val="28"/>
          <w:lang w:eastAsia="en-US"/>
        </w:rPr>
        <w:t>пересечение границ прилегающих территорий, за исключением случая установления общих смежных границ прилегающих территорий, не допускается;</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4) </w:t>
      </w:r>
      <w:r>
        <w:rPr>
          <w:rFonts w:ascii="Times New Roman CYR" w:eastAsiaTheme="minorHAnsi" w:hAnsi="Times New Roman CYR" w:cs="Times New Roman CYR"/>
          <w:color w:val="000000"/>
          <w:szCs w:val="28"/>
          <w:lang w:eastAsia="en-US"/>
        </w:rPr>
        <w:t>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t xml:space="preserve">5) </w:t>
      </w:r>
      <w:r>
        <w:rPr>
          <w:rFonts w:ascii="Times New Roman CYR" w:eastAsiaTheme="minorHAnsi" w:hAnsi="Times New Roman CYR" w:cs="Times New Roman CYR"/>
          <w:color w:val="000000"/>
          <w:szCs w:val="28"/>
          <w:lang w:eastAsia="en-US"/>
        </w:rPr>
        <w:t>внешняя часть границ прилегающей территории не может выходить за пределы территорий общего пользования (их части).</w:t>
      </w:r>
    </w:p>
    <w:p w:rsidR="001A36D9" w:rsidRDefault="001A36D9" w:rsidP="001A36D9">
      <w:pPr>
        <w:ind w:firstLine="709"/>
        <w:jc w:val="both"/>
        <w:rPr>
          <w:rFonts w:ascii="Times New Roman CYR" w:eastAsiaTheme="minorHAnsi" w:hAnsi="Times New Roman CYR" w:cs="Times New Roman CYR"/>
          <w:color w:val="000000"/>
          <w:szCs w:val="28"/>
          <w:lang w:eastAsia="en-US"/>
        </w:rPr>
      </w:pPr>
      <w:r>
        <w:rPr>
          <w:rFonts w:eastAsiaTheme="minorHAnsi"/>
          <w:color w:val="000000"/>
          <w:szCs w:val="28"/>
          <w:lang w:eastAsia="en-US"/>
        </w:rPr>
        <w:lastRenderedPageBreak/>
        <w:t xml:space="preserve">5. </w:t>
      </w:r>
      <w:r>
        <w:rPr>
          <w:rFonts w:ascii="Times New Roman CYR" w:eastAsiaTheme="minorHAnsi" w:hAnsi="Times New Roman CYR" w:cs="Times New Roman CYR"/>
          <w:color w:val="000000"/>
          <w:szCs w:val="28"/>
          <w:lang w:eastAsia="en-US"/>
        </w:rPr>
        <w:t>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1A36D9" w:rsidRDefault="001A36D9" w:rsidP="001A36D9">
      <w:pPr>
        <w:ind w:firstLine="709"/>
        <w:jc w:val="both"/>
      </w:pPr>
      <w:r>
        <w:rPr>
          <w:rFonts w:ascii="Times New Roman CYR" w:eastAsiaTheme="minorHAnsi" w:hAnsi="Times New Roman CYR" w:cs="Times New Roman CYR"/>
          <w:color w:val="000000"/>
          <w:szCs w:val="28"/>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Pr>
          <w:rFonts w:ascii="Times New Roman CYR" w:eastAsiaTheme="minorHAnsi" w:hAnsi="Times New Roman CYR" w:cs="Times New Roman CYR"/>
          <w:color w:val="000000"/>
          <w:szCs w:val="28"/>
          <w:highlight w:val="white"/>
          <w:lang w:eastAsia="en-US"/>
        </w:rPr>
        <w:t>(не более 15 метров) в соответствии с</w:t>
      </w:r>
      <w:r>
        <w:rPr>
          <w:rFonts w:eastAsiaTheme="minorHAnsi"/>
          <w:color w:val="000000"/>
          <w:szCs w:val="28"/>
          <w:highlight w:val="white"/>
          <w:lang w:val="en-US" w:eastAsia="en-US"/>
        </w:rPr>
        <w:t> </w:t>
      </w:r>
      <w:hyperlink r:id="rId5" w:anchor="block_2002" w:history="1">
        <w:r>
          <w:rPr>
            <w:rStyle w:val="-"/>
            <w:rFonts w:eastAsiaTheme="minorHAnsi"/>
            <w:color w:val="000000"/>
            <w:szCs w:val="28"/>
            <w:lang w:eastAsia="en-US"/>
          </w:rPr>
          <w:t>частями 2</w:t>
        </w:r>
      </w:hyperlink>
      <w:r>
        <w:rPr>
          <w:rFonts w:eastAsiaTheme="minorHAnsi"/>
          <w:color w:val="000000"/>
          <w:szCs w:val="28"/>
          <w:highlight w:val="white"/>
          <w:lang w:eastAsia="en-US"/>
        </w:rPr>
        <w:t>,</w:t>
      </w:r>
      <w:r>
        <w:rPr>
          <w:rFonts w:eastAsiaTheme="minorHAnsi"/>
          <w:color w:val="000000"/>
          <w:szCs w:val="28"/>
          <w:highlight w:val="white"/>
          <w:lang w:val="en-US" w:eastAsia="en-US"/>
        </w:rPr>
        <w:t> </w:t>
      </w:r>
      <w:hyperlink r:id="rId6" w:anchor="block_2006" w:history="1">
        <w:r>
          <w:rPr>
            <w:rStyle w:val="-"/>
            <w:rFonts w:eastAsiaTheme="minorHAnsi"/>
            <w:color w:val="000000"/>
            <w:szCs w:val="28"/>
            <w:lang w:eastAsia="en-US"/>
          </w:rPr>
          <w:t>6</w:t>
        </w:r>
      </w:hyperlink>
      <w:r>
        <w:rPr>
          <w:rFonts w:eastAsiaTheme="minorHAnsi"/>
          <w:color w:val="000000"/>
          <w:szCs w:val="28"/>
          <w:highlight w:val="white"/>
          <w:lang w:val="en-US" w:eastAsia="en-US"/>
        </w:rPr>
        <w:t> </w:t>
      </w:r>
      <w:r>
        <w:rPr>
          <w:rFonts w:ascii="Times New Roman CYR" w:eastAsiaTheme="minorHAnsi" w:hAnsi="Times New Roman CYR" w:cs="Times New Roman CYR"/>
          <w:color w:val="000000"/>
          <w:szCs w:val="28"/>
          <w:highlight w:val="white"/>
          <w:lang w:eastAsia="en-US"/>
        </w:rPr>
        <w:t xml:space="preserve">раздела </w:t>
      </w:r>
      <w:r w:rsidR="00382D65">
        <w:rPr>
          <w:rFonts w:ascii="Times New Roman CYR" w:eastAsiaTheme="minorHAnsi" w:hAnsi="Times New Roman CYR" w:cs="Times New Roman CYR"/>
          <w:color w:val="000000"/>
          <w:szCs w:val="28"/>
          <w:highlight w:val="white"/>
          <w:lang w:eastAsia="en-US"/>
        </w:rPr>
        <w:t>1.1</w:t>
      </w:r>
      <w:r>
        <w:rPr>
          <w:rFonts w:ascii="Times New Roman CYR" w:eastAsiaTheme="minorHAnsi" w:hAnsi="Times New Roman CYR" w:cs="Times New Roman CYR"/>
          <w:color w:val="000000"/>
          <w:szCs w:val="28"/>
          <w:highlight w:val="white"/>
          <w:lang w:eastAsia="en-US"/>
        </w:rPr>
        <w:t>);</w:t>
      </w:r>
    </w:p>
    <w:p w:rsidR="001A36D9" w:rsidRDefault="001A36D9" w:rsidP="001A36D9">
      <w:pPr>
        <w:ind w:firstLine="709"/>
        <w:jc w:val="both"/>
      </w:pPr>
      <w:proofErr w:type="gramStart"/>
      <w:r>
        <w:rPr>
          <w:rFonts w:ascii="Times New Roman CYR" w:eastAsiaTheme="minorHAnsi" w:hAnsi="Times New Roman CYR" w:cs="Times New Roman CYR"/>
          <w:color w:val="000000"/>
          <w:szCs w:val="28"/>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Pr>
          <w:rFonts w:eastAsiaTheme="minorHAnsi"/>
          <w:color w:val="000000"/>
          <w:szCs w:val="28"/>
          <w:highlight w:val="white"/>
          <w:lang w:val="en-US" w:eastAsia="en-US"/>
        </w:rPr>
        <w:t> </w:t>
      </w:r>
      <w:hyperlink r:id="rId7" w:anchor="block_2002" w:history="1">
        <w:r>
          <w:rPr>
            <w:rStyle w:val="-"/>
            <w:rFonts w:eastAsiaTheme="minorHAnsi"/>
            <w:color w:val="000000"/>
            <w:szCs w:val="28"/>
            <w:lang w:eastAsia="en-US"/>
          </w:rPr>
          <w:t>частями 2</w:t>
        </w:r>
      </w:hyperlink>
      <w:r>
        <w:rPr>
          <w:rFonts w:eastAsiaTheme="minorHAnsi"/>
          <w:color w:val="000000"/>
          <w:szCs w:val="28"/>
          <w:highlight w:val="white"/>
          <w:lang w:eastAsia="en-US"/>
        </w:rPr>
        <w:t>,</w:t>
      </w:r>
      <w:r>
        <w:rPr>
          <w:rFonts w:eastAsiaTheme="minorHAnsi"/>
          <w:color w:val="000000"/>
          <w:szCs w:val="28"/>
          <w:highlight w:val="white"/>
          <w:lang w:val="en-US" w:eastAsia="en-US"/>
        </w:rPr>
        <w:t> </w:t>
      </w:r>
      <w:hyperlink r:id="rId8" w:anchor="block_2006" w:history="1">
        <w:r>
          <w:rPr>
            <w:rStyle w:val="-"/>
            <w:rFonts w:eastAsiaTheme="minorHAnsi"/>
            <w:color w:val="000000"/>
            <w:szCs w:val="28"/>
            <w:lang w:eastAsia="en-US"/>
          </w:rPr>
          <w:t>6</w:t>
        </w:r>
      </w:hyperlink>
      <w:r>
        <w:rPr>
          <w:rFonts w:eastAsiaTheme="minorHAnsi"/>
          <w:color w:val="000000"/>
          <w:szCs w:val="28"/>
          <w:highlight w:val="white"/>
          <w:lang w:val="en-US" w:eastAsia="en-US"/>
        </w:rPr>
        <w:t> </w:t>
      </w:r>
      <w:r>
        <w:rPr>
          <w:rFonts w:ascii="Times New Roman CYR" w:eastAsiaTheme="minorHAnsi" w:hAnsi="Times New Roman CYR" w:cs="Times New Roman CYR"/>
          <w:color w:val="000000"/>
          <w:szCs w:val="28"/>
          <w:highlight w:val="white"/>
          <w:lang w:eastAsia="en-US"/>
        </w:rPr>
        <w:t xml:space="preserve">раздела </w:t>
      </w:r>
      <w:r w:rsidR="00382D65">
        <w:rPr>
          <w:rFonts w:ascii="Times New Roman CYR" w:eastAsiaTheme="minorHAnsi" w:hAnsi="Times New Roman CYR" w:cs="Times New Roman CYR"/>
          <w:color w:val="000000"/>
          <w:szCs w:val="28"/>
          <w:highlight w:val="white"/>
          <w:lang w:eastAsia="en-US"/>
        </w:rPr>
        <w:t>1.1</w:t>
      </w:r>
      <w:r>
        <w:rPr>
          <w:rFonts w:ascii="Times New Roman CYR" w:eastAsiaTheme="minorHAnsi" w:hAnsi="Times New Roman CYR" w:cs="Times New Roman CYR"/>
          <w:color w:val="000000"/>
          <w:szCs w:val="28"/>
          <w:highlight w:val="white"/>
          <w:lang w:eastAsia="en-US"/>
        </w:rPr>
        <w:t>).</w:t>
      </w:r>
      <w:proofErr w:type="gramEnd"/>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eastAsiaTheme="minorHAnsi"/>
          <w:color w:val="000000"/>
          <w:szCs w:val="28"/>
          <w:lang w:eastAsia="en-US"/>
        </w:rPr>
        <w:t xml:space="preserve">6. </w:t>
      </w:r>
      <w:r>
        <w:rPr>
          <w:rFonts w:ascii="Times New Roman CYR" w:eastAsiaTheme="minorHAnsi" w:hAnsi="Times New Roman CYR" w:cs="Times New Roman CYR"/>
          <w:color w:val="000000"/>
          <w:szCs w:val="28"/>
          <w:lang w:eastAsia="en-US"/>
        </w:rPr>
        <w:t xml:space="preserve">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Pr>
          <w:rFonts w:ascii="Times New Roman CYR" w:eastAsiaTheme="minorHAnsi" w:hAnsi="Times New Roman CYR" w:cs="Times New Roman CYR"/>
          <w:color w:val="111111"/>
          <w:szCs w:val="28"/>
          <w:lang w:eastAsia="en-US"/>
        </w:rPr>
        <w:t>учетом следующих особенностей:</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индивидуальных жилых домов - 0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отдельно стоящих торговых комплексов, торгово-развлекательных центров, рынков - не более 15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объектов торговли (не являющихся отдельно стоящими объектами) - не более 10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некапитальных нестационарных сооружений - не более 5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аттракционов - не более 5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строительных площадок - не более 10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иных нежилых зданий - не более 10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промышленных объектов - не более 10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автозаправочных станций - не более 10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w:t>
      </w:r>
      <w:r>
        <w:rPr>
          <w:rFonts w:ascii="Times New Roman CYR" w:eastAsiaTheme="minorHAnsi" w:hAnsi="Times New Roman CYR" w:cs="Times New Roman CYR"/>
          <w:color w:val="111111"/>
          <w:szCs w:val="28"/>
          <w:lang w:eastAsia="en-US"/>
        </w:rPr>
        <w:lastRenderedPageBreak/>
        <w:t>участков, находящихся в собственности физических лиц, - не более 15 метров;</w:t>
      </w:r>
    </w:p>
    <w:p w:rsidR="001A36D9" w:rsidRDefault="001A36D9" w:rsidP="001A36D9">
      <w:pPr>
        <w:ind w:firstLine="709"/>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1A36D9" w:rsidRDefault="001A36D9" w:rsidP="001A36D9">
      <w:pPr>
        <w:ind w:firstLine="709"/>
        <w:jc w:val="both"/>
        <w:rPr>
          <w:rFonts w:eastAsiaTheme="minorHAnsi"/>
          <w:color w:val="111111"/>
          <w:szCs w:val="28"/>
          <w:lang w:eastAsia="en-US"/>
        </w:rPr>
      </w:pPr>
      <w:r>
        <w:rPr>
          <w:rFonts w:ascii="Times New Roman CYR" w:eastAsiaTheme="minorHAnsi" w:hAnsi="Times New Roman CYR" w:cs="Times New Roman CYR"/>
          <w:color w:val="111111"/>
          <w:szCs w:val="28"/>
          <w:lang w:eastAsia="en-US"/>
        </w:rPr>
        <w:t>для иных объектов - не более 15 метров</w:t>
      </w:r>
      <w:r>
        <w:rPr>
          <w:rFonts w:eastAsiaTheme="minorHAnsi"/>
          <w:color w:val="111111"/>
          <w:szCs w:val="28"/>
          <w:lang w:eastAsia="en-US"/>
        </w:rPr>
        <w:t>».</w:t>
      </w:r>
    </w:p>
    <w:p w:rsidR="001A36D9" w:rsidRDefault="001A36D9" w:rsidP="001A36D9">
      <w:pPr>
        <w:tabs>
          <w:tab w:val="left" w:pos="8520"/>
          <w:tab w:val="left" w:pos="8662"/>
          <w:tab w:val="left" w:pos="8946"/>
        </w:tabs>
        <w:ind w:right="-22"/>
        <w:jc w:val="both"/>
        <w:rPr>
          <w:rFonts w:eastAsiaTheme="minorHAnsi"/>
          <w:color w:val="111111"/>
          <w:szCs w:val="28"/>
          <w:lang w:eastAsia="en-US"/>
        </w:rPr>
      </w:pPr>
      <w:r>
        <w:rPr>
          <w:rFonts w:eastAsiaTheme="minorHAnsi"/>
          <w:color w:val="111111"/>
          <w:szCs w:val="28"/>
          <w:lang w:eastAsia="en-US"/>
        </w:rPr>
        <w:t xml:space="preserve">2) </w:t>
      </w:r>
      <w:r>
        <w:rPr>
          <w:rFonts w:ascii="Times New Roman CYR" w:eastAsiaTheme="minorHAnsi" w:hAnsi="Times New Roman CYR" w:cs="Times New Roman CYR"/>
          <w:color w:val="111111"/>
          <w:szCs w:val="28"/>
          <w:lang w:eastAsia="en-US"/>
        </w:rPr>
        <w:t xml:space="preserve">Пункт 9.1. раздела </w:t>
      </w:r>
      <w:r w:rsidR="00382D65">
        <w:rPr>
          <w:rFonts w:ascii="Times New Roman CYR" w:eastAsiaTheme="minorHAnsi" w:hAnsi="Times New Roman CYR" w:cs="Times New Roman CYR"/>
          <w:color w:val="111111"/>
          <w:szCs w:val="28"/>
          <w:lang w:eastAsia="en-US"/>
        </w:rPr>
        <w:t>3</w:t>
      </w:r>
      <w:r>
        <w:rPr>
          <w:rFonts w:ascii="Times New Roman CYR" w:eastAsiaTheme="minorHAnsi" w:hAnsi="Times New Roman CYR" w:cs="Times New Roman CYR"/>
          <w:color w:val="111111"/>
          <w:szCs w:val="28"/>
          <w:lang w:eastAsia="en-US"/>
        </w:rPr>
        <w:t xml:space="preserve">  дополнить  абзацем следующего содержания: </w:t>
      </w:r>
      <w:r>
        <w:rPr>
          <w:rFonts w:eastAsiaTheme="minorHAnsi"/>
          <w:color w:val="111111"/>
          <w:szCs w:val="28"/>
          <w:lang w:eastAsia="en-US"/>
        </w:rPr>
        <w:t>«</w:t>
      </w:r>
      <w:r>
        <w:rPr>
          <w:rFonts w:ascii="Times New Roman CYR" w:eastAsiaTheme="minorHAnsi" w:hAnsi="Times New Roman CYR" w:cs="Times New Roman CYR"/>
          <w:color w:val="111111"/>
          <w:szCs w:val="28"/>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r>
        <w:rPr>
          <w:rFonts w:eastAsiaTheme="minorHAnsi"/>
          <w:color w:val="111111"/>
          <w:szCs w:val="28"/>
          <w:lang w:eastAsia="en-US"/>
        </w:rPr>
        <w:t>».</w:t>
      </w:r>
    </w:p>
    <w:p w:rsidR="001A36D9" w:rsidRDefault="001A36D9" w:rsidP="001A36D9">
      <w:pPr>
        <w:tabs>
          <w:tab w:val="left" w:pos="8662"/>
        </w:tabs>
        <w:ind w:right="-22"/>
        <w:jc w:val="both"/>
        <w:rPr>
          <w:rFonts w:ascii="Times New Roman CYR" w:eastAsiaTheme="minorHAnsi" w:hAnsi="Times New Roman CYR" w:cs="Times New Roman CYR"/>
          <w:color w:val="111111"/>
          <w:szCs w:val="28"/>
          <w:lang w:eastAsia="en-US"/>
        </w:rPr>
      </w:pPr>
      <w:r>
        <w:rPr>
          <w:rFonts w:eastAsiaTheme="minorHAnsi"/>
          <w:color w:val="111111"/>
          <w:szCs w:val="28"/>
          <w:lang w:eastAsia="en-US"/>
        </w:rPr>
        <w:t xml:space="preserve">2. </w:t>
      </w:r>
      <w:r>
        <w:rPr>
          <w:rFonts w:ascii="Times New Roman CYR" w:eastAsiaTheme="minorHAnsi" w:hAnsi="Times New Roman CYR" w:cs="Times New Roman CYR"/>
          <w:color w:val="111111"/>
          <w:szCs w:val="28"/>
          <w:lang w:eastAsia="en-US"/>
        </w:rPr>
        <w:t xml:space="preserve">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sidR="00C57FFB">
        <w:rPr>
          <w:rFonts w:ascii="Times New Roman CYR" w:eastAsiaTheme="minorHAnsi" w:hAnsi="Times New Roman CYR" w:cs="Times New Roman CYR"/>
          <w:color w:val="111111"/>
          <w:szCs w:val="28"/>
          <w:lang w:eastAsia="en-US"/>
        </w:rPr>
        <w:t>Бакур</w:t>
      </w:r>
      <w:r>
        <w:rPr>
          <w:rFonts w:ascii="Times New Roman CYR" w:eastAsiaTheme="minorHAnsi" w:hAnsi="Times New Roman CYR" w:cs="Times New Roman CYR"/>
          <w:color w:val="111111"/>
          <w:szCs w:val="28"/>
          <w:lang w:eastAsia="en-US"/>
        </w:rPr>
        <w:t>ского</w:t>
      </w:r>
      <w:proofErr w:type="spellEnd"/>
      <w:r>
        <w:rPr>
          <w:rFonts w:ascii="Times New Roman CYR" w:eastAsiaTheme="minorHAnsi" w:hAnsi="Times New Roman CYR" w:cs="Times New Roman CYR"/>
          <w:color w:val="111111"/>
          <w:szCs w:val="28"/>
          <w:lang w:eastAsia="en-US"/>
        </w:rPr>
        <w:t xml:space="preserve"> муниципального образования в сети Интернет.</w:t>
      </w: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r>
        <w:rPr>
          <w:rFonts w:ascii="Times New Roman CYR" w:eastAsiaTheme="minorHAnsi" w:hAnsi="Times New Roman CYR" w:cs="Times New Roman CYR"/>
          <w:color w:val="111111"/>
          <w:szCs w:val="28"/>
          <w:lang w:eastAsia="en-US"/>
        </w:rPr>
        <w:t>3. Обнародовать настоящее решение в определенных местах, в установленные сроки.</w:t>
      </w: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p>
    <w:p w:rsidR="00C57FFB" w:rsidRDefault="00C57FFB" w:rsidP="001A36D9">
      <w:pPr>
        <w:tabs>
          <w:tab w:val="left" w:pos="8662"/>
        </w:tabs>
        <w:ind w:right="-22"/>
        <w:jc w:val="both"/>
        <w:rPr>
          <w:rFonts w:ascii="Times New Roman CYR" w:eastAsiaTheme="minorHAnsi" w:hAnsi="Times New Roman CYR" w:cs="Times New Roman CYR"/>
          <w:color w:val="111111"/>
          <w:szCs w:val="28"/>
          <w:lang w:eastAsia="en-US"/>
        </w:rPr>
      </w:pPr>
    </w:p>
    <w:p w:rsidR="001A36D9" w:rsidRPr="00C57FFB" w:rsidRDefault="001A36D9" w:rsidP="001A36D9">
      <w:pPr>
        <w:tabs>
          <w:tab w:val="left" w:pos="8662"/>
        </w:tabs>
        <w:ind w:right="-22"/>
        <w:jc w:val="both"/>
        <w:rPr>
          <w:rFonts w:ascii="Times New Roman CYR" w:eastAsiaTheme="minorHAnsi" w:hAnsi="Times New Roman CYR" w:cs="Times New Roman CYR"/>
          <w:b/>
          <w:color w:val="111111"/>
          <w:szCs w:val="28"/>
          <w:lang w:eastAsia="en-US"/>
        </w:rPr>
      </w:pPr>
      <w:r w:rsidRPr="00C57FFB">
        <w:rPr>
          <w:rFonts w:ascii="Times New Roman CYR" w:eastAsiaTheme="minorHAnsi" w:hAnsi="Times New Roman CYR" w:cs="Times New Roman CYR"/>
          <w:b/>
          <w:color w:val="111111"/>
          <w:szCs w:val="28"/>
          <w:lang w:eastAsia="en-US"/>
        </w:rPr>
        <w:t xml:space="preserve">Глава  </w:t>
      </w:r>
      <w:proofErr w:type="spellStart"/>
      <w:r w:rsidR="00C57FFB" w:rsidRPr="00C57FFB">
        <w:rPr>
          <w:rFonts w:ascii="Times New Roman CYR" w:eastAsiaTheme="minorHAnsi" w:hAnsi="Times New Roman CYR" w:cs="Times New Roman CYR"/>
          <w:b/>
          <w:color w:val="111111"/>
          <w:szCs w:val="28"/>
          <w:lang w:eastAsia="en-US"/>
        </w:rPr>
        <w:t>Бакур</w:t>
      </w:r>
      <w:r w:rsidR="00193BC1">
        <w:rPr>
          <w:rFonts w:ascii="Times New Roman CYR" w:eastAsiaTheme="minorHAnsi" w:hAnsi="Times New Roman CYR" w:cs="Times New Roman CYR"/>
          <w:b/>
          <w:color w:val="111111"/>
          <w:szCs w:val="28"/>
          <w:lang w:eastAsia="en-US"/>
        </w:rPr>
        <w:t>с</w:t>
      </w:r>
      <w:r w:rsidRPr="00C57FFB">
        <w:rPr>
          <w:rFonts w:ascii="Times New Roman CYR" w:eastAsiaTheme="minorHAnsi" w:hAnsi="Times New Roman CYR" w:cs="Times New Roman CYR"/>
          <w:b/>
          <w:color w:val="111111"/>
          <w:szCs w:val="28"/>
          <w:lang w:eastAsia="en-US"/>
        </w:rPr>
        <w:t>кого</w:t>
      </w:r>
      <w:proofErr w:type="spellEnd"/>
    </w:p>
    <w:p w:rsidR="001A36D9" w:rsidRPr="00C57FFB" w:rsidRDefault="001A36D9" w:rsidP="001A36D9">
      <w:pPr>
        <w:tabs>
          <w:tab w:val="left" w:pos="8662"/>
        </w:tabs>
        <w:ind w:right="-22"/>
        <w:jc w:val="both"/>
        <w:rPr>
          <w:rFonts w:ascii="Times New Roman CYR" w:eastAsiaTheme="minorHAnsi" w:hAnsi="Times New Roman CYR" w:cs="Times New Roman CYR"/>
          <w:b/>
          <w:color w:val="111111"/>
          <w:szCs w:val="28"/>
          <w:lang w:eastAsia="en-US"/>
        </w:rPr>
      </w:pPr>
      <w:r w:rsidRPr="00C57FFB">
        <w:rPr>
          <w:rFonts w:ascii="Times New Roman CYR" w:eastAsiaTheme="minorHAnsi" w:hAnsi="Times New Roman CYR" w:cs="Times New Roman CYR"/>
          <w:b/>
          <w:color w:val="111111"/>
          <w:szCs w:val="28"/>
          <w:lang w:eastAsia="en-US"/>
        </w:rPr>
        <w:t>муниципального образования</w:t>
      </w:r>
      <w:r w:rsidR="00C57FFB" w:rsidRPr="00C57FFB">
        <w:rPr>
          <w:rFonts w:ascii="Times New Roman CYR" w:eastAsiaTheme="minorHAnsi" w:hAnsi="Times New Roman CYR" w:cs="Times New Roman CYR"/>
          <w:b/>
          <w:color w:val="111111"/>
          <w:szCs w:val="28"/>
          <w:lang w:eastAsia="en-US"/>
        </w:rPr>
        <w:t>:</w:t>
      </w:r>
      <w:r w:rsidRPr="00C57FFB">
        <w:rPr>
          <w:rFonts w:ascii="Times New Roman CYR" w:eastAsiaTheme="minorHAnsi" w:hAnsi="Times New Roman CYR" w:cs="Times New Roman CYR"/>
          <w:b/>
          <w:color w:val="111111"/>
          <w:szCs w:val="28"/>
          <w:lang w:eastAsia="en-US"/>
        </w:rPr>
        <w:t xml:space="preserve">                                      </w:t>
      </w:r>
      <w:r w:rsidR="00C57FFB" w:rsidRPr="00C57FFB">
        <w:rPr>
          <w:rFonts w:ascii="Times New Roman CYR" w:eastAsiaTheme="minorHAnsi" w:hAnsi="Times New Roman CYR" w:cs="Times New Roman CYR"/>
          <w:b/>
          <w:color w:val="111111"/>
          <w:szCs w:val="28"/>
          <w:lang w:eastAsia="en-US"/>
        </w:rPr>
        <w:t>И.Г. Казарина</w:t>
      </w:r>
      <w:r w:rsidRPr="00C57FFB">
        <w:rPr>
          <w:rFonts w:ascii="Times New Roman CYR" w:eastAsiaTheme="minorHAnsi" w:hAnsi="Times New Roman CYR" w:cs="Times New Roman CYR"/>
          <w:b/>
          <w:color w:val="111111"/>
          <w:szCs w:val="28"/>
          <w:lang w:eastAsia="en-US"/>
        </w:rPr>
        <w:t xml:space="preserve">       </w:t>
      </w:r>
    </w:p>
    <w:p w:rsidR="001A36D9" w:rsidRPr="00C57FFB" w:rsidRDefault="001A36D9" w:rsidP="001A36D9">
      <w:pPr>
        <w:ind w:right="-285"/>
        <w:rPr>
          <w:rFonts w:ascii="Calibri" w:eastAsiaTheme="minorHAnsi" w:hAnsi="Calibri" w:cs="Calibri"/>
          <w:b/>
          <w:sz w:val="22"/>
          <w:szCs w:val="22"/>
          <w:lang w:eastAsia="en-US"/>
        </w:rPr>
      </w:pPr>
    </w:p>
    <w:p w:rsidR="001A36D9" w:rsidRPr="00C57FFB" w:rsidRDefault="001A36D9" w:rsidP="001A36D9">
      <w:pPr>
        <w:ind w:right="-285"/>
        <w:rPr>
          <w:rFonts w:ascii="Calibri" w:eastAsiaTheme="minorHAnsi" w:hAnsi="Calibri" w:cs="Calibri"/>
          <w:b/>
          <w:sz w:val="22"/>
          <w:szCs w:val="22"/>
          <w:lang w:eastAsia="en-US"/>
        </w:rPr>
      </w:pPr>
    </w:p>
    <w:p w:rsidR="001A36D9" w:rsidRDefault="001A36D9" w:rsidP="001A36D9">
      <w:pPr>
        <w:ind w:right="-285"/>
        <w:rPr>
          <w:rFonts w:ascii="Calibri" w:eastAsiaTheme="minorHAnsi" w:hAnsi="Calibri" w:cs="Calibri"/>
          <w:sz w:val="22"/>
          <w:szCs w:val="22"/>
          <w:lang w:eastAsia="en-US"/>
        </w:rPr>
      </w:pPr>
    </w:p>
    <w:p w:rsidR="001A36D9" w:rsidRDefault="001A36D9" w:rsidP="001A36D9">
      <w:pPr>
        <w:ind w:right="-285"/>
        <w:rPr>
          <w:sz w:val="24"/>
          <w:szCs w:val="24"/>
          <w:u w:val="single"/>
        </w:rPr>
      </w:pPr>
      <w:r>
        <w:rPr>
          <w:sz w:val="24"/>
          <w:szCs w:val="24"/>
          <w:u w:val="single"/>
        </w:rPr>
        <w:t xml:space="preserve"> </w:t>
      </w:r>
    </w:p>
    <w:p w:rsidR="00267201" w:rsidRDefault="00267201"/>
    <w:sectPr w:rsidR="00267201" w:rsidSect="00267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36D9"/>
    <w:rsid w:val="000D4C96"/>
    <w:rsid w:val="00193BC1"/>
    <w:rsid w:val="001A36D9"/>
    <w:rsid w:val="00267201"/>
    <w:rsid w:val="00382D65"/>
    <w:rsid w:val="00C57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D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A36D9"/>
    <w:pPr>
      <w:keepNext/>
      <w:numPr>
        <w:numId w:val="1"/>
      </w:numPr>
      <w:suppressAutoHyphens/>
      <w:jc w:val="center"/>
      <w:outlineLvl w:val="0"/>
    </w:pPr>
    <w:rPr>
      <w:b/>
      <w:bCs/>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unhideWhenUsed/>
    <w:rsid w:val="001A36D9"/>
    <w:rPr>
      <w:color w:val="0000FF"/>
      <w:u w:val="single"/>
    </w:rPr>
  </w:style>
  <w:style w:type="character" w:customStyle="1" w:styleId="10">
    <w:name w:val="Заголовок 1 Знак"/>
    <w:basedOn w:val="a0"/>
    <w:link w:val="1"/>
    <w:rsid w:val="001A36D9"/>
    <w:rPr>
      <w:rFonts w:ascii="Times New Roman" w:eastAsia="Times New Roman" w:hAnsi="Times New Roman" w:cs="Times New Roman"/>
      <w:b/>
      <w:bCs/>
      <w:sz w:val="28"/>
      <w:szCs w:val="24"/>
      <w:lang w:eastAsia="zh-CN"/>
    </w:rPr>
  </w:style>
  <w:style w:type="paragraph" w:styleId="a3">
    <w:name w:val="header"/>
    <w:basedOn w:val="a"/>
    <w:link w:val="a4"/>
    <w:rsid w:val="001A36D9"/>
    <w:pPr>
      <w:tabs>
        <w:tab w:val="center" w:pos="4153"/>
        <w:tab w:val="right" w:pos="8306"/>
      </w:tabs>
      <w:suppressAutoHyphens/>
      <w:overflowPunct w:val="0"/>
      <w:autoSpaceDE w:val="0"/>
    </w:pPr>
    <w:rPr>
      <w:sz w:val="20"/>
      <w:lang w:eastAsia="zh-CN"/>
    </w:rPr>
  </w:style>
  <w:style w:type="character" w:customStyle="1" w:styleId="a4">
    <w:name w:val="Верхний колонтитул Знак"/>
    <w:basedOn w:val="a0"/>
    <w:link w:val="a3"/>
    <w:rsid w:val="001A36D9"/>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3" Type="http://schemas.openxmlformats.org/officeDocument/2006/relationships/settings" Target="settings.xml"/><Relationship Id="rId7" Type="http://schemas.openxmlformats.org/officeDocument/2006/relationships/hyperlink" Target="http://base.garant.ru/45130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45130442/" TargetMode="External"/><Relationship Id="rId5" Type="http://schemas.openxmlformats.org/officeDocument/2006/relationships/hyperlink" Target="http://base.garant.ru/451304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1740</Words>
  <Characters>9923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2006-01-01T01:52:00Z</cp:lastPrinted>
  <dcterms:created xsi:type="dcterms:W3CDTF">2005-12-31T23:45:00Z</dcterms:created>
  <dcterms:modified xsi:type="dcterms:W3CDTF">2006-01-01T01:52:00Z</dcterms:modified>
</cp:coreProperties>
</file>