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E9" w:rsidRDefault="00354CE9" w:rsidP="00354CE9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354CE9" w:rsidRDefault="00354CE9" w:rsidP="00354C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354CE9" w:rsidRDefault="00354CE9" w:rsidP="00354C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Саратовской области</w:t>
      </w:r>
    </w:p>
    <w:p w:rsidR="00354CE9" w:rsidRDefault="00354CE9" w:rsidP="00354C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54CE9" w:rsidRDefault="00354CE9" w:rsidP="00354C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54CE9" w:rsidRDefault="00354CE9" w:rsidP="00354C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CE9" w:rsidRDefault="00354CE9" w:rsidP="00354C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27 июля 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7477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№ 41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354CE9" w:rsidRPr="00971747" w:rsidRDefault="00354CE9" w:rsidP="00354C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E9" w:rsidRP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 Правил присвоения, изменения и</w:t>
      </w:r>
      <w:r w:rsidRPr="0035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354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аннулирования адресов в  </w:t>
      </w:r>
      <w:proofErr w:type="spellStart"/>
      <w:r w:rsidRPr="00354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Альшанском</w:t>
      </w:r>
      <w:proofErr w:type="spellEnd"/>
      <w:r w:rsidRPr="00354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Pr="00354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муниципальном образовании</w:t>
      </w:r>
    </w:p>
    <w:p w:rsidR="00354CE9" w:rsidRPr="00354CE9" w:rsidRDefault="00FF699F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="00354CE9" w:rsidRPr="00354CE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4 Постановления Правительства РФ от 19 ноября 2014 г. № 1221 «Об утверждении Правил присвоения, изменения и аннулирования адресов», согласно пункту 21 части 1 и части 3 статьи 14 Федерального закона от 06 октября 2003 г. № 131-ФЗ «Об общих принципах организации местного самоуправления в </w:t>
      </w:r>
      <w:r w:rsidR="0035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 Федерации»,  </w:t>
      </w:r>
      <w:r w:rsidR="00354CE9" w:rsidRPr="0035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Уставом </w:t>
      </w:r>
      <w:r w:rsidR="0035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4CE9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35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4CE9" w:rsidRPr="00354CE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образования,</w:t>
      </w:r>
      <w:proofErr w:type="gramEnd"/>
    </w:p>
    <w:p w:rsidR="00354CE9" w:rsidRP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354CE9" w:rsidRP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35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Правила присвоения, изменения и аннулирования адресов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4CE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образовании согласно приложению к настоящему постановлению.</w:t>
      </w:r>
      <w:r w:rsidR="00F35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F35CF1" w:rsidRDefault="00F35CF1" w:rsidP="00F35CF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354CE9" w:rsidRPr="00F35CF1">
        <w:rPr>
          <w:rFonts w:ascii="Times New Roman" w:hAnsi="Times New Roman" w:cs="Times New Roman"/>
          <w:sz w:val="28"/>
          <w:szCs w:val="28"/>
        </w:rPr>
        <w:t>2.  Настоящее Постановление вступает в силу со дня его обнародования.</w:t>
      </w:r>
    </w:p>
    <w:p w:rsidR="00354CE9" w:rsidRPr="00F35CF1" w:rsidRDefault="00F35CF1" w:rsidP="00AF3D9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35CF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4CE9" w:rsidRPr="00F35CF1">
        <w:rPr>
          <w:rFonts w:ascii="Times New Roman" w:hAnsi="Times New Roman" w:cs="Times New Roman"/>
          <w:color w:val="000000"/>
          <w:sz w:val="28"/>
          <w:szCs w:val="28"/>
        </w:rPr>
        <w:t>3.  Обнародовать настоящее решение на информационном стенде в здании СХПК «</w:t>
      </w:r>
      <w:proofErr w:type="spellStart"/>
      <w:r w:rsidR="00354CE9" w:rsidRPr="00F35CF1">
        <w:rPr>
          <w:rFonts w:ascii="Times New Roman" w:hAnsi="Times New Roman" w:cs="Times New Roman"/>
          <w:color w:val="000000"/>
          <w:sz w:val="28"/>
          <w:szCs w:val="28"/>
        </w:rPr>
        <w:t>Альшанский</w:t>
      </w:r>
      <w:proofErr w:type="spellEnd"/>
      <w:r w:rsidR="00354CE9" w:rsidRPr="00F35CF1">
        <w:rPr>
          <w:rFonts w:ascii="Times New Roman" w:hAnsi="Times New Roman" w:cs="Times New Roman"/>
          <w:color w:val="000000"/>
          <w:sz w:val="28"/>
          <w:szCs w:val="28"/>
        </w:rPr>
        <w:t xml:space="preserve">» и на официальном сайте сети Интернет администрации </w:t>
      </w:r>
      <w:proofErr w:type="spellStart"/>
      <w:r w:rsidR="00354CE9" w:rsidRPr="00F35CF1">
        <w:rPr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354CE9" w:rsidRPr="00F35CF1">
        <w:rPr>
          <w:rFonts w:ascii="Times New Roman" w:hAnsi="Times New Roman" w:cs="Times New Roman"/>
          <w:color w:val="000000"/>
          <w:sz w:val="28"/>
          <w:szCs w:val="28"/>
        </w:rPr>
        <w:t xml:space="preserve"> МО</w:t>
      </w:r>
      <w:r w:rsidR="00354CE9">
        <w:rPr>
          <w:color w:val="000000"/>
          <w:sz w:val="28"/>
          <w:szCs w:val="28"/>
        </w:rPr>
        <w:t>.</w:t>
      </w:r>
    </w:p>
    <w:p w:rsidR="00354CE9" w:rsidRPr="00D14ED5" w:rsidRDefault="00354CE9" w:rsidP="00354CE9">
      <w:pPr>
        <w:pStyle w:val="p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4. </w:t>
      </w:r>
      <w:proofErr w:type="gramStart"/>
      <w:r w:rsidRPr="00D14ED5">
        <w:rPr>
          <w:color w:val="000000"/>
          <w:sz w:val="28"/>
          <w:szCs w:val="28"/>
        </w:rPr>
        <w:t>Контроль за</w:t>
      </w:r>
      <w:proofErr w:type="gramEnd"/>
      <w:r w:rsidRPr="00D14ED5">
        <w:rPr>
          <w:color w:val="000000"/>
          <w:sz w:val="28"/>
          <w:szCs w:val="28"/>
        </w:rPr>
        <w:t xml:space="preserve"> исполнением настоящего положения оставляю за собой.</w:t>
      </w:r>
    </w:p>
    <w:p w:rsidR="00354CE9" w:rsidRP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3D9B" w:rsidRDefault="00AF3D9B" w:rsidP="00354CE9">
      <w:pPr>
        <w:shd w:val="clear" w:color="auto" w:fill="FFFFFF"/>
        <w:spacing w:before="115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3D9B" w:rsidRDefault="00AF3D9B" w:rsidP="00354CE9">
      <w:pPr>
        <w:shd w:val="clear" w:color="auto" w:fill="FFFFFF"/>
        <w:spacing w:before="115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3D9B" w:rsidRDefault="00AF3D9B" w:rsidP="00354CE9">
      <w:pPr>
        <w:shd w:val="clear" w:color="auto" w:fill="FFFFFF"/>
        <w:spacing w:before="115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54CE9" w:rsidRPr="00354CE9" w:rsidRDefault="00354CE9" w:rsidP="00354CE9">
      <w:pPr>
        <w:shd w:val="clear" w:color="auto" w:fill="FFFFFF"/>
        <w:spacing w:before="115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   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54CE9" w:rsidRDefault="00354CE9" w:rsidP="00354CE9">
      <w:pPr>
        <w:shd w:val="clear" w:color="auto" w:fill="FFFFFF"/>
        <w:spacing w:before="115" w:after="240" w:line="240" w:lineRule="auto"/>
        <w:ind w:left="627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4CE9" w:rsidRDefault="00354CE9" w:rsidP="00354CE9">
      <w:pPr>
        <w:shd w:val="clear" w:color="auto" w:fill="FFFFFF"/>
        <w:spacing w:before="115" w:after="240" w:line="240" w:lineRule="auto"/>
        <w:ind w:left="627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4CE9" w:rsidRDefault="00354CE9" w:rsidP="00F35CF1">
      <w:pPr>
        <w:shd w:val="clear" w:color="auto" w:fill="FFFFFF"/>
        <w:spacing w:before="115" w:after="115" w:line="240" w:lineRule="auto"/>
        <w:ind w:left="627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                                          к 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27.07.2015г №</w:t>
      </w:r>
      <w:r w:rsidR="00FF6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</w:p>
    <w:p w:rsidR="00354CE9" w:rsidRDefault="00354CE9" w:rsidP="00F35CF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ПРАВИЛА</w:t>
      </w:r>
      <w:r w:rsidR="00F35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присвоения, изменения и аннулирования адресов</w:t>
      </w:r>
      <w:r w:rsidR="00F35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в </w:t>
      </w:r>
      <w:proofErr w:type="spellStart"/>
      <w:r w:rsidR="00F35C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Альшанском</w:t>
      </w:r>
      <w:proofErr w:type="spellEnd"/>
      <w:r w:rsidR="00F35C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муниципальном образовании</w:t>
      </w:r>
    </w:p>
    <w:p w:rsidR="00354CE9" w:rsidRDefault="00F35CF1" w:rsidP="00354CE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bookmarkStart w:id="1" w:name="sub_110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="00354CE9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  <w:t>1. Общие положения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sub_1001"/>
      <w:bookmarkEnd w:id="2"/>
      <w:r w:rsidRPr="00F35CF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="00F35CF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Настоящие Правила устанавливают порядок присвоения, изменения и аннулирования адресов</w:t>
      </w:r>
      <w:r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изменения, аннулирования таких наименований,</w:t>
      </w:r>
      <w:r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включая требования к структуре адреса,</w:t>
      </w:r>
      <w:r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размещение информации в государственном адресном реестре.</w:t>
      </w:r>
      <w:proofErr w:type="gramEnd"/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sub_1002"/>
      <w:bookmarkEnd w:id="3"/>
      <w:r w:rsidRPr="00F35CF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 w:rsidRPr="00F35CF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Понятия, используемые в настоящих Правилах, означают следующее:</w:t>
      </w:r>
      <w:r w:rsidR="00F35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>"</w:t>
      </w:r>
      <w:proofErr w:type="spellStart"/>
      <w:r w:rsidRPr="00F35CF1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адресообразующие</w:t>
      </w:r>
      <w:proofErr w:type="spellEnd"/>
      <w:r w:rsidRPr="00F35CF1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 xml:space="preserve"> элементы"</w:t>
      </w:r>
      <w:r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  <w:r w:rsidR="00F35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F35CF1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"идентификационные элементы объекта адресации"</w:t>
      </w:r>
      <w:r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номер земельного участка, типы и номера зданий (сооружений), помещений и объектов незавершенного строительства;</w:t>
      </w:r>
      <w:proofErr w:type="gramEnd"/>
      <w:r w:rsidR="00F35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Pr="00F35CF1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"уникальный номер адреса объекта адресации в государственном адресном реестре"</w:t>
      </w:r>
      <w:r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номер записи, который присваивается адресу объекта адресации в государственном адресном реестре;</w:t>
      </w:r>
      <w:r w:rsidR="00F35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Pr="00F35CF1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"элемент планировочной структуры"</w:t>
      </w:r>
      <w:r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r w:rsidR="00F35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F35CF1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"элемент улично-дорожной сети"</w:t>
      </w:r>
      <w:r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улица, переулок, проезд и иное.</w:t>
      </w:r>
      <w:proofErr w:type="gramEnd"/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sub_1003"/>
      <w:bookmarkEnd w:id="4"/>
      <w:r w:rsidRPr="00F35CF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Адрес, присвоенный объекту адресации, должен отвечать следующим требованиям:</w:t>
      </w:r>
      <w:bookmarkStart w:id="5" w:name="sub_10031"/>
      <w:bookmarkEnd w:id="5"/>
      <w:r w:rsidR="00F35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</w:t>
      </w:r>
      <w:r w:rsidRPr="00AF3D9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 уникальность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bookmarkStart w:id="6" w:name="sub_10032"/>
      <w:bookmarkEnd w:id="6"/>
      <w:proofErr w:type="gramEnd"/>
      <w:r w:rsidR="00F35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F35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б) </w:t>
      </w:r>
      <w:r w:rsidRPr="00AF3D9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обязательность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Каждому объекту адресации должен быть присвоен адрес в соответствии с настоящими Правилами;</w:t>
      </w:r>
      <w:bookmarkStart w:id="7" w:name="sub_10034"/>
      <w:bookmarkEnd w:id="7"/>
      <w:r w:rsidR="00F35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F35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</w:t>
      </w:r>
      <w:r w:rsidRPr="00AF3D9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легитимность.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sub_1004"/>
      <w:bookmarkEnd w:id="8"/>
      <w:r w:rsidRPr="00D146F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Присвоение, изменение и аннулирование адресов осуществляется без взимания платы.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sub_1005"/>
      <w:bookmarkEnd w:id="9"/>
      <w:r w:rsidRPr="00D146F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5.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354CE9" w:rsidRDefault="00354CE9" w:rsidP="00D146F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bookmarkStart w:id="10" w:name="sub_1200"/>
      <w:bookmarkEnd w:id="1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  <w:t>2. Порядок присвоения объекту адресации адреса, изменения и аннулирования такого адреса</w:t>
      </w:r>
      <w:r w:rsidR="00D146F2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  <w:t>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sub_1006"/>
      <w:bookmarkEnd w:id="11"/>
      <w:r w:rsidRPr="00D146F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Присвоение объекту адресации адреса, изменение и аннулирование такого адреса осуществляется Администрацией муниципального образования (далее – уполномоченные органы), с использованием федеральной информационной адресной системы.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sub_1007"/>
      <w:bookmarkEnd w:id="12"/>
      <w:r w:rsidRPr="00D146F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7.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Присвоение объектам адресации адресов и аннулирование таких адресов осуществляется Администрацией муниципального образования по собственной инициативе или на основании заявлений физических или юридических лиц, указанных в пунктах 27 и 29 настоящих Правил.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Аннулирование адресов объектов адресации осуществляется Администрацией муниципального образования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"О государственном кадастре недвижимости", предоставляемой в установленном Правительством Российской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Федерации порядке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Администрацией муниципального образования на основании принятых решений о присвоении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адресообразующим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элементам наименований, об изменении и аннулировании их наименований.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sub_1008"/>
      <w:bookmarkEnd w:id="13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8.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Присвоение объекту адресации адреса осуществляется: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sub_1081"/>
      <w:bookmarkEnd w:id="14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 в отношении земельных участков в случаях: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подготовки документации по планировке территории в отношении, застроенной и подлежащей застройке территории в соответствии с Градостроительным кодексом Российской Федерации;</w:t>
      </w:r>
    </w:p>
    <w:p w:rsidR="00354CE9" w:rsidRDefault="00AF3D9B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-  </w:t>
      </w:r>
      <w:r w:rsidR="00354CE9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sub_1082"/>
      <w:bookmarkEnd w:id="15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б) в отношении зданий, сооружений и объектов незавершенного строительства в случаях: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D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выдачи (получения) разрешения на строительство здания или сооружения;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sub_1083"/>
      <w:bookmarkEnd w:id="16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в) в отношении помещений в случаях: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sub_1009"/>
      <w:bookmarkEnd w:id="17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9.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sub_1010"/>
      <w:bookmarkEnd w:id="18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sub_1011"/>
      <w:bookmarkEnd w:id="19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sub_1012"/>
      <w:bookmarkEnd w:id="20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12.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Администрацией муниципального 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осуществляется одновременно с размещением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sub_1013"/>
      <w:bookmarkEnd w:id="21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sub_1014"/>
      <w:bookmarkEnd w:id="22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Аннулирование адреса объекта адресации осуществляется в случаях: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sub_1141"/>
      <w:bookmarkEnd w:id="23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прекращения существования объекта адресации;</w:t>
      </w:r>
      <w:bookmarkStart w:id="24" w:name="sub_1142"/>
      <w:bookmarkEnd w:id="24"/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</w:t>
      </w:r>
      <w:bookmarkStart w:id="25" w:name="sub_1143"/>
      <w:bookmarkEnd w:id="25"/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присвоения объекту адресации нового адреса.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sub_1015"/>
      <w:bookmarkEnd w:id="26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15.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sub_1016"/>
      <w:bookmarkEnd w:id="27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AF3D9B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sub_1017"/>
      <w:bookmarkEnd w:id="28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  <w:bookmarkStart w:id="29" w:name="sub_1018"/>
      <w:bookmarkEnd w:id="29"/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18.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sub_1019"/>
      <w:bookmarkEnd w:id="30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19.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присвоении объекту адресации адреса или аннулировании его адреса уполномоченный орган обязан: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sub_1191"/>
      <w:bookmarkEnd w:id="31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определить возможность присвоения объекту адресации адреса или аннулирования его адреса;</w:t>
      </w:r>
      <w:bookmarkStart w:id="32" w:name="sub_1192"/>
      <w:bookmarkEnd w:id="32"/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провести осмотр местонахождения объекта адресации (при необходимости);</w:t>
      </w:r>
      <w:bookmarkStart w:id="33" w:name="sub_1193"/>
      <w:bookmarkEnd w:id="33"/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  <w:proofErr w:type="gramEnd"/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sub_1020"/>
      <w:bookmarkEnd w:id="34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 в виде распоряжения Администрации муниципального образования.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sub_1021"/>
      <w:bookmarkEnd w:id="35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Решение Администрации муниципального образования о присвоении объекту адресации адреса принимается одновременно: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sub_1211"/>
      <w:bookmarkEnd w:id="36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а)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 утверждением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  <w:bookmarkStart w:id="37" w:name="sub_1212"/>
      <w:bookmarkEnd w:id="37"/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 заключением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  <w:bookmarkStart w:id="38" w:name="sub_1213"/>
      <w:bookmarkEnd w:id="38"/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 заключением уполномоченным органом договора о развитии застроенной территории в соответствии с Градостроительным кодексом Российской Федерации;</w:t>
      </w:r>
      <w:bookmarkStart w:id="39" w:name="sub_1214"/>
      <w:bookmarkEnd w:id="39"/>
      <w:proofErr w:type="gramEnd"/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г)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 утверждением проекта планировки территории;</w:t>
      </w:r>
      <w:bookmarkStart w:id="40" w:name="sub_1215"/>
      <w:bookmarkEnd w:id="40"/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 принятием решения о строительстве объекта адресации.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sub_1022"/>
      <w:bookmarkEnd w:id="41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Решение Администрации поселения о присвоении объекту адресации адреса содержит: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присвоенный объекту адресации адрес;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реквизиты и наименования документов, на основании которых принято решение о присвоении адреса;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описание местоположения объекта адресации;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кадастровые номера, адреса и сведения об объектах недвижимости, из которых образуется объект адресации;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другие необходимые сведения, определенные уполномоченным органом.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 случае присвоения адреса поставленному на государственный кадастровый учет объекту недвижимости в решении Администрации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sub_1023"/>
      <w:bookmarkEnd w:id="42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Администрации об аннулировании адреса объекта адресации содержит: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аннулируемый адрес объекта адресации;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уникальный номер аннулируемого адреса объекта адресации в государственном адресном реестре;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причину аннулирования адреса объекта адресации;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  <w:proofErr w:type="gramEnd"/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другие необходимые сведения, определенные Администрацией муниципального образования.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sub_1024"/>
      <w:bookmarkEnd w:id="43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Решения Администрации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sub_1025"/>
      <w:bookmarkEnd w:id="44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25.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Решение о присвоении объекту адресации адреса или аннулировании его адреса подлежит обязательному внесению Администрацией поселения в государственный адресный реестр в течение 3 рабочих дней со дня принятия такого решения.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sub_1026"/>
      <w:bookmarkEnd w:id="45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6" w:name="sub_1027"/>
      <w:bookmarkEnd w:id="46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  <w:bookmarkStart w:id="47" w:name="sub_1271"/>
      <w:bookmarkEnd w:id="47"/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а)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 хозяйственного ведения;</w:t>
      </w:r>
      <w:bookmarkStart w:id="48" w:name="sub_1272"/>
      <w:bookmarkEnd w:id="48"/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 оперативного управления;</w:t>
      </w:r>
      <w:bookmarkStart w:id="49" w:name="sub_1273"/>
      <w:bookmarkEnd w:id="49"/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 пожизненно наследуемого владения;</w:t>
      </w:r>
      <w:bookmarkStart w:id="50" w:name="sub_1274"/>
      <w:bookmarkEnd w:id="50"/>
      <w:r w:rsidR="00AF3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г) </w:t>
      </w:r>
      <w:r w:rsidR="00AF3D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 постоянного (бессрочного) пользования.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1" w:name="sub_1028"/>
      <w:bookmarkEnd w:id="51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28.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Заявление составляется лицами, указанными в пункте 27 настоящих Правил (далее - заявитель), по форме, устанавливаемой Министерством финансов Российской Федерации.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" w:name="sub_1029"/>
      <w:bookmarkEnd w:id="52"/>
      <w:r w:rsidRPr="00AF3D9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29.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354CE9" w:rsidRDefault="00072402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="00354CE9">
        <w:rPr>
          <w:rFonts w:ascii="Times New Roman" w:eastAsia="Times New Roman" w:hAnsi="Times New Roman" w:cs="Times New Roman"/>
          <w:color w:val="000000"/>
          <w:sz w:val="27"/>
          <w:szCs w:val="27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354CE9" w:rsidRDefault="00072402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  <w:proofErr w:type="gramStart"/>
      <w:r w:rsidR="00354CE9">
        <w:rPr>
          <w:rFonts w:ascii="Times New Roman" w:eastAsia="Times New Roman" w:hAnsi="Times New Roman" w:cs="Times New Roman"/>
          <w:color w:val="000000"/>
          <w:sz w:val="27"/>
          <w:szCs w:val="27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3" w:name="sub_1030"/>
      <w:bookmarkEnd w:id="53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30.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4" w:name="sub_1031"/>
      <w:bookmarkEnd w:id="54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Заявление направляется заявителем (представителем заявителя) в Администрацию муниципального образования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услуг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Заявление представляется заявителем (представителем заявителя) в Администрацию муниципального образования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Перечень многофункциональных центров, с которыми уполномоченным органом в установленном Правительством Российской Федерации порядке заключено соглашение о взаимодействии, публикуется на официальных сайтах уполномоченных органов в информационно-телекоммуникационной сети "Интернет".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Заявление представляется в Администрацию муниципального образования или многофункциональный центр по месту нахождения объекта адресации.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5" w:name="sub_1032"/>
      <w:bookmarkEnd w:id="55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Заявление подписывается заявителем либо представителем заявителя.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6" w:name="sub_1033"/>
      <w:bookmarkEnd w:id="56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7" w:name="sub_1034"/>
      <w:bookmarkEnd w:id="57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34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К заявлению прилагаются следующие документы:</w:t>
      </w:r>
      <w:bookmarkStart w:id="58" w:name="sub_1341"/>
      <w:bookmarkEnd w:id="58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правоустанавливающие и (или)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правоудостоверяющие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документы на объект (объекты) адресации;</w:t>
      </w:r>
      <w:bookmarkStart w:id="59" w:name="sub_1342"/>
      <w:bookmarkEnd w:id="59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  <w:bookmarkStart w:id="60" w:name="sub_1343"/>
      <w:bookmarkEnd w:id="60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разрешение на строительство объекта адресации (при присвоении адреса строящимся объектам адресации) и (или) разрешение на ввод объекта адресации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 эксплуатацию;</w:t>
      </w:r>
      <w:bookmarkStart w:id="61" w:name="sub_1344"/>
      <w:bookmarkEnd w:id="61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  <w:bookmarkStart w:id="62" w:name="sub_1345"/>
      <w:bookmarkEnd w:id="62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кадастровый паспорт объекта адресации (в случае присвоения адреса объекту адресации, поставленному на кадастровый учет);</w:t>
      </w:r>
      <w:bookmarkStart w:id="63" w:name="sub_1346"/>
      <w:bookmarkEnd w:id="63"/>
      <w:proofErr w:type="gramEnd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  <w:bookmarkStart w:id="64" w:name="sub_1347"/>
      <w:bookmarkEnd w:id="64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ж)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  <w:bookmarkStart w:id="65" w:name="sub_1348"/>
      <w:bookmarkEnd w:id="65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настоящих Правил);</w:t>
      </w:r>
      <w:bookmarkStart w:id="66" w:name="sub_1349"/>
      <w:bookmarkEnd w:id="66"/>
      <w:proofErr w:type="gramEnd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настоящих Правил).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" w:name="sub_1035"/>
      <w:bookmarkEnd w:id="67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35.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Администрация муниципального образования запрашивает документы, указанные в пункте 34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Заявители (представители заявителя) при подаче заявления вправе приложить к нему документы, указанные в пункте 34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Документы, указанные в пункте 34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8" w:name="sub_1036"/>
      <w:bookmarkEnd w:id="68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Если заявление и документы, указанные в пункте 34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354CE9" w:rsidRDefault="00072402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  </w:t>
      </w:r>
      <w:r w:rsidR="00354CE9">
        <w:rPr>
          <w:rFonts w:ascii="Times New Roman" w:eastAsia="Times New Roman" w:hAnsi="Times New Roman" w:cs="Times New Roman"/>
          <w:color w:val="000000"/>
          <w:sz w:val="27"/>
          <w:szCs w:val="27"/>
        </w:rPr>
        <w:t>В случае</w:t>
      </w:r>
      <w:proofErr w:type="gramStart"/>
      <w:r w:rsidR="00354CE9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proofErr w:type="gramEnd"/>
      <w:r w:rsidR="00354C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если заявление и документы, указанные в пункте 34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354CE9" w:rsidRDefault="00072402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proofErr w:type="gramStart"/>
      <w:r w:rsidR="00354CE9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Получение заявления и документов, указанных в пункте 34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354CE9" w:rsidRDefault="00072402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proofErr w:type="gramStart"/>
      <w:r w:rsidR="00354CE9">
        <w:rPr>
          <w:rFonts w:ascii="Times New Roman" w:eastAsia="Times New Roman" w:hAnsi="Times New Roman" w:cs="Times New Roman"/>
          <w:color w:val="000000"/>
          <w:sz w:val="27"/>
          <w:szCs w:val="27"/>
        </w:rPr>
        <w:t>Сообщение о получении заявления и документов, указанных в пункте 34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354CE9" w:rsidRDefault="00072402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  <w:r w:rsidR="00354CE9">
        <w:rPr>
          <w:rFonts w:ascii="Times New Roman" w:eastAsia="Times New Roman" w:hAnsi="Times New Roman" w:cs="Times New Roman"/>
          <w:color w:val="000000"/>
          <w:sz w:val="27"/>
          <w:szCs w:val="27"/>
        </w:rPr>
        <w:t>Сообщение о получении заявления и документов, указанных в пункте 34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9" w:name="sub_1037"/>
      <w:bookmarkEnd w:id="69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37.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0" w:name="sub_1038"/>
      <w:bookmarkEnd w:id="70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38.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случае представления заявления через многофункциональный центр срок, указанный в пункте 37 настоящих Правил, исчисляется со дня передачи многофункциональным центром заявления и документов, указанных в пункте 34 настоящих Правил (при их наличии), в уполномоченный орган.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1" w:name="sub_1039"/>
      <w:bookmarkEnd w:id="71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39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дня со дня истечения срока, указанного в пунктах 37 и 38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настоящих Правил;</w:t>
      </w:r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днем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 дня истечения установленного пунктами 37 и 38 настоящих Правил срока посредством почтового отправления по указанному в заявлении почтовому адресу.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центр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37 и 38 настоящих Правил.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2" w:name="sub_1040"/>
      <w:bookmarkEnd w:id="72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40.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присвоении объекту адресации адреса или аннулировании его адреса отказывается в случаях, если:</w:t>
      </w:r>
      <w:bookmarkStart w:id="73" w:name="sub_1401"/>
      <w:bookmarkEnd w:id="73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заявлением о присвоении объекту адресации адреса обратилось лицо, не указанное в пунктах 27 и 29 настоящих Правил;</w:t>
      </w:r>
      <w:bookmarkStart w:id="74" w:name="sub_1402"/>
      <w:bookmarkEnd w:id="74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б)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ответ на межведомственный запрос свидетельствует об отсутствии документа и (или) информации,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  <w:bookmarkStart w:id="75" w:name="sub_1403"/>
      <w:bookmarkEnd w:id="75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  <w:bookmarkStart w:id="76" w:name="sub_1404"/>
      <w:bookmarkEnd w:id="76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отсутствуют случаи и условия для присвоения объекту адресации адреса или аннулирования его адреса, указанные в пунктах 5, 8 - 11 и 14 - 18 настоящих Правил.</w:t>
      </w:r>
      <w:proofErr w:type="gramEnd"/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7" w:name="sub_1041"/>
      <w:bookmarkEnd w:id="77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41.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Правил, являющиеся основанием для принятия такого решения.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8" w:name="sub_1042"/>
      <w:bookmarkEnd w:id="78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42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9" w:name="sub_1043"/>
      <w:bookmarkEnd w:id="79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43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072402" w:rsidRDefault="00354CE9" w:rsidP="0007240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bookmarkStart w:id="80" w:name="sub_1300"/>
      <w:bookmarkEnd w:id="8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  <w:t>3. Структура адреса</w:t>
      </w:r>
      <w:bookmarkStart w:id="81" w:name="sub_1044"/>
      <w:bookmarkEnd w:id="81"/>
      <w:r w:rsidR="0007240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                                                                              </w:t>
      </w:r>
    </w:p>
    <w:p w:rsidR="00354CE9" w:rsidRPr="00072402" w:rsidRDefault="00354CE9" w:rsidP="0007240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44.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Структура адреса включает в себя следующую последовательность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адресообразующих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элементов, описанных идентифицирующими их реквизитами (далее - реквизит адреса):</w:t>
      </w:r>
      <w:bookmarkStart w:id="82" w:name="sub_10441"/>
      <w:bookmarkEnd w:id="82"/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страны (Российская Федерация);</w:t>
      </w:r>
      <w:bookmarkStart w:id="83" w:name="sub_10442"/>
      <w:bookmarkEnd w:id="83"/>
      <w:r w:rsidR="0007240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субъекта Российской Федерации;</w:t>
      </w:r>
      <w:bookmarkStart w:id="84" w:name="sub_10443"/>
      <w:bookmarkEnd w:id="84"/>
      <w:r w:rsidR="0007240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  <w:bookmarkStart w:id="85" w:name="sub_10444"/>
      <w:bookmarkEnd w:id="85"/>
      <w:proofErr w:type="gramEnd"/>
      <w:r w:rsidR="0007240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  <w:bookmarkStart w:id="86" w:name="sub_10445"/>
      <w:bookmarkEnd w:id="86"/>
      <w:r w:rsidR="0007240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населенного пункта;</w:t>
      </w:r>
      <w:bookmarkStart w:id="87" w:name="sub_10446"/>
      <w:bookmarkEnd w:id="87"/>
      <w:r w:rsidR="0007240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элемента планировочной структуры;</w:t>
      </w:r>
      <w:bookmarkStart w:id="88" w:name="sub_10447"/>
      <w:bookmarkEnd w:id="88"/>
      <w:r w:rsidR="0007240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ж)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элемента улично-дорожной сети;</w:t>
      </w:r>
      <w:bookmarkStart w:id="89" w:name="sub_10448"/>
      <w:bookmarkEnd w:id="89"/>
      <w:r w:rsidR="0007240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номер земельного участка;</w:t>
      </w:r>
      <w:bookmarkStart w:id="90" w:name="sub_10449"/>
      <w:bookmarkEnd w:id="90"/>
      <w:r w:rsidR="0007240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и)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тип и номер здания, сооружения или объекта незавершенного строительства;</w:t>
      </w:r>
      <w:bookmarkStart w:id="91" w:name="sub_104410"/>
      <w:bookmarkEnd w:id="91"/>
      <w:r w:rsidR="0007240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тип и номер помещения, расположенного в здании или сооружении.</w:t>
      </w:r>
      <w:proofErr w:type="gramEnd"/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2" w:name="sub_1045"/>
      <w:bookmarkEnd w:id="92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45.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адресообразующих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элементов в структуре адреса, указанная в пункте 44 настоящих Правил.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3" w:name="sub_1046"/>
      <w:bookmarkEnd w:id="93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46.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Перечень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адресообразующих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4" w:name="sub_1047"/>
      <w:bookmarkEnd w:id="94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47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Обязательными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адресообразующими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элементами для всех видов объектов адресации являются:</w:t>
      </w:r>
      <w:bookmarkStart w:id="95" w:name="sub_10471"/>
      <w:bookmarkEnd w:id="95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страна;</w:t>
      </w:r>
      <w:bookmarkStart w:id="96" w:name="sub_10472"/>
      <w:bookmarkEnd w:id="96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б)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субъект Российской Федерации;</w:t>
      </w:r>
      <w:bookmarkStart w:id="97" w:name="sub_10473"/>
      <w:bookmarkEnd w:id="97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муниципальный район, городской округ или внутригородская территория (для городов федерального значения) в составе субъекта Российской Федерации;</w:t>
      </w:r>
      <w:bookmarkStart w:id="98" w:name="sub_10474"/>
      <w:bookmarkEnd w:id="98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городское или сельское поселение в составе муниципального района (для муниципального района);</w:t>
      </w:r>
      <w:bookmarkStart w:id="99" w:name="sub_10475"/>
      <w:bookmarkEnd w:id="99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населенный пункт.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0" w:name="sub_1048"/>
      <w:bookmarkEnd w:id="100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48.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адресообразующие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элементы применяются в зависимости от вида объекта адресации.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1" w:name="sub_1049"/>
      <w:bookmarkEnd w:id="101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49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Структура адреса земельного участка в дополнение к обязательным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адресообразующим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элементам, указанным в пункте 47 настоящих Правил, включает в себя следующие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адресообразующие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элементы, описанные идентифицирующими их реквизитами:</w:t>
      </w:r>
      <w:bookmarkStart w:id="102" w:name="sub_10491"/>
      <w:bookmarkEnd w:id="102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наименование элемента планировочной структуры (при наличии);</w:t>
      </w:r>
      <w:bookmarkStart w:id="103" w:name="sub_10492"/>
      <w:bookmarkEnd w:id="103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элемента улично-дорожной сети (при наличии);</w:t>
      </w:r>
      <w:bookmarkStart w:id="104" w:name="sub_10493"/>
      <w:bookmarkEnd w:id="104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номер земельного участка.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5" w:name="sub_1050"/>
      <w:bookmarkEnd w:id="105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50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Структура адреса здания, сооружения или объекта незавершенного строительства в дополнение к обязательным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адресообразующим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элементам, указанным в пункте 47 настоящих Правил, включает в себя следующие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адресообразующие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элементы, описанные идентифицирующими их реквизитами:</w:t>
      </w:r>
      <w:bookmarkStart w:id="106" w:name="sub_10501"/>
      <w:bookmarkEnd w:id="106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наименование элемента планировочной структуры (при наличии);</w:t>
      </w:r>
      <w:bookmarkStart w:id="107" w:name="sub_10502"/>
      <w:bookmarkEnd w:id="107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элемента улично-дорожной сети (при наличии);</w:t>
      </w:r>
      <w:bookmarkStart w:id="108" w:name="sub_10503"/>
      <w:bookmarkEnd w:id="108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тип и номер здания, сооружения или объекта незавершенного строительства.</w:t>
      </w:r>
      <w:proofErr w:type="gramEnd"/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9" w:name="sub_1051"/>
      <w:bookmarkEnd w:id="109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51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Структура адреса помещения в пределах здания (сооружения) в дополнение к обязательным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адресообразующим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элементам, указанным в пункте 47 настоящих Правил, включает в себя следующие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адресообразующие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элементы, описанные идентифицирующими их реквизитами:</w:t>
      </w:r>
      <w:bookmarkStart w:id="110" w:name="sub_10511"/>
      <w:bookmarkEnd w:id="110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элемента планировочной структуры (при наличии);</w:t>
      </w:r>
      <w:bookmarkStart w:id="111" w:name="sub_10512"/>
      <w:bookmarkEnd w:id="111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элемента улично-дорожной сети (при наличии);</w:t>
      </w:r>
      <w:bookmarkStart w:id="112" w:name="sub_10513"/>
      <w:bookmarkEnd w:id="112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в)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тип и номер здания, сооружения;</w:t>
      </w:r>
      <w:bookmarkStart w:id="113" w:name="sub_10514"/>
      <w:bookmarkEnd w:id="113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г)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тип и номер помещения в пределах здания, сооружения;</w:t>
      </w:r>
      <w:bookmarkStart w:id="114" w:name="sub_10515"/>
      <w:bookmarkEnd w:id="114"/>
      <w:proofErr w:type="gramEnd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тип и номер помещения в пределах квартиры (в отношении коммунальных квартир).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5" w:name="sub_1052"/>
      <w:bookmarkEnd w:id="115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52.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адресообразующих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элементов устанавливаются Министерством финансов Российской Федерации.</w:t>
      </w:r>
    </w:p>
    <w:p w:rsidR="00354CE9" w:rsidRPr="00072402" w:rsidRDefault="00354CE9" w:rsidP="0007240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bookmarkStart w:id="116" w:name="sub_1400"/>
      <w:bookmarkEnd w:id="116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  <w:t>4. Правила написания наименований и нумерации объектов адресации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7" w:name="sub_1053"/>
      <w:bookmarkEnd w:id="117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53.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0724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354CE9" w:rsidRDefault="00072402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r w:rsidR="00354CE9"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354CE9" w:rsidRDefault="00072402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354CE9"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354CE9" w:rsidRDefault="00072402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  </w:t>
      </w:r>
      <w:r w:rsidR="00354CE9"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</w:p>
    <w:p w:rsidR="00354CE9" w:rsidRDefault="00072402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  <w:proofErr w:type="gramStart"/>
      <w:r w:rsidR="00354CE9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</w:t>
      </w:r>
      <w:proofErr w:type="gramEnd"/>
      <w:r w:rsidR="00354C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8" w:name="sub_1054"/>
      <w:bookmarkEnd w:id="118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54.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  <w:bookmarkStart w:id="119" w:name="sub_10541"/>
      <w:bookmarkEnd w:id="119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 "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-"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дефис;</w:t>
      </w:r>
      <w:bookmarkStart w:id="120" w:name="sub_10542"/>
      <w:bookmarkEnd w:id="120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б) "." - точка;</w:t>
      </w:r>
      <w:bookmarkStart w:id="121" w:name="sub_10543"/>
      <w:bookmarkEnd w:id="121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в) "(" - открывающая круглая скобка;</w:t>
      </w:r>
      <w:bookmarkStart w:id="122" w:name="sub_10544"/>
      <w:bookmarkEnd w:id="122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г) ")" - закрывающая круглая скобка;</w:t>
      </w:r>
      <w:bookmarkStart w:id="123" w:name="sub_10545"/>
      <w:bookmarkEnd w:id="123"/>
      <w:r w:rsidR="0007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 "№" - знак номера.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4" w:name="sub_1055"/>
      <w:bookmarkEnd w:id="124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55.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5" w:name="sub_1056"/>
      <w:bookmarkEnd w:id="125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56.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6" w:name="sub_1057"/>
      <w:bookmarkEnd w:id="126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57.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7" w:name="sub_1058"/>
      <w:bookmarkEnd w:id="127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58.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8" w:name="sub_1059"/>
      <w:bookmarkEnd w:id="128"/>
      <w:r w:rsidRPr="0007240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59.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Собственное наименование элемента планировочной структуры и элемента улично-дорожной сети, состоящее из имени и фамилии, не заменяется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9" w:name="sub_1060"/>
      <w:bookmarkEnd w:id="129"/>
      <w:r w:rsidRPr="002F624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60.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Составные части наименований элементов планировочной структуры и элементов улично-дорожной сети, представляющие собой имя и фамилию или звание и фамилию</w:t>
      </w:r>
      <w:r w:rsidR="002F624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употребляются с полным написанием имени и фамилии или звания и фамилии.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0" w:name="sub_1061"/>
      <w:bookmarkEnd w:id="130"/>
      <w:r w:rsidRPr="002F624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61.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", "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", "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ъ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", "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" и "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", а также символ "/" - косая черта.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1" w:name="sub_1062"/>
      <w:bookmarkEnd w:id="131"/>
      <w:r w:rsidRPr="002F624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62.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354CE9" w:rsidRDefault="00354CE9" w:rsidP="00354C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2" w:name="sub_1063"/>
      <w:bookmarkEnd w:id="132"/>
      <w:r w:rsidRPr="002F624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63.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354CE9" w:rsidRDefault="00354CE9" w:rsidP="00354CE9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4CE9" w:rsidRDefault="00354CE9" w:rsidP="00354CE9"/>
    <w:p w:rsidR="000334D2" w:rsidRDefault="000334D2"/>
    <w:sectPr w:rsidR="000334D2" w:rsidSect="00D1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CE9"/>
    <w:rsid w:val="000334D2"/>
    <w:rsid w:val="00072402"/>
    <w:rsid w:val="002F6242"/>
    <w:rsid w:val="00354CE9"/>
    <w:rsid w:val="0039607A"/>
    <w:rsid w:val="00745E9B"/>
    <w:rsid w:val="0087477C"/>
    <w:rsid w:val="009E332D"/>
    <w:rsid w:val="00AF3D9B"/>
    <w:rsid w:val="00D13E8E"/>
    <w:rsid w:val="00D146F2"/>
    <w:rsid w:val="00F35CF1"/>
    <w:rsid w:val="00FF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35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35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6580</Words>
  <Characters>37510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2015-08-03T11:23:00Z</cp:lastPrinted>
  <dcterms:created xsi:type="dcterms:W3CDTF">2015-07-28T12:27:00Z</dcterms:created>
  <dcterms:modified xsi:type="dcterms:W3CDTF">2015-08-12T06:44:00Z</dcterms:modified>
</cp:coreProperties>
</file>