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D1" w:rsidRPr="001345D6" w:rsidRDefault="001368B2" w:rsidP="001345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45D6">
        <w:rPr>
          <w:sz w:val="32"/>
          <w:szCs w:val="32"/>
        </w:rPr>
        <w:fldChar w:fldCharType="begin"/>
      </w:r>
      <w:r w:rsidR="007E2D88" w:rsidRPr="001345D6">
        <w:rPr>
          <w:sz w:val="32"/>
          <w:szCs w:val="32"/>
        </w:rPr>
        <w:instrText>HYPERLINK "http://www.admbal.ru/page/5-shagov-sozdaniya-biznesa" \o "5 шагов создания бизнеса"</w:instrText>
      </w:r>
      <w:r w:rsidRPr="001345D6">
        <w:rPr>
          <w:sz w:val="32"/>
          <w:szCs w:val="32"/>
        </w:rPr>
        <w:fldChar w:fldCharType="separate"/>
      </w:r>
      <w:r w:rsidR="009B33D1" w:rsidRPr="001345D6">
        <w:rPr>
          <w:rStyle w:val="a3"/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 шагов создания бизнеса</w:t>
      </w:r>
      <w:r w:rsidRPr="001345D6">
        <w:rPr>
          <w:sz w:val="32"/>
          <w:szCs w:val="32"/>
        </w:rPr>
        <w:fldChar w:fldCharType="end"/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5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ШАГ 1. Выбираем форму юридического лица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до подачи документов на государственную регистрацию нужно выбрать организационно правовую форму создаваемого юридического лица.</w:t>
      </w:r>
      <w:r w:rsid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Учтите, что для малого предпринимательства наиболее удобной формой деятельности считается ООО (общество с ограниченной ответственностью).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45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ШАГ 2. Определяемся с адресом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Адресом регистрации юридического лица считается тот адрес, по которому находится его руководитель или, выражаясь языком закона, «постоянно действующий исполнительный орган».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адреса юридического лица можно использовать домашний адрес руководителя фирмы или адрес арендованного помещения.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должен содержать сведения не только о почтовом индексе,  населенном пункте, улице, номере дома, но и сведения о номере помещения (офиса, квартиры) в котором будет находиться руководитель организации.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по адресу регистрации можно было действительно связаться с организацией.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</w:t>
      </w:r>
      <w:proofErr w:type="gramStart"/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в качестве адреса (места нахождения) юридического лица адреса массовой регистрации (сведения о них размещены на сайте ФНС России в сети Интернет в рубрике:</w:t>
      </w:r>
      <w:proofErr w:type="gramEnd"/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«Риски бизнеса: проверь себя и контрагента/Адреса, указанные при государственной регистрации в качестве места нахождения несколькими юридическими лицами.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5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ШАГ 3. Формируем пакет документов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для государственной регистрации создаваемого юридического лица  установлен статьей 12 Федерального закона от 08.08.2001г. № 129-ФЗ «О государственной регистрации юридических лиц и индивидуальных предпринимателей», это: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-заявление о государственной регистрации по форме № Р11001;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 об уплате </w:t>
      </w:r>
      <w:hyperlink r:id="rId4" w:history="1">
        <w:r w:rsidRPr="001345D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 пошлины</w:t>
        </w:r>
      </w:hyperlink>
      <w:proofErr w:type="gramStart"/>
      <w:r w:rsidR="002C5319"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-решение о создании юридического лица, оформленное решением единственного учредителя или протоколом общего собрания учредителей;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-учредительные документы юридического лица в двух экземплярах;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-документ, подтверждающий статус учредителя, если учредителем выступает иностранное юридическое лицо.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заявления можно распечатать и заполнить  на бумаге с соблюдением требований к оформлению документов, утвержденных приказом ФНС России от 25.01.2012г. № ММВ-7-6/25@, либо сформировать в электронном виде используя специальную программу, размещенную на сайте ФНС России в сети Интернет в рубрике «Все сервисы». Данная программа размещена также на общедоступных компьютерах в налоговых органах Саратовской области, в том числ</w:t>
      </w:r>
      <w:r w:rsidR="002C5319"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Межрайонной ИФНС России № 5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Саратовской области.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может быть уплачена непосредственно в регистрирующем органе, в многофункциональном центре, в любом банке, в том числе через банкомат Сбербанка (в пункте меню «Госпошлины/Госпошлины ФНС»).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5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ШАГ 4. Сдаем документы в регистрирующий орган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могут быть представлены в регистрирующий орган  любым удобным для вас способом: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на сайте ФНС России </w:t>
      </w:r>
      <w:hyperlink r:id="rId5" w:tooltip="www.nalog.ru" w:history="1">
        <w:r w:rsidRPr="001345D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www.nalog.ru</w:t>
        </w:r>
      </w:hyperlink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электронных сервисов «Подача электронных документов на государственную регистрацию ЮЛ и ИП», «Подача заявки на государственную регистрацию ИП и ЮЛ».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электронных документов для государственной регистрации с помощью указанных сервисов осуществляется непосредственно заявителем либо нотариусом (лицом его замещающим). Лицо, направляющее документы в Единый регистрационный центр (заявитель, нотариус) через электронный сервис «Подача электронных документов на государственную регистрацию ЮЛ и ИП», должно иметь квалифицированный сертификат ключа проверки электронной подписи и соответствующий ему ключ  электронной подписи (СКП).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многофункциональный центр - лично или через представителя по нотариально удостоверенной доверенности;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в регистрирующий орга</w:t>
      </w:r>
      <w:r w:rsidR="002C5319"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- </w:t>
      </w:r>
      <w:proofErr w:type="gramStart"/>
      <w:r w:rsidR="002C5319"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Межрайонную</w:t>
      </w:r>
      <w:proofErr w:type="gramEnd"/>
      <w:r w:rsidR="002C5319"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 5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Саратовской области </w:t>
      </w:r>
      <w:r w:rsidR="002C5319"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или через представителя по нотариально удостоверенной доверенности;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почтовым отправлением с объявленной ценностью при его пересылке с описью вложения.</w:t>
      </w:r>
    </w:p>
    <w:p w:rsidR="009B33D1" w:rsidRPr="001345D6" w:rsidRDefault="002C5319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Межрайонная</w:t>
      </w:r>
      <w:proofErr w:type="gramEnd"/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5</w:t>
      </w:r>
      <w:r w:rsidR="009B33D1"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Саратовской области или многофункциональный центр примет документы и выдаст (направит) расписку в их получении заявителю.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5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ШАГ 5. Получаем документы о государственной регистрации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документы в порядке, то через 3 рабочих дней вы сможете получить свидетельство о государственной регистрации юридического лица, один экземпляр устава с отметкой регистрирующего органа, лист записи ЕГРЮЛ.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можно забрать лично или через представителя по нотариально удостоверенной доверенности в регистрирующем органе, в многофункциональном центре (при представлении документов в МФЦ); их могут направить в ваш адрес  по почте (если в заявлении указан такой способ получения).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ЕЩЕ НЕОБХОДИМО ЗНАТЬ ПРИ ПОДГОТОВКЕ ДОКУМЕНТОВ ДЛЯ ГОСУДАРСТВЕННОЙ РЕГИСТРАЦИИ ЮРИДИЧЕСКОГО ЛИЦА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заявителя на заявлении должна быть засвидетельствована в нотариальном порядке, за исключением случаев, когда </w:t>
      </w:r>
      <w:hyperlink r:id="rId6" w:history="1">
        <w:r w:rsidRPr="001345D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документы</w:t>
        </w:r>
      </w:hyperlink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предусмотренные </w:t>
      </w:r>
      <w:hyperlink r:id="rId7" w:history="1">
        <w:r w:rsidRPr="001345D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12</w:t>
        </w:r>
      </w:hyperlink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08.08.2001г. № 129-ФЗ: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представляются непосредственн</w:t>
      </w:r>
      <w:r w:rsidR="002C5319"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Межрайонную ИФНС России № 5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Саратовской области или налоговые органы, уполномоченные на прием/выдачу документов по государственной регистрации всеми заявителями (учредителями)  лично, при этом представляется документ, удостоверяющий его (их) личность;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направляются в форме электронных документов, подписанных усиленной квалифицированной электронной подписью заявителей (учредителей).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учредителей ООО (общества с ограниченной ответственностью)! C мая 2014 года исключена обязанность по оплате половины уставного капитала на момент регистрац</w:t>
      </w:r>
      <w:proofErr w:type="gramStart"/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Учредитель оплачивает свою долю в уставном капитале в определенный договором об учреждении (решением единственного учредителя) срок, но не позднее четырех месяцев с момента регистрации.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печати для обществ с ограниченной ответственностью и акционерных обществ необязательно. При наличии у хозяйственного общества печати сведения об этом указываются в уставе общества.</w:t>
      </w:r>
    </w:p>
    <w:p w:rsidR="00615EFB" w:rsidRPr="001345D6" w:rsidRDefault="00615EFB" w:rsidP="001345D6">
      <w:pPr>
        <w:spacing w:line="240" w:lineRule="auto"/>
        <w:rPr>
          <w:sz w:val="28"/>
          <w:szCs w:val="28"/>
        </w:rPr>
      </w:pPr>
    </w:p>
    <w:sectPr w:rsidR="00615EFB" w:rsidRPr="001345D6" w:rsidSect="0061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3D1"/>
    <w:rsid w:val="001345D6"/>
    <w:rsid w:val="001368B2"/>
    <w:rsid w:val="002C5319"/>
    <w:rsid w:val="00615EFB"/>
    <w:rsid w:val="007E2D88"/>
    <w:rsid w:val="009B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3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08E5689F44699FA2650AD6B1A3D0BC5C8A5BE67CC77E71617414747ABA1E9C2FA55D45C7C2E03BI3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08E5689F44699FA2650AD6B1A3D0BC5C8650E271C37E71617414747AIBVAM" TargetMode="External"/><Relationship Id="rId5" Type="http://schemas.openxmlformats.org/officeDocument/2006/relationships/hyperlink" Target="http://www.nalog.ru" TargetMode="External"/><Relationship Id="rId4" Type="http://schemas.openxmlformats.org/officeDocument/2006/relationships/hyperlink" Target="consultantplus://offline/ref=A5C1BF9E9DCC24C0C6FCB77688BEA304A8692D1708DD6C9E0FDEAA61034D0EBCBCA8E832ED44g1A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947</Words>
  <Characters>5401</Characters>
  <Application>Microsoft Office Word</Application>
  <DocSecurity>0</DocSecurity>
  <Lines>45</Lines>
  <Paragraphs>12</Paragraphs>
  <ScaleCrop>false</ScaleCrop>
  <Company>MultiDVD Team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михаил</cp:lastModifiedBy>
  <cp:revision>4</cp:revision>
  <dcterms:created xsi:type="dcterms:W3CDTF">2018-04-05T11:13:00Z</dcterms:created>
  <dcterms:modified xsi:type="dcterms:W3CDTF">2019-04-16T10:09:00Z</dcterms:modified>
</cp:coreProperties>
</file>