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>сфере земельного законодательства</w:t>
      </w:r>
    </w:p>
    <w:p w:rsidR="00E156CC" w:rsidRDefault="009721CA" w:rsidP="00D3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землепользования в части ненадлежащего установления границ земельных участков, на которых расположены объекты недвижимости, используемые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для водоснабжения населения, в связи с чем 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D30F34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</w:t>
      </w:r>
      <w:r w:rsidRPr="001D2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D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br/>
        <w:t xml:space="preserve">к устранению выявленных нарушений, границы земельных участков установлены надлежащим образом,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1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1136F7"/>
    <w:rsid w:val="001D2DB5"/>
    <w:rsid w:val="00306166"/>
    <w:rsid w:val="006B15F1"/>
    <w:rsid w:val="00922E61"/>
    <w:rsid w:val="009721CA"/>
    <w:rsid w:val="00D30F34"/>
    <w:rsid w:val="00E074EB"/>
    <w:rsid w:val="00E156CC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10</cp:revision>
  <dcterms:created xsi:type="dcterms:W3CDTF">2023-12-15T12:23:00Z</dcterms:created>
  <dcterms:modified xsi:type="dcterms:W3CDTF">2023-12-18T09:16:00Z</dcterms:modified>
</cp:coreProperties>
</file>