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br/>
        <w:t> </w:t>
      </w:r>
    </w:p>
    <w:p w:rsidR="004E3F65" w:rsidRDefault="004E3F65" w:rsidP="004E3F65">
      <w:pPr>
        <w:pStyle w:val="c"/>
        <w:shd w:val="clear" w:color="auto" w:fill="FFFFFF"/>
        <w:spacing w:before="60" w:beforeAutospacing="0" w:after="60" w:afterAutospacing="0"/>
        <w:ind w:left="450" w:right="450"/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РОССИЙСКАЯ ФЕДЕРАЦИЯ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t"/>
        <w:shd w:val="clear" w:color="auto" w:fill="FFFFFF"/>
        <w:spacing w:before="60" w:beforeAutospacing="0" w:after="60" w:afterAutospacing="0"/>
        <w:ind w:left="450" w:right="450"/>
        <w:jc w:val="center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ФЕДЕРАЛЬНЫЙ ЗАКОН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t"/>
        <w:shd w:val="clear" w:color="auto" w:fill="FFFFFF"/>
        <w:spacing w:before="60" w:beforeAutospacing="0" w:after="60" w:afterAutospacing="0"/>
        <w:ind w:left="450" w:right="450"/>
        <w:jc w:val="center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Об охране озера Байкал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Принят</w:t>
      </w:r>
      <w:proofErr w:type="gramEnd"/>
      <w:r>
        <w:rPr>
          <w:color w:val="333333"/>
          <w:sz w:val="18"/>
          <w:szCs w:val="18"/>
        </w:rPr>
        <w:t xml:space="preserve"> Государственной Думой                               2 апреля 1999 года</w:t>
      </w:r>
    </w:p>
    <w:p w:rsidR="004E3F65" w:rsidRDefault="004E3F65" w:rsidP="004E3F65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Одобрен</w:t>
      </w:r>
      <w:proofErr w:type="gramEnd"/>
      <w:r>
        <w:rPr>
          <w:color w:val="333333"/>
          <w:sz w:val="18"/>
          <w:szCs w:val="18"/>
        </w:rPr>
        <w:t xml:space="preserve"> Советом Федерации                                    22 апреля 1999 года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c"/>
        <w:shd w:val="clear" w:color="auto" w:fill="FFFFFF"/>
        <w:spacing w:before="60" w:beforeAutospacing="0" w:after="60" w:afterAutospacing="0"/>
        <w:ind w:left="450" w:right="450"/>
        <w:jc w:val="center"/>
        <w:rPr>
          <w:color w:val="333333"/>
          <w:sz w:val="18"/>
          <w:szCs w:val="18"/>
        </w:rPr>
      </w:pPr>
      <w:proofErr w:type="gramStart"/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(В редакции федеральных законов </w:t>
      </w:r>
      <w:hyperlink r:id="rId4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22.08.2004 № 122-ФЗ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04.12.2006 № 201-ФЗ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18.12.2006 № 232-ФЗ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30.10.2007 № 240-ФЗ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14.07.2008 № 118-ФЗ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30.12.2008 № 309-ФЗ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18.07.2011 № 215-ФЗ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18.07.2011 № 242-ФЗ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21.11.2011 № 331-ФЗ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3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28.12.2013 № 406-ФЗ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4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28.06.2014 № 181-ФЗ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5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18.07.2019 № 194-ФЗ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</w:t>
      </w:r>
      <w:proofErr w:type="gramEnd"/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 </w:t>
      </w:r>
      <w:hyperlink r:id="rId16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31.07.2020 № 254-ФЗ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7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08.12.2020 № 429-ФЗ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8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11.06.2021 № 170-ФЗ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19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11.06.2021 № 189-ФЗ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20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30.12.2021 № 445-ФЗ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21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01.05.2022 № 124-ФЗ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Настоящий Федеральный закон определяет правовые основы охраны озера Байкал, являющегося не только уникальной экологической системой Российской Федерации, но и объектом всемирного природного наследия.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22" w:tgtFrame="contents" w:history="1">
        <w:r>
          <w:rPr>
            <w:rStyle w:val="a4"/>
            <w:color w:val="1C1CD6"/>
            <w:sz w:val="18"/>
            <w:szCs w:val="18"/>
          </w:rPr>
          <w:t>от 28.12.2013 № 406-ФЗ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ГЛАВА I. ОСНОВНЫЕ ПОЛОЖЕНИЯ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1. Правовое регулирование в области охраны озера Байкал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Правовое регулирование в области охраны озера Байкал осуществляется настоящим Федеральным законом, другими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3. 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 конституционным законом.</w:t>
      </w:r>
      <w:r>
        <w:rPr>
          <w:rStyle w:val="mark"/>
          <w:i/>
          <w:iCs/>
          <w:color w:val="1111EE"/>
          <w:sz w:val="18"/>
          <w:szCs w:val="18"/>
        </w:rPr>
        <w:t> (Пункт введен - Федеральный закон </w:t>
      </w:r>
      <w:hyperlink r:id="rId23" w:tgtFrame="contents" w:history="1">
        <w:r>
          <w:rPr>
            <w:rStyle w:val="a4"/>
            <w:color w:val="1C1CD6"/>
            <w:sz w:val="18"/>
            <w:szCs w:val="18"/>
          </w:rPr>
          <w:t>от 08.12.2020 № 429-ФЗ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2. Экологическое зонирование Байкальской природной территории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1. Байкальская природная территория - территория, в состав которой входят озеро Байкал, </w:t>
      </w:r>
      <w:proofErr w:type="spellStart"/>
      <w:r>
        <w:rPr>
          <w:color w:val="333333"/>
          <w:sz w:val="18"/>
          <w:szCs w:val="18"/>
        </w:rPr>
        <w:t>водоохранная</w:t>
      </w:r>
      <w:proofErr w:type="spellEnd"/>
      <w:r>
        <w:rPr>
          <w:color w:val="333333"/>
          <w:sz w:val="18"/>
          <w:szCs w:val="18"/>
        </w:rPr>
        <w:t xml:space="preserve"> зона, прилегающая к озеру Байкал, его водосборная площадь в пределах территории Российской Федерации, особо охраняемые природные территории, прилегающие к озеру Байкал, а также прилегающая к озеру Байкал территория шириной до 200 километров на запад и северо-запад от него.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На Байкальской природной территории выделяются следующие экологические зоны: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центральная экологическая зона - территория, которая включает в себя озеро Байкал с островами, прилегающую к озеру Байкал </w:t>
      </w:r>
      <w:proofErr w:type="spellStart"/>
      <w:r>
        <w:rPr>
          <w:color w:val="333333"/>
          <w:sz w:val="18"/>
          <w:szCs w:val="18"/>
        </w:rPr>
        <w:t>водоохранную</w:t>
      </w:r>
      <w:proofErr w:type="spellEnd"/>
      <w:r>
        <w:rPr>
          <w:color w:val="333333"/>
          <w:sz w:val="18"/>
          <w:szCs w:val="18"/>
        </w:rPr>
        <w:t xml:space="preserve"> зону, а также особо охраняемые природные территории, прилегающие к озеру Байкал;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буферная экологическая зона - территория за пределами центральной экологической зоны, включающая в себя водосборную площадь озера Байкал в пределах территории Российской Федерации;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экологическая зона атмосферного влияния - территория вне водосборной площади озера Байкал в пределах территории Российской Федерации шириной до 200 километров на запад и северо-запад от него, на которой расположены хозяйственные объекты, деятельность которых оказывает негативное воздействие на уникальную экологическую систему озера Байкал.</w:t>
      </w:r>
      <w:proofErr w:type="gramEnd"/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Экологическое зонирование Байкальской природной территории осуществляется в порядке, установленном Правительством Российской Федерации.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 xml:space="preserve">Статья 3. Границы Байкальской природной территории, границы </w:t>
      </w:r>
      <w:proofErr w:type="spellStart"/>
      <w:r>
        <w:rPr>
          <w:b/>
          <w:bCs/>
          <w:color w:val="333333"/>
          <w:sz w:val="18"/>
          <w:szCs w:val="18"/>
        </w:rPr>
        <w:t>водоохранной</w:t>
      </w:r>
      <w:proofErr w:type="spellEnd"/>
      <w:r>
        <w:rPr>
          <w:b/>
          <w:bCs/>
          <w:color w:val="333333"/>
          <w:sz w:val="18"/>
          <w:szCs w:val="18"/>
        </w:rPr>
        <w:t xml:space="preserve"> зоны и границы </w:t>
      </w:r>
      <w:proofErr w:type="spellStart"/>
      <w:r>
        <w:rPr>
          <w:rStyle w:val="ed"/>
          <w:b/>
          <w:bCs/>
          <w:color w:val="1111EE"/>
          <w:sz w:val="18"/>
          <w:szCs w:val="18"/>
        </w:rPr>
        <w:t>рыбохозяйственной</w:t>
      </w:r>
      <w:proofErr w:type="spellEnd"/>
      <w:r>
        <w:rPr>
          <w:rStyle w:val="ed"/>
          <w:b/>
          <w:bCs/>
          <w:color w:val="1111EE"/>
          <w:sz w:val="18"/>
          <w:szCs w:val="18"/>
        </w:rPr>
        <w:t xml:space="preserve"> заповедной</w:t>
      </w:r>
      <w:r>
        <w:rPr>
          <w:b/>
          <w:bCs/>
          <w:color w:val="333333"/>
          <w:sz w:val="18"/>
          <w:szCs w:val="18"/>
        </w:rPr>
        <w:t> зоны озера Байкал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(Наименование в редакции федеральных законов </w:t>
      </w:r>
      <w:hyperlink r:id="rId24" w:tgtFrame="contents" w:history="1">
        <w:r>
          <w:rPr>
            <w:rStyle w:val="a4"/>
            <w:color w:val="1C1CD6"/>
            <w:sz w:val="18"/>
            <w:szCs w:val="18"/>
          </w:rPr>
          <w:t>от 28.06.2014 № 181-ФЗ</w:t>
        </w:r>
      </w:hyperlink>
      <w:r>
        <w:rPr>
          <w:rStyle w:val="mark"/>
          <w:i/>
          <w:iCs/>
          <w:color w:val="1111EE"/>
          <w:sz w:val="18"/>
          <w:szCs w:val="18"/>
        </w:rPr>
        <w:t>, </w:t>
      </w:r>
      <w:hyperlink r:id="rId25" w:tgtFrame="contents" w:history="1">
        <w:r>
          <w:rPr>
            <w:rStyle w:val="a4"/>
            <w:color w:val="1C1CD6"/>
            <w:sz w:val="18"/>
            <w:szCs w:val="18"/>
          </w:rPr>
          <w:t>от 30.12.2021 № 445-ФЗ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 xml:space="preserve">1. Решение об установлении или изменении границ Байкальской природной территории и экологических зон - центральной экологической зоны, буферной экологической зоны, экологической зоны атмосферного влияния, границ </w:t>
      </w:r>
      <w:proofErr w:type="spellStart"/>
      <w:r>
        <w:rPr>
          <w:rStyle w:val="ed"/>
          <w:color w:val="1111EE"/>
          <w:sz w:val="18"/>
          <w:szCs w:val="18"/>
        </w:rPr>
        <w:t>водоохранной</w:t>
      </w:r>
      <w:proofErr w:type="spellEnd"/>
      <w:r>
        <w:rPr>
          <w:rStyle w:val="ed"/>
          <w:color w:val="1111EE"/>
          <w:sz w:val="18"/>
          <w:szCs w:val="18"/>
        </w:rPr>
        <w:t xml:space="preserve"> зоны и границ </w:t>
      </w:r>
      <w:proofErr w:type="spellStart"/>
      <w:r>
        <w:rPr>
          <w:rStyle w:val="ed"/>
          <w:color w:val="1111EE"/>
          <w:sz w:val="18"/>
          <w:szCs w:val="18"/>
        </w:rPr>
        <w:t>рыбохозяйственной</w:t>
      </w:r>
      <w:proofErr w:type="spellEnd"/>
      <w:r>
        <w:rPr>
          <w:rStyle w:val="ed"/>
          <w:color w:val="1111EE"/>
          <w:sz w:val="18"/>
          <w:szCs w:val="18"/>
        </w:rPr>
        <w:t xml:space="preserve"> заповедной зоны озера Байкал принимается Правительством </w:t>
      </w:r>
      <w:r>
        <w:rPr>
          <w:rStyle w:val="ed"/>
          <w:color w:val="1111EE"/>
          <w:sz w:val="18"/>
          <w:szCs w:val="18"/>
        </w:rPr>
        <w:lastRenderedPageBreak/>
        <w:t>Российской Федерации. Приложением к такому решению является графическое описание местоположения границ Байкальской природной территор</w:t>
      </w:r>
      <w:proofErr w:type="gramStart"/>
      <w:r>
        <w:rPr>
          <w:rStyle w:val="ed"/>
          <w:color w:val="1111EE"/>
          <w:sz w:val="18"/>
          <w:szCs w:val="18"/>
        </w:rPr>
        <w:t>ии и ее</w:t>
      </w:r>
      <w:proofErr w:type="gramEnd"/>
      <w:r>
        <w:rPr>
          <w:rStyle w:val="ed"/>
          <w:color w:val="1111EE"/>
          <w:sz w:val="18"/>
          <w:szCs w:val="18"/>
        </w:rPr>
        <w:t xml:space="preserve"> экологических зон, </w:t>
      </w:r>
      <w:proofErr w:type="spellStart"/>
      <w:r>
        <w:rPr>
          <w:rStyle w:val="ed"/>
          <w:color w:val="1111EE"/>
          <w:sz w:val="18"/>
          <w:szCs w:val="18"/>
        </w:rPr>
        <w:t>водоохранной</w:t>
      </w:r>
      <w:proofErr w:type="spellEnd"/>
      <w:r>
        <w:rPr>
          <w:rStyle w:val="ed"/>
          <w:color w:val="1111EE"/>
          <w:sz w:val="18"/>
          <w:szCs w:val="18"/>
        </w:rPr>
        <w:t xml:space="preserve"> зоны и </w:t>
      </w:r>
      <w:proofErr w:type="spellStart"/>
      <w:r>
        <w:rPr>
          <w:rStyle w:val="ed"/>
          <w:color w:val="1111EE"/>
          <w:sz w:val="18"/>
          <w:szCs w:val="18"/>
        </w:rPr>
        <w:t>рыбохозяйственной</w:t>
      </w:r>
      <w:proofErr w:type="spellEnd"/>
      <w:r>
        <w:rPr>
          <w:rStyle w:val="ed"/>
          <w:color w:val="1111EE"/>
          <w:sz w:val="18"/>
          <w:szCs w:val="18"/>
        </w:rPr>
        <w:t xml:space="preserve"> заповедной зоны озера Байкал с перечнем координат характерных точек таких границ в системе координат, используемой для ведения Единого государственного реестра недвижимости.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федеральных законов </w:t>
      </w:r>
      <w:hyperlink r:id="rId26" w:tgtFrame="contents" w:history="1">
        <w:r>
          <w:rPr>
            <w:rStyle w:val="a4"/>
            <w:color w:val="1C1CD6"/>
            <w:sz w:val="18"/>
            <w:szCs w:val="18"/>
          </w:rPr>
          <w:t>от 18.07.2019 № 194-ФЗ</w:t>
        </w:r>
      </w:hyperlink>
      <w:r>
        <w:rPr>
          <w:rStyle w:val="mark"/>
          <w:i/>
          <w:iCs/>
          <w:color w:val="1111EE"/>
          <w:sz w:val="18"/>
          <w:szCs w:val="18"/>
        </w:rPr>
        <w:t>, </w:t>
      </w:r>
      <w:hyperlink r:id="rId27" w:tgtFrame="contents" w:history="1">
        <w:r>
          <w:rPr>
            <w:rStyle w:val="a4"/>
            <w:color w:val="1C1CD6"/>
            <w:sz w:val="18"/>
            <w:szCs w:val="18"/>
          </w:rPr>
          <w:t>от 30.12.2021 № 445-ФЗ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Органы исполнительной власти Республики Бурятия, органы исполнительной власти Иркутской области, органы исполнительной власти Забайкальского края в порядке, установленном Правительством Российской Федерации, обеспечивают информирование населения Байкальской природной территории о границах Байкальской природной территории, в том числе о границах экологических зон, и об особенностях режима экологических зон.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28" w:tgtFrame="contents" w:history="1">
        <w:r>
          <w:rPr>
            <w:rStyle w:val="a4"/>
            <w:color w:val="1C1CD6"/>
            <w:sz w:val="18"/>
            <w:szCs w:val="18"/>
          </w:rPr>
          <w:t>от 28.06.2014 № 181-ФЗ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4.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(Утратила силу - Федеральный закон </w:t>
      </w:r>
      <w:hyperlink r:id="rId29" w:tgtFrame="contents" w:history="1">
        <w:r>
          <w:rPr>
            <w:rStyle w:val="a4"/>
            <w:color w:val="1C1CD6"/>
            <w:sz w:val="18"/>
            <w:szCs w:val="18"/>
          </w:rPr>
          <w:t>от 22.08.2004 № 122-ФЗ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ГЛАВА II. РЕЖИМ ОХРАНЫ БАЙКАЛЬСКОЙ ПРИРОДНОЙ ТЕРРИТОРИИ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5. Основные принципы охраны Байкальской природной территории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В целях охраны уникальной экологической системы озера Байкал на Байкальской природной территории устанавливается особый режим хозяйственной и иной деятельности, осуществляемой в соответствии с принципами: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приоритета видов деятельности, не приводящих к нарушению уникальной экологической системы озера Байкал и природных ландшафтов его </w:t>
      </w:r>
      <w:proofErr w:type="spellStart"/>
      <w:r>
        <w:rPr>
          <w:color w:val="333333"/>
          <w:sz w:val="18"/>
          <w:szCs w:val="18"/>
        </w:rPr>
        <w:t>водоохранной</w:t>
      </w:r>
      <w:proofErr w:type="spellEnd"/>
      <w:r>
        <w:rPr>
          <w:color w:val="333333"/>
          <w:sz w:val="18"/>
          <w:szCs w:val="18"/>
        </w:rPr>
        <w:t xml:space="preserve"> зоны;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учета комплексности воздействия хозяйственной и иной деятельности на уникальную экологическую систему озера Байкал;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сбалансированности решения социально-экономических задач и задач охраны уникальной экологической системы озера Байкал на принципах устойчивого развития;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обязательности государственной экологической экспертизы.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6. Виды деятельности, запрещенные или ограниченные на Байкальской природной территории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На Байкальской природной территории запрещаются или ограничиваются виды деятельности, при осуществлении которых оказывается негативное воздействие на уникальную экологическую систему озера Байкал: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химическое загрязнение озера Байкал или его части, а также его водосборной площади, связанное со сбросами и с выбросами </w:t>
      </w:r>
      <w:r>
        <w:rPr>
          <w:rStyle w:val="ed"/>
          <w:color w:val="1111EE"/>
          <w:sz w:val="18"/>
          <w:szCs w:val="18"/>
        </w:rPr>
        <w:t>загрязняющих веществ</w:t>
      </w:r>
      <w:r>
        <w:rPr>
          <w:color w:val="333333"/>
          <w:sz w:val="18"/>
          <w:szCs w:val="18"/>
        </w:rPr>
        <w:t xml:space="preserve">, использованием пестицидов, </w:t>
      </w:r>
      <w:proofErr w:type="spellStart"/>
      <w:r>
        <w:rPr>
          <w:color w:val="333333"/>
          <w:sz w:val="18"/>
          <w:szCs w:val="18"/>
        </w:rPr>
        <w:t>агрохимикатов</w:t>
      </w:r>
      <w:proofErr w:type="spellEnd"/>
      <w:r>
        <w:rPr>
          <w:color w:val="333333"/>
          <w:sz w:val="18"/>
          <w:szCs w:val="18"/>
        </w:rPr>
        <w:t>, радиоактивных веществ, эксплуатацией транспорта, размещением отходов производства и потребления;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Федерального закона </w:t>
      </w:r>
      <w:hyperlink r:id="rId30" w:tgtFrame="contents" w:history="1">
        <w:r>
          <w:rPr>
            <w:rStyle w:val="a4"/>
            <w:color w:val="1C1CD6"/>
            <w:sz w:val="18"/>
            <w:szCs w:val="18"/>
          </w:rPr>
          <w:t>от 30.12.2021 № 445-ФЗ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физическое изменение состояния озера Байкал или его части (изменение температурных режимов воды, колебание показателей уровня воды за пределами допустимых значений, изменение стоков в озеро Байкал);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биологическое загрязнение озера Байкал, связанное с использованием, разведением или акклиматизацией водных биологических объектов, не свойственных экологической системе озера Байкал, в озере Байкал и водных объектах, имеющих постоянную или временную связь с озером Байкал.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На Байкальской природной территории запрещается строительство новых хозяйственных объектов, реконструкция действующих хозяйственных объектов без положительного заключения государственной экологической экспертизы проектной документации таких объектов.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федеральных законов </w:t>
      </w:r>
      <w:hyperlink r:id="rId31" w:tgtFrame="contents" w:history="1">
        <w:r>
          <w:rPr>
            <w:rStyle w:val="a4"/>
            <w:color w:val="1C1CD6"/>
            <w:sz w:val="18"/>
            <w:szCs w:val="18"/>
          </w:rPr>
          <w:t>от 18.12.2006 № 232-ФЗ</w:t>
        </w:r>
      </w:hyperlink>
      <w:r>
        <w:rPr>
          <w:rStyle w:val="mark"/>
          <w:i/>
          <w:iCs/>
          <w:color w:val="1111EE"/>
          <w:sz w:val="18"/>
          <w:szCs w:val="18"/>
        </w:rPr>
        <w:t>; </w:t>
      </w:r>
      <w:hyperlink r:id="rId32" w:tgtFrame="contents" w:history="1">
        <w:r>
          <w:rPr>
            <w:rStyle w:val="a4"/>
            <w:color w:val="1C1CD6"/>
            <w:sz w:val="18"/>
            <w:szCs w:val="18"/>
          </w:rPr>
          <w:t>от 18.07.2011 № 215-ФЗ</w:t>
        </w:r>
      </w:hyperlink>
      <w:r>
        <w:rPr>
          <w:rStyle w:val="mark"/>
          <w:i/>
          <w:iCs/>
          <w:color w:val="1111EE"/>
          <w:sz w:val="18"/>
          <w:szCs w:val="18"/>
        </w:rPr>
        <w:t>; </w:t>
      </w:r>
      <w:hyperlink r:id="rId33" w:tgtFrame="contents" w:history="1">
        <w:r>
          <w:rPr>
            <w:rStyle w:val="a4"/>
            <w:color w:val="1C1CD6"/>
            <w:sz w:val="18"/>
            <w:szCs w:val="18"/>
          </w:rPr>
          <w:t>от 28.06.2014 № 181-ФЗ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Перечень видов деятельности, запрещенных в центральной экологической зоне, утверждается Правительством Российской Федерации.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7. Водный режим озера Байкал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В целях охраны уникальной экологической системы озера Байкал и предотвращения негативного воздействия хозяйственной и иной деятельности на ее состояние устанавливаются следующие требования к водному режиму озера Байкал: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режим наполнения и </w:t>
      </w:r>
      <w:proofErr w:type="spellStart"/>
      <w:r>
        <w:rPr>
          <w:color w:val="333333"/>
          <w:sz w:val="18"/>
          <w:szCs w:val="18"/>
        </w:rPr>
        <w:t>сработки</w:t>
      </w:r>
      <w:proofErr w:type="spellEnd"/>
      <w:r>
        <w:rPr>
          <w:color w:val="333333"/>
          <w:sz w:val="18"/>
          <w:szCs w:val="18"/>
        </w:rPr>
        <w:t xml:space="preserve"> озера Байкал определяется уполномоченным федеральным органом исполнительной власти в порядке, установленном законодательством Российской Федерации;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федеральных законов </w:t>
      </w:r>
      <w:hyperlink r:id="rId34" w:tgtFrame="contents" w:history="1">
        <w:r>
          <w:rPr>
            <w:rStyle w:val="a4"/>
            <w:color w:val="1C1CD6"/>
            <w:sz w:val="18"/>
            <w:szCs w:val="18"/>
          </w:rPr>
          <w:t>от 22.08.2004 № 122-ФЗ</w:t>
        </w:r>
      </w:hyperlink>
      <w:r>
        <w:rPr>
          <w:rStyle w:val="mark"/>
          <w:i/>
          <w:iCs/>
          <w:color w:val="1111EE"/>
          <w:sz w:val="18"/>
          <w:szCs w:val="18"/>
        </w:rPr>
        <w:t>; </w:t>
      </w:r>
      <w:hyperlink r:id="rId35" w:tgtFrame="contents" w:history="1">
        <w:r>
          <w:rPr>
            <w:rStyle w:val="a4"/>
            <w:color w:val="1C1CD6"/>
            <w:sz w:val="18"/>
            <w:szCs w:val="18"/>
          </w:rPr>
          <w:t>от 14.07.2008 № 118-ФЗ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запрет на повышение уровня воды в озере Байкал выше максимальных значений и снижение уровня воды в озере Байкал ниже минимальных значений, установленных Правительством Российской Федерации.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 xml:space="preserve">Статья 8. Особенности охраны, вылова (добычи) </w:t>
      </w:r>
      <w:proofErr w:type="spellStart"/>
      <w:r>
        <w:rPr>
          <w:b/>
          <w:bCs/>
          <w:color w:val="333333"/>
          <w:sz w:val="18"/>
          <w:szCs w:val="18"/>
        </w:rPr>
        <w:t>эндемичных</w:t>
      </w:r>
      <w:proofErr w:type="spellEnd"/>
      <w:r>
        <w:rPr>
          <w:b/>
          <w:bCs/>
          <w:color w:val="333333"/>
          <w:sz w:val="18"/>
          <w:szCs w:val="18"/>
        </w:rPr>
        <w:t xml:space="preserve"> видов водных животных и сбора </w:t>
      </w:r>
      <w:proofErr w:type="spellStart"/>
      <w:r>
        <w:rPr>
          <w:b/>
          <w:bCs/>
          <w:color w:val="333333"/>
          <w:sz w:val="18"/>
          <w:szCs w:val="18"/>
        </w:rPr>
        <w:t>эндемичных</w:t>
      </w:r>
      <w:proofErr w:type="spellEnd"/>
      <w:r>
        <w:rPr>
          <w:b/>
          <w:bCs/>
          <w:color w:val="333333"/>
          <w:sz w:val="18"/>
          <w:szCs w:val="18"/>
        </w:rPr>
        <w:t xml:space="preserve"> видов водных растений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lastRenderedPageBreak/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 xml:space="preserve">В целях охраны байкальских омуля, нерпы и других видов водных животных, а также видов водных растений, распространенных только в озере Байкал (далее также - </w:t>
      </w:r>
      <w:proofErr w:type="spellStart"/>
      <w:r>
        <w:rPr>
          <w:color w:val="333333"/>
          <w:sz w:val="18"/>
          <w:szCs w:val="18"/>
        </w:rPr>
        <w:t>эндемичные</w:t>
      </w:r>
      <w:proofErr w:type="spellEnd"/>
      <w:r>
        <w:rPr>
          <w:color w:val="333333"/>
          <w:sz w:val="18"/>
          <w:szCs w:val="18"/>
        </w:rPr>
        <w:t xml:space="preserve"> виды водных животных и растений), за исключением водных животных и растений, занесенных в Красную книгу Российской Федерации, Правительством Российской Федерации или уполномоченным им федеральным органом исполнительной власти определяются допустимый объем вылова (добычи) байкальских омуля, нерпы и</w:t>
      </w:r>
      <w:proofErr w:type="gramEnd"/>
      <w:r>
        <w:rPr>
          <w:color w:val="333333"/>
          <w:sz w:val="18"/>
          <w:szCs w:val="18"/>
        </w:rPr>
        <w:t xml:space="preserve"> других </w:t>
      </w:r>
      <w:proofErr w:type="spellStart"/>
      <w:r>
        <w:rPr>
          <w:color w:val="333333"/>
          <w:sz w:val="18"/>
          <w:szCs w:val="18"/>
        </w:rPr>
        <w:t>эндемичных</w:t>
      </w:r>
      <w:proofErr w:type="spellEnd"/>
      <w:r>
        <w:rPr>
          <w:color w:val="333333"/>
          <w:sz w:val="18"/>
          <w:szCs w:val="18"/>
        </w:rPr>
        <w:t xml:space="preserve"> видов водных животных, сбора </w:t>
      </w:r>
      <w:proofErr w:type="spellStart"/>
      <w:r>
        <w:rPr>
          <w:color w:val="333333"/>
          <w:sz w:val="18"/>
          <w:szCs w:val="18"/>
        </w:rPr>
        <w:t>эндемичных</w:t>
      </w:r>
      <w:proofErr w:type="spellEnd"/>
      <w:r>
        <w:rPr>
          <w:color w:val="333333"/>
          <w:sz w:val="18"/>
          <w:szCs w:val="18"/>
        </w:rPr>
        <w:t xml:space="preserve"> видов водных растений, сроки вылова байкальского омуля и перечень орудий его вылова, сроки добычи байкальской нерпы и перечень орудий ее добычи, а также сроки сбора </w:t>
      </w:r>
      <w:proofErr w:type="spellStart"/>
      <w:r>
        <w:rPr>
          <w:color w:val="333333"/>
          <w:sz w:val="18"/>
          <w:szCs w:val="18"/>
        </w:rPr>
        <w:t>эндемичных</w:t>
      </w:r>
      <w:proofErr w:type="spellEnd"/>
      <w:r>
        <w:rPr>
          <w:color w:val="333333"/>
          <w:sz w:val="18"/>
          <w:szCs w:val="18"/>
        </w:rPr>
        <w:t xml:space="preserve"> видов водных растений.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36" w:tgtFrame="contents" w:history="1">
        <w:r>
          <w:rPr>
            <w:rStyle w:val="a4"/>
            <w:color w:val="1C1CD6"/>
            <w:sz w:val="18"/>
            <w:szCs w:val="18"/>
          </w:rPr>
          <w:t>от 22.08.2004 № 122-ФЗ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Особенности охраны, вылова (добычи) байкальских омуля, нерпы и других </w:t>
      </w:r>
      <w:proofErr w:type="spellStart"/>
      <w:r>
        <w:rPr>
          <w:color w:val="333333"/>
          <w:sz w:val="18"/>
          <w:szCs w:val="18"/>
        </w:rPr>
        <w:t>эндемичных</w:t>
      </w:r>
      <w:proofErr w:type="spellEnd"/>
      <w:r>
        <w:rPr>
          <w:color w:val="333333"/>
          <w:sz w:val="18"/>
          <w:szCs w:val="18"/>
        </w:rPr>
        <w:t xml:space="preserve"> видов водных животных, а также сбора </w:t>
      </w:r>
      <w:proofErr w:type="spellStart"/>
      <w:r>
        <w:rPr>
          <w:color w:val="333333"/>
          <w:sz w:val="18"/>
          <w:szCs w:val="18"/>
        </w:rPr>
        <w:t>эндемичных</w:t>
      </w:r>
      <w:proofErr w:type="spellEnd"/>
      <w:r>
        <w:rPr>
          <w:color w:val="333333"/>
          <w:sz w:val="18"/>
          <w:szCs w:val="18"/>
        </w:rPr>
        <w:t xml:space="preserve"> видов водных растений устанавливаются Правительством Российской Федерации.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9. Территории традиционного природопользования на Байкальской природной территории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На Байкальской природной территории в установленном законодательством Российской Федерации порядке определяются территории традиционного природопользования.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Отношения, возникающие в связи с использованием земель и других природных ресурсов на территориях традиционного природопользования на Байкальской природной территории, регулируются законодательством Российской Федерации в соответствии с настоящим Федеральным законом.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 xml:space="preserve">Статья 10. </w:t>
      </w:r>
      <w:proofErr w:type="gramStart"/>
      <w:r>
        <w:rPr>
          <w:b/>
          <w:bCs/>
          <w:color w:val="333333"/>
          <w:sz w:val="18"/>
          <w:szCs w:val="18"/>
        </w:rPr>
        <w:t>Особенности пользования земельными ресурсами в центральной экологической и буферной экологической зонах</w:t>
      </w:r>
      <w:proofErr w:type="gramEnd"/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Пользование земельными ресурсами в центральной экологической и буферной экологической зонах гражданами и юридическими лицами осуществляется с соблюдением требований настоящего Федерального закона.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11. Особенности использования, охраны, защиты, воспроизводства лесов в центральной экологической зоне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В центральной экологической зоне запрещаются: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1) сплошные рубки;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2) перевод земель лесного фонда, занятых защитными лесами, в земли других категорий, за исключением перевода таких земель лесного фонда в </w:t>
      </w:r>
      <w:proofErr w:type="gramStart"/>
      <w:r>
        <w:rPr>
          <w:color w:val="333333"/>
          <w:sz w:val="18"/>
          <w:szCs w:val="18"/>
        </w:rPr>
        <w:t>земли</w:t>
      </w:r>
      <w:proofErr w:type="gramEnd"/>
      <w:r>
        <w:rPr>
          <w:color w:val="333333"/>
          <w:sz w:val="18"/>
          <w:szCs w:val="18"/>
        </w:rPr>
        <w:t xml:space="preserve"> особо охраняемых территорий и объектов при создании особо охраняемых природных территорий.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37" w:tgtFrame="contents" w:history="1">
        <w:r>
          <w:rPr>
            <w:rStyle w:val="a4"/>
            <w:color w:val="1C1CD6"/>
            <w:sz w:val="18"/>
            <w:szCs w:val="18"/>
          </w:rPr>
          <w:t>от 28.06.2014 № 181-ФЗ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При воспроизводстве лесов в центральной экологической зоне воспроизводство ценных лесов обеспечивается в приоритетном порядке.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Использование, охрана, защита, воспроизводство лесов, расположенных в центральной экологической зоне, осуществляются в соответствии с лесным законодательством. </w:t>
      </w:r>
      <w:r>
        <w:rPr>
          <w:rStyle w:val="mark"/>
          <w:i/>
          <w:iCs/>
          <w:color w:val="1111EE"/>
          <w:sz w:val="18"/>
          <w:szCs w:val="18"/>
        </w:rPr>
        <w:t>(Пункт  введен - Федеральный закон </w:t>
      </w:r>
      <w:hyperlink r:id="rId38" w:tgtFrame="contents" w:history="1">
        <w:r>
          <w:rPr>
            <w:rStyle w:val="a4"/>
            <w:color w:val="1C1CD6"/>
            <w:sz w:val="18"/>
            <w:szCs w:val="18"/>
          </w:rPr>
          <w:t>от 30.10.2007 № 240-ФЗ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(Статья   в редакции Федерального закона </w:t>
      </w:r>
      <w:hyperlink r:id="rId39" w:tgtFrame="contents" w:history="1">
        <w:r>
          <w:rPr>
            <w:rStyle w:val="a4"/>
            <w:color w:val="1C1CD6"/>
            <w:sz w:val="18"/>
            <w:szCs w:val="18"/>
          </w:rPr>
          <w:t>от 04.12.2006 № 201-ФЗ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12. Организация туризма и отдыха в центральной экологической зоне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Организация туризма и отдыха в центральной экологической зоне осуществляется в соответствии с правилами, обеспечивающими соблюдение предельно допустимых норм нагрузок на окружающую среду в центральной экологической зоне.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40" w:tgtFrame="contents" w:history="1">
        <w:r>
          <w:rPr>
            <w:rStyle w:val="a4"/>
            <w:color w:val="1C1CD6"/>
            <w:sz w:val="18"/>
            <w:szCs w:val="18"/>
          </w:rPr>
          <w:t>от 30.12.2008 № 309-ФЗ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Правила организации туризма и отдыха в центральной экологической зоне утверждаются органами государственной власти Республики Бурятия, органами государственной власти Иркутской области.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rStyle w:val="ed"/>
          <w:b/>
          <w:bCs/>
          <w:color w:val="1111EE"/>
          <w:sz w:val="18"/>
          <w:szCs w:val="18"/>
        </w:rPr>
        <w:t>ГЛАВА III. ПРЕДЕЛЬНО ДОПУСТИМОЕ ВОЗДЕЙСТВИЕ НА УНИКАЛЬНУЮ ЭКОЛОГИЧЕСКУЮ СИСТЕМУ ОЗЕРА БАЙКАЛ</w:t>
      </w:r>
    </w:p>
    <w:p w:rsidR="004E3F65" w:rsidRDefault="004E3F65" w:rsidP="004E3F65">
      <w:pPr>
        <w:pStyle w:val="p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(Наименование в редакции Федерального закона </w:t>
      </w:r>
      <w:hyperlink r:id="rId41" w:tgtFrame="contents" w:history="1">
        <w:r>
          <w:rPr>
            <w:rStyle w:val="a4"/>
            <w:color w:val="1C1CD6"/>
            <w:sz w:val="18"/>
            <w:szCs w:val="18"/>
          </w:rPr>
          <w:t>от 30.12.2021 № 445-ФЗ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13. Порядок установления нормативов предельно допустимых вредных воздействий на уникальную экологическую систему озера Байкал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Для Байкальской природной территории устанавливаются нормативы предельно допустимых вредных воздействий на уникальную экологическую систему озера Байкал в порядке, определенном законодательством Российской Федерации в соответствии с настоящим Федеральным законом.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lastRenderedPageBreak/>
        <w:t>2. Нормативы предельно допустимых вредных воздействий на уникальную экологическую систему озера Байкал, а также методы их определения утверждаются соответствующими федеральными органами исполнительной власти и совершенствуются на основании данных научных исследований.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42" w:tgtFrame="contents" w:history="1">
        <w:r>
          <w:rPr>
            <w:rStyle w:val="a4"/>
            <w:color w:val="1C1CD6"/>
            <w:sz w:val="18"/>
            <w:szCs w:val="18"/>
          </w:rPr>
          <w:t>от 22.08.2004 № 122-ФЗ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Перечень </w:t>
      </w:r>
      <w:r>
        <w:rPr>
          <w:rStyle w:val="ed"/>
          <w:color w:val="1111EE"/>
          <w:sz w:val="18"/>
          <w:szCs w:val="18"/>
        </w:rPr>
        <w:t>загрязняющих веществ</w:t>
      </w:r>
      <w:r>
        <w:rPr>
          <w:color w:val="333333"/>
          <w:sz w:val="18"/>
          <w:szCs w:val="18"/>
        </w:rPr>
        <w:t xml:space="preserve">, в том числе веществ, относящихся к категориям особо опасных, </w:t>
      </w:r>
      <w:proofErr w:type="spellStart"/>
      <w:r>
        <w:rPr>
          <w:color w:val="333333"/>
          <w:sz w:val="18"/>
          <w:szCs w:val="18"/>
        </w:rPr>
        <w:t>высокоопасных</w:t>
      </w:r>
      <w:proofErr w:type="spellEnd"/>
      <w:r>
        <w:rPr>
          <w:color w:val="333333"/>
          <w:sz w:val="18"/>
          <w:szCs w:val="18"/>
        </w:rPr>
        <w:t>, опасных и умеренно опасных для уникальной экологической системы озера Байкал, утверждается уполномоченными федеральными органами исполнительной власти. 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федеральных законов </w:t>
      </w:r>
      <w:hyperlink r:id="rId43" w:tgtFrame="contents" w:history="1">
        <w:r>
          <w:rPr>
            <w:rStyle w:val="a4"/>
            <w:color w:val="1C1CD6"/>
            <w:sz w:val="18"/>
            <w:szCs w:val="18"/>
          </w:rPr>
          <w:t>от 22.08.2004 № 122-ФЗ</w:t>
        </w:r>
      </w:hyperlink>
      <w:r>
        <w:rPr>
          <w:rStyle w:val="mark"/>
          <w:i/>
          <w:iCs/>
          <w:color w:val="1111EE"/>
          <w:sz w:val="18"/>
          <w:szCs w:val="18"/>
        </w:rPr>
        <w:t>, </w:t>
      </w:r>
      <w:hyperlink r:id="rId44" w:tgtFrame="contents" w:history="1">
        <w:r>
          <w:rPr>
            <w:rStyle w:val="a4"/>
            <w:color w:val="1C1CD6"/>
            <w:sz w:val="18"/>
            <w:szCs w:val="18"/>
          </w:rPr>
          <w:t>от 30.12.2021 № 445-ФЗ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14. Предельно допустимый объем сбросов и выбросов </w:t>
      </w:r>
      <w:r>
        <w:rPr>
          <w:rStyle w:val="ed"/>
          <w:b/>
          <w:bCs/>
          <w:color w:val="1111EE"/>
          <w:sz w:val="18"/>
          <w:szCs w:val="18"/>
        </w:rPr>
        <w:t>загрязняющих веществ</w:t>
      </w:r>
      <w:r>
        <w:rPr>
          <w:b/>
          <w:bCs/>
          <w:color w:val="333333"/>
          <w:sz w:val="18"/>
          <w:szCs w:val="18"/>
        </w:rPr>
        <w:t>, размещения отходов производства и потребления, опасных для уникальной экологической системы озера Байкал</w:t>
      </w:r>
    </w:p>
    <w:p w:rsidR="004E3F65" w:rsidRDefault="004E3F65" w:rsidP="004E3F65">
      <w:pPr>
        <w:pStyle w:val="p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</w:t>
      </w:r>
      <w:proofErr w:type="spellStart"/>
      <w:r>
        <w:rPr>
          <w:rStyle w:val="mark"/>
          <w:i/>
          <w:iCs/>
          <w:color w:val="1111EE"/>
          <w:sz w:val="18"/>
          <w:szCs w:val="18"/>
        </w:rPr>
        <w:t>Наименоание</w:t>
      </w:r>
      <w:proofErr w:type="spellEnd"/>
      <w:r>
        <w:rPr>
          <w:rStyle w:val="mark"/>
          <w:i/>
          <w:iCs/>
          <w:color w:val="1111EE"/>
          <w:sz w:val="18"/>
          <w:szCs w:val="18"/>
        </w:rPr>
        <w:t xml:space="preserve"> в редакции Федерального закона </w:t>
      </w:r>
      <w:hyperlink r:id="rId45" w:tgtFrame="contents" w:history="1">
        <w:r>
          <w:rPr>
            <w:rStyle w:val="a4"/>
            <w:color w:val="1C1CD6"/>
            <w:sz w:val="18"/>
            <w:szCs w:val="18"/>
          </w:rPr>
          <w:t>от 30.12.2021 № 445-ФЗ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Предельно допустимый объем сбросов и выбросов </w:t>
      </w:r>
      <w:r>
        <w:rPr>
          <w:rStyle w:val="ed"/>
          <w:color w:val="1111EE"/>
          <w:sz w:val="18"/>
          <w:szCs w:val="18"/>
        </w:rPr>
        <w:t>загрязняющих веществ</w:t>
      </w:r>
      <w:r>
        <w:rPr>
          <w:color w:val="333333"/>
          <w:sz w:val="18"/>
          <w:szCs w:val="18"/>
        </w:rPr>
        <w:t>, размещения отходов производства и потребления, опасных для уникальной экологической системы озера Байкал, устанавливается с учетом результатов научных исследований в соответствии с законодательством Российской Федерации и ежегодно подлежит обязательному пересмотру в целях его уменьшения с учетом состояния окружающей среды Байкальской территории. 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федеральных законов </w:t>
      </w:r>
      <w:hyperlink r:id="rId46" w:tgtFrame="contents" w:history="1">
        <w:r>
          <w:rPr>
            <w:rStyle w:val="a4"/>
            <w:color w:val="1C1CD6"/>
            <w:sz w:val="18"/>
            <w:szCs w:val="18"/>
          </w:rPr>
          <w:t>от 30.12.2008 № 309-ФЗ</w:t>
        </w:r>
      </w:hyperlink>
      <w:r>
        <w:rPr>
          <w:rStyle w:val="mark"/>
          <w:i/>
          <w:iCs/>
          <w:color w:val="1111EE"/>
          <w:sz w:val="18"/>
          <w:szCs w:val="18"/>
        </w:rPr>
        <w:t>, </w:t>
      </w:r>
      <w:hyperlink r:id="rId47" w:tgtFrame="contents" w:history="1">
        <w:r>
          <w:rPr>
            <w:rStyle w:val="a4"/>
            <w:color w:val="1C1CD6"/>
            <w:sz w:val="18"/>
            <w:szCs w:val="18"/>
          </w:rPr>
          <w:t>от 30.12.2021 № 445-ФЗ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В центральной экологической зоне запрещается размещение отходов производства и потребления I - III классов опасности. </w:t>
      </w:r>
      <w:r>
        <w:rPr>
          <w:rStyle w:val="mark"/>
          <w:i/>
          <w:iCs/>
          <w:color w:val="1111EE"/>
          <w:sz w:val="18"/>
          <w:szCs w:val="18"/>
        </w:rPr>
        <w:t>(Абзац введен - Федеральный закон </w:t>
      </w:r>
      <w:hyperlink r:id="rId48" w:tgtFrame="contents" w:history="1">
        <w:r>
          <w:rPr>
            <w:rStyle w:val="a4"/>
            <w:color w:val="1C1CD6"/>
            <w:sz w:val="18"/>
            <w:szCs w:val="18"/>
          </w:rPr>
          <w:t>от 28.06.2014 № 181-ФЗ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</w:t>
      </w:r>
      <w:proofErr w:type="gramStart"/>
      <w:r>
        <w:rPr>
          <w:color w:val="333333"/>
          <w:sz w:val="18"/>
          <w:szCs w:val="18"/>
        </w:rPr>
        <w:t xml:space="preserve">Количество относящихся к категориям особо опасных и </w:t>
      </w:r>
      <w:proofErr w:type="spellStart"/>
      <w:r>
        <w:rPr>
          <w:color w:val="333333"/>
          <w:sz w:val="18"/>
          <w:szCs w:val="18"/>
        </w:rPr>
        <w:t>высокоопасных</w:t>
      </w:r>
      <w:proofErr w:type="spellEnd"/>
      <w:r>
        <w:rPr>
          <w:color w:val="333333"/>
          <w:sz w:val="18"/>
          <w:szCs w:val="18"/>
        </w:rPr>
        <w:t xml:space="preserve"> для уникальной экологической системы озера Байкал </w:t>
      </w:r>
      <w:r>
        <w:rPr>
          <w:rStyle w:val="ed"/>
          <w:color w:val="1111EE"/>
          <w:sz w:val="18"/>
          <w:szCs w:val="18"/>
        </w:rPr>
        <w:t>загрязняющих веществ</w:t>
      </w:r>
      <w:r>
        <w:rPr>
          <w:color w:val="333333"/>
          <w:sz w:val="18"/>
          <w:szCs w:val="18"/>
        </w:rPr>
        <w:t> в сбросах хозяйственных и иных объектов, расположенных в центральной экологической и буферной экологической зонах, не должно превышать такое количество при заборе (изъятии) водных ресурсов из водных объектов.</w:t>
      </w:r>
      <w:proofErr w:type="gramEnd"/>
      <w:r>
        <w:rPr>
          <w:color w:val="333333"/>
          <w:sz w:val="18"/>
          <w:szCs w:val="18"/>
        </w:rPr>
        <w:t> 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федеральных законов </w:t>
      </w:r>
      <w:hyperlink r:id="rId49" w:tgtFrame="contents" w:history="1">
        <w:r>
          <w:rPr>
            <w:rStyle w:val="a4"/>
            <w:color w:val="1C1CD6"/>
            <w:sz w:val="18"/>
            <w:szCs w:val="18"/>
          </w:rPr>
          <w:t>от 14.07.2008 № 118-ФЗ</w:t>
        </w:r>
      </w:hyperlink>
      <w:r>
        <w:rPr>
          <w:rStyle w:val="mark"/>
          <w:i/>
          <w:iCs/>
          <w:color w:val="1111EE"/>
          <w:sz w:val="18"/>
          <w:szCs w:val="18"/>
        </w:rPr>
        <w:t>, </w:t>
      </w:r>
      <w:hyperlink r:id="rId50" w:tgtFrame="contents" w:history="1">
        <w:r>
          <w:rPr>
            <w:rStyle w:val="a4"/>
            <w:color w:val="1C1CD6"/>
            <w:sz w:val="18"/>
            <w:szCs w:val="18"/>
          </w:rPr>
          <w:t>от 30.12.2021 № 445-ФЗ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Концентрации </w:t>
      </w:r>
      <w:r>
        <w:rPr>
          <w:rStyle w:val="ed"/>
          <w:color w:val="1111EE"/>
          <w:sz w:val="18"/>
          <w:szCs w:val="18"/>
        </w:rPr>
        <w:t>загрязняющих веще</w:t>
      </w:r>
      <w:proofErr w:type="gramStart"/>
      <w:r>
        <w:rPr>
          <w:rStyle w:val="ed"/>
          <w:color w:val="1111EE"/>
          <w:sz w:val="18"/>
          <w:szCs w:val="18"/>
        </w:rPr>
        <w:t>ств</w:t>
      </w:r>
      <w:r>
        <w:rPr>
          <w:color w:val="333333"/>
          <w:sz w:val="18"/>
          <w:szCs w:val="18"/>
        </w:rPr>
        <w:t> вс</w:t>
      </w:r>
      <w:proofErr w:type="gramEnd"/>
      <w:r>
        <w:rPr>
          <w:color w:val="333333"/>
          <w:sz w:val="18"/>
          <w:szCs w:val="18"/>
        </w:rPr>
        <w:t>ех категорий опасности для уникальной экологической системы озера Байкал в сбросах и выбросах не должны превышать нормативы предельно допустимых концентраций </w:t>
      </w:r>
      <w:r>
        <w:rPr>
          <w:rStyle w:val="ed"/>
          <w:color w:val="1111EE"/>
          <w:sz w:val="18"/>
          <w:szCs w:val="18"/>
        </w:rPr>
        <w:t>загрязняющих веществ</w:t>
      </w:r>
      <w:r>
        <w:rPr>
          <w:color w:val="333333"/>
          <w:sz w:val="18"/>
          <w:szCs w:val="18"/>
        </w:rPr>
        <w:t>, установленных для каждой из экологических зон.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Федерального закона </w:t>
      </w:r>
      <w:hyperlink r:id="rId51" w:tgtFrame="contents" w:history="1">
        <w:r>
          <w:rPr>
            <w:rStyle w:val="a4"/>
            <w:color w:val="1C1CD6"/>
            <w:sz w:val="18"/>
            <w:szCs w:val="18"/>
          </w:rPr>
          <w:t>от 30.12.2021 № 445-ФЗ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ГЛАВА IV. ГОСУДАРСТВЕННОЕ РЕГУЛИРОВАНИЕ В ОБЛАСТИ ОХРАНЫ ОЗЕРА БАЙКАЛ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15. Федеральные органы исполнительной власти в области охраны озера Байкал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Правительство Российской Федерации определяет федеральные органы исполнительной власти в области охраны озера Байкал, их функции и полномочия, а также координационный орган для обеспечения согласованных действий заинтересованных органов исполнительной власти.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52" w:tgtFrame="contents" w:history="1">
        <w:r>
          <w:rPr>
            <w:rStyle w:val="a4"/>
            <w:color w:val="1C1CD6"/>
            <w:sz w:val="18"/>
            <w:szCs w:val="18"/>
          </w:rPr>
          <w:t>от 22.08.2004 № 122-ФЗ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16. Комплексные схемы охраны и использования природных ресурсов Байкальской природной территории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Основой для осуществления хозяйственной и иной деятельности на Байкальской природной территории являются комплексные схемы охраны и использования ее природных ресурсов, разрабатываемые и утверждаемые в порядке, установленном законодательством Российской Федерации и законодательством субъектов Российской Федерации.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17. Государственный учет объектов, оказывающих негативное воздействие на окружающую среду Байкальской природной территории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Государственный учет объектов, оказывающих негативное воздействие на окружающую среду Байкальской природной территории, осуществляется для каждой экологической зоны уполномоченным федеральным органом исполнительной власти в соответствии с Федеральным законом от 10 января 2002 года № 7-ФЗ "Об охране окружающей среды".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53" w:tgtFrame="contents" w:history="1">
        <w:r>
          <w:rPr>
            <w:rStyle w:val="a4"/>
            <w:color w:val="1C1CD6"/>
            <w:sz w:val="18"/>
            <w:szCs w:val="18"/>
          </w:rPr>
          <w:t>от 28.06.2014 № 181-ФЗ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18. Ликвидация или перепрофилирование экологически опасных хозяйственных объектов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Ликвидация или перепрофилирование экологически опасных хозяйственных объектов на Байкальской природной территории осуществляется в порядке и в сроки, которые установлены законодательством Российской Федерации.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rStyle w:val="ed"/>
          <w:b/>
          <w:bCs/>
          <w:color w:val="1111EE"/>
          <w:sz w:val="18"/>
          <w:szCs w:val="18"/>
        </w:rPr>
        <w:t>Статья 19. Оценка соблюдения обязательных требований, установленных настоящим Федеральным законом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gramStart"/>
      <w:r>
        <w:rPr>
          <w:rStyle w:val="ed"/>
          <w:color w:val="1111EE"/>
          <w:sz w:val="18"/>
          <w:szCs w:val="18"/>
        </w:rPr>
        <w:t xml:space="preserve">Оценка соблюдения обязательных требований, установленных настоящим Федеральным законом, принимаемыми в соответствии с ним иными нормативными правовыми актами Российской Федерации, законами и иными </w:t>
      </w:r>
      <w:r>
        <w:rPr>
          <w:rStyle w:val="ed"/>
          <w:color w:val="1111EE"/>
          <w:sz w:val="18"/>
          <w:szCs w:val="18"/>
        </w:rPr>
        <w:lastRenderedPageBreak/>
        <w:t>нормативными правовыми актами Республики Бурятия, Забайкальского края и Иркутской области в области охраны озера Байкал, осуществляется в рамках государственного экологического контроля (надзора) в соответствии с Федеральным законом от 10 января 2002 года № 7-ФЗ "Об охране окружающей среды" и</w:t>
      </w:r>
      <w:proofErr w:type="gramEnd"/>
      <w:r>
        <w:rPr>
          <w:rStyle w:val="ed"/>
          <w:color w:val="1111EE"/>
          <w:sz w:val="18"/>
          <w:szCs w:val="18"/>
        </w:rPr>
        <w:t xml:space="preserve"> федерального государственного контроля (надзора) в области рыболовства и сохранения водных биологических ресурсов.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(Статья в редакции Федерального закона </w:t>
      </w:r>
      <w:hyperlink r:id="rId54" w:tgtFrame="contents" w:history="1">
        <w:r>
          <w:rPr>
            <w:rStyle w:val="a4"/>
            <w:color w:val="1C1CD6"/>
            <w:sz w:val="18"/>
            <w:szCs w:val="18"/>
          </w:rPr>
          <w:t>от 11.06.2021 № 170-ФЗ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20. Государственный экологический мониторинг уникальной экологической системы озера Байкал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Государственный экологический мониторинг уникальной экологической системы озера Байкал является частью государственного экологического мониторинга (государственного мониторинга окружающей среды).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Государственный экологический мониторинг уникальной экологической системы озера Байкал осуществляется уполномоченными Правительством Российской Федерации федеральными органами исполнительной власти в порядке, установленном Правительством Российской Федерации. </w:t>
      </w:r>
      <w:r>
        <w:rPr>
          <w:rStyle w:val="mark"/>
          <w:i/>
          <w:iCs/>
          <w:color w:val="1111EE"/>
          <w:sz w:val="18"/>
          <w:szCs w:val="18"/>
        </w:rPr>
        <w:t>(В редакции Федерального закона </w:t>
      </w:r>
      <w:hyperlink r:id="rId55" w:tgtFrame="contents" w:history="1">
        <w:r>
          <w:rPr>
            <w:rStyle w:val="a4"/>
            <w:color w:val="1C1CD6"/>
            <w:sz w:val="18"/>
            <w:szCs w:val="18"/>
          </w:rPr>
          <w:t>от 28.06.2014 № 181-ФЗ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(Статья  в редакции Федерального закона </w:t>
      </w:r>
      <w:hyperlink r:id="rId56" w:tgtFrame="contents" w:history="1">
        <w:r>
          <w:rPr>
            <w:rStyle w:val="a4"/>
            <w:color w:val="1C1CD6"/>
            <w:sz w:val="18"/>
            <w:szCs w:val="18"/>
          </w:rPr>
          <w:t>от 21.11.2011 № 331-ФЗ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21. Финансирование деятельности по охране озера Байкал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Финансирование деятельности по охране озера Байкал осуществляется за счет средств федерального бюджета и других источников в соответствии с законодательством Российской Федерации и законодательством субъектов Российской Федерации.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</w:t>
      </w:r>
      <w:r>
        <w:rPr>
          <w:rStyle w:val="mark"/>
          <w:i/>
          <w:iCs/>
          <w:color w:val="1111EE"/>
          <w:sz w:val="18"/>
          <w:szCs w:val="18"/>
        </w:rPr>
        <w:t>(Пункт   утратил силу - Федеральный закон </w:t>
      </w:r>
      <w:hyperlink r:id="rId57" w:tgtFrame="contents" w:history="1">
        <w:r>
          <w:rPr>
            <w:rStyle w:val="a4"/>
            <w:color w:val="1C1CD6"/>
            <w:sz w:val="18"/>
            <w:szCs w:val="18"/>
          </w:rPr>
          <w:t>от 22.08.2004 № 122-ФЗ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22. Целевые программы в области охраны озера Байкал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Федеральные целевые программы в области охраны озера Байкал формируются Правительством Российской Федерации в порядке, установленном законодательством Российской Федерации.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Субъекты Российской Федерации осуществляют разработку и реализацию межмуниципальных целевых программ в области охраны озера Байкал, а также участвуют в разработке и выполнении федеральных целевых программ в области охраны озера Байкал.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(Статья  в редакции Федерального закона </w:t>
      </w:r>
      <w:hyperlink r:id="rId58" w:tgtFrame="contents" w:history="1">
        <w:r>
          <w:rPr>
            <w:rStyle w:val="a4"/>
            <w:color w:val="1C1CD6"/>
            <w:sz w:val="18"/>
            <w:szCs w:val="18"/>
          </w:rPr>
          <w:t>от 22.08.2004 № 122-ФЗ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23. Информация в области охраны озера Байкал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В порядке, установленном законодательством Российской Федерации, гражданам и юридическим лицам обеспечивается доступ к информации в области охраны озера Байкал.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24. Ответственность за нарушение настоящего Федерального закона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Лица, виновные в нарушении настоящего Федерального закона, несут ответственность в соответствии с гражданским, административным, уголовным и иным законодательством Российской Федерации.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25. Международное сотрудничество Российской Федерации в области охраны озера Байкал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Международное сотрудничество Российской Федерации в области охраны озера Байкал регулируется Конституцией Российской Федерации, международными договорами Российской Федерации, федеральными законами и иными нормативными правовыми актами Российской Федерации.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rStyle w:val="ed"/>
          <w:b/>
          <w:bCs/>
          <w:color w:val="1111EE"/>
          <w:sz w:val="18"/>
          <w:szCs w:val="18"/>
        </w:rPr>
        <w:t>Статья 25</w:t>
      </w:r>
      <w:r>
        <w:rPr>
          <w:rStyle w:val="w9"/>
          <w:color w:val="0000AF"/>
          <w:sz w:val="11"/>
          <w:szCs w:val="11"/>
        </w:rPr>
        <w:t>1</w:t>
      </w:r>
      <w:r>
        <w:rPr>
          <w:rStyle w:val="ed"/>
          <w:b/>
          <w:bCs/>
          <w:color w:val="1111EE"/>
          <w:sz w:val="18"/>
          <w:szCs w:val="18"/>
        </w:rPr>
        <w:t>. Заключительные положения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1. </w:t>
      </w:r>
      <w:proofErr w:type="gramStart"/>
      <w:r>
        <w:rPr>
          <w:rStyle w:val="ed"/>
          <w:color w:val="1111EE"/>
          <w:sz w:val="18"/>
          <w:szCs w:val="18"/>
        </w:rPr>
        <w:t>По 31 декабря 2024 года в центральной экологической зоне Байкальской природной территории допускается осуществление видов деятельности, необходимых для увеличения пропускной способности Байкало-Амурской и Транссибирской железнодорожных магистралей в границах Байкальской природной территории, в соответствии с Федеральным законом </w:t>
      </w:r>
      <w:r>
        <w:rPr>
          <w:rStyle w:val="edx"/>
          <w:color w:val="1111EE"/>
          <w:sz w:val="18"/>
          <w:szCs w:val="18"/>
          <w:shd w:val="clear" w:color="auto" w:fill="F0F0F0"/>
        </w:rPr>
        <w:t>от 31 июля 2020 года № 254-ФЗ </w:t>
      </w:r>
      <w:r>
        <w:rPr>
          <w:rStyle w:val="ed"/>
          <w:color w:val="1111EE"/>
          <w:sz w:val="18"/>
          <w:szCs w:val="18"/>
        </w:rPr>
        <w:t>"Об особенностях регулирования отдельных отношений в целях </w:t>
      </w:r>
      <w:r>
        <w:rPr>
          <w:rStyle w:val="edx"/>
          <w:color w:val="1111EE"/>
          <w:sz w:val="18"/>
          <w:szCs w:val="18"/>
          <w:shd w:val="clear" w:color="auto" w:fill="F0F0F0"/>
        </w:rPr>
        <w:t>реализации приоритетных проектов по модернизации и расширению инфраструктуры</w:t>
      </w:r>
      <w:r>
        <w:rPr>
          <w:rStyle w:val="ed"/>
          <w:color w:val="1111EE"/>
          <w:sz w:val="18"/>
          <w:szCs w:val="18"/>
        </w:rPr>
        <w:t> и о внесении</w:t>
      </w:r>
      <w:proofErr w:type="gramEnd"/>
      <w:r>
        <w:rPr>
          <w:rStyle w:val="ed"/>
          <w:color w:val="1111EE"/>
          <w:sz w:val="18"/>
          <w:szCs w:val="18"/>
        </w:rPr>
        <w:t xml:space="preserve"> изменений в отдельные законодательные акты Российской Федерации" с учетом особенностей, установленных настоящей статьей. </w:t>
      </w:r>
      <w:r>
        <w:rPr>
          <w:rStyle w:val="edx"/>
          <w:color w:val="1111EE"/>
          <w:sz w:val="18"/>
          <w:szCs w:val="18"/>
          <w:shd w:val="clear" w:color="auto" w:fill="F0F0F0"/>
        </w:rPr>
        <w:t>Применение указанных в настоящей статье особенностей к видам деятельности, не связанным с таким увеличением пропускной способности Байкало-Амурской и Транссибирской железнодорожных магистралей, не допускается.</w:t>
      </w:r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 (В редакции Федерального закона </w:t>
      </w:r>
      <w:hyperlink r:id="rId59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01.05.2022 № 124-ФЗ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 xml:space="preserve">2. Строительство, реконструкция объектов инфраструктуры (объектов, не связанных с созданием лесной инфраструктуры), необходимых для увеличения пропускной способности Байкало-Амурской и Транссибирской </w:t>
      </w:r>
      <w:r>
        <w:rPr>
          <w:rStyle w:val="ed"/>
          <w:color w:val="1111EE"/>
          <w:sz w:val="18"/>
          <w:szCs w:val="18"/>
        </w:rPr>
        <w:lastRenderedPageBreak/>
        <w:t>железнодорожных магистралей, на землях лесного фонда допускаются с проведением сплошных рубок и переводом указанных земель в земли иных категорий.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3. Перечень объектов инфраструктуры, указанных в пункте 2 настоящей статьи, устанавливается Правительством Российской Федерации в соответствии с Федеральным законом </w:t>
      </w:r>
      <w:r>
        <w:rPr>
          <w:rStyle w:val="edx"/>
          <w:color w:val="1111EE"/>
          <w:sz w:val="18"/>
          <w:szCs w:val="18"/>
          <w:shd w:val="clear" w:color="auto" w:fill="F0F0F0"/>
        </w:rPr>
        <w:t>от 31 июля 2020 года № 254-ФЗ </w:t>
      </w:r>
      <w:r>
        <w:rPr>
          <w:rStyle w:val="ed"/>
          <w:color w:val="1111EE"/>
          <w:sz w:val="18"/>
          <w:szCs w:val="18"/>
        </w:rPr>
        <w:t>"Об особенностях регулирования отдельных отношений в целях </w:t>
      </w:r>
      <w:r>
        <w:rPr>
          <w:rStyle w:val="edx"/>
          <w:color w:val="1111EE"/>
          <w:sz w:val="18"/>
          <w:szCs w:val="18"/>
          <w:shd w:val="clear" w:color="auto" w:fill="F0F0F0"/>
        </w:rPr>
        <w:t>реализации приоритетных проектов по модернизации и расширению инфраструктуры</w:t>
      </w:r>
      <w:r>
        <w:rPr>
          <w:rStyle w:val="ed"/>
          <w:color w:val="1111EE"/>
          <w:sz w:val="18"/>
          <w:szCs w:val="18"/>
        </w:rPr>
        <w:t> и о внесении изменений в отдельные законодательные акты Российской Федерации". В указанный перечень наряду с такими объектами включаются мероприятия по охране окружающей среды, связанные со строительством, реконструкцией таких объектов. В указанный перечень не допускается включать объекты, предназначенные для постоянного или временного проживания граждан, а также для осуществления рекреационной и иной деятельности, не связанной с обеспечением функционирования инфраструктуры железнодорожного транспорта общего пользования в составе Байкало-Амурской и Транссибирской железнодорожных магистралей.</w:t>
      </w:r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 (В редакции Федерального закона </w:t>
      </w:r>
      <w:hyperlink r:id="rId60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01.05.2022 № 124-ФЗ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</w:rPr>
        <w:t>4. </w:t>
      </w:r>
      <w:proofErr w:type="gramStart"/>
      <w:r>
        <w:rPr>
          <w:rStyle w:val="ed"/>
          <w:color w:val="1111EE"/>
          <w:sz w:val="18"/>
          <w:szCs w:val="18"/>
        </w:rPr>
        <w:t>В случае установления документами территориального планирования границ населенных пунктов, образуемых из вахтовых и иных временных поселков, созданных до 1 января 2007 года в границах земель лесного фонда для заготовки древесины, при условии расположения таких населенных пунктов вне границ особо охраняемых природных территорий положения подпункта 2 пункта 1 статьи 11 настоящего Федерального закона не применяются.</w:t>
      </w:r>
      <w:proofErr w:type="gramEnd"/>
      <w:r>
        <w:rPr>
          <w:rStyle w:val="mark"/>
          <w:i/>
          <w:iCs/>
          <w:color w:val="1111EE"/>
          <w:sz w:val="18"/>
          <w:szCs w:val="18"/>
        </w:rPr>
        <w:t> (Пункт введен - Федеральный закон </w:t>
      </w:r>
      <w:hyperlink r:id="rId61" w:tgtFrame="contents" w:history="1">
        <w:r>
          <w:rPr>
            <w:rStyle w:val="a4"/>
            <w:color w:val="1C1CD6"/>
            <w:sz w:val="18"/>
            <w:szCs w:val="18"/>
          </w:rPr>
          <w:t>от 11.06.2021 № 189-ФЗ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(Статья введена - Федеральный закон </w:t>
      </w:r>
      <w:hyperlink r:id="rId62" w:tgtFrame="contents" w:history="1">
        <w:r>
          <w:rPr>
            <w:rStyle w:val="a4"/>
            <w:color w:val="1C1CD6"/>
            <w:sz w:val="18"/>
            <w:szCs w:val="18"/>
          </w:rPr>
          <w:t>от 31.07.2020 № 254-ФЗ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26. Вступление в силу настоящего Федерального закона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Настоящий Федеральный закон вступает в силу со дня его официального опубликования.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Нормативные правовые акты Российской Федерации подлежат приведению в соответствие с настоящим Федеральным законом.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Президент Российской Федерации                              Б.Ельцин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Москва, Кремль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 мая 1999 года</w:t>
      </w:r>
    </w:p>
    <w:p w:rsidR="004E3F65" w:rsidRDefault="004E3F65" w:rsidP="004E3F65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№ 94-ФЗ</w:t>
      </w:r>
    </w:p>
    <w:p w:rsidR="00395D42" w:rsidRDefault="00395D42"/>
    <w:sectPr w:rsidR="00395D42" w:rsidSect="0039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3F65"/>
    <w:rsid w:val="00395D42"/>
    <w:rsid w:val="004E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4E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4E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4E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4E3F65"/>
  </w:style>
  <w:style w:type="character" w:styleId="a4">
    <w:name w:val="Hyperlink"/>
    <w:basedOn w:val="a0"/>
    <w:uiPriority w:val="99"/>
    <w:semiHidden/>
    <w:unhideWhenUsed/>
    <w:rsid w:val="004E3F65"/>
    <w:rPr>
      <w:color w:val="0000FF"/>
      <w:u w:val="single"/>
    </w:rPr>
  </w:style>
  <w:style w:type="character" w:customStyle="1" w:styleId="mark">
    <w:name w:val="mark"/>
    <w:basedOn w:val="a0"/>
    <w:rsid w:val="004E3F65"/>
  </w:style>
  <w:style w:type="paragraph" w:customStyle="1" w:styleId="h">
    <w:name w:val="h"/>
    <w:basedOn w:val="a"/>
    <w:rsid w:val="004E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4E3F65"/>
  </w:style>
  <w:style w:type="paragraph" w:customStyle="1" w:styleId="p">
    <w:name w:val="p"/>
    <w:basedOn w:val="a"/>
    <w:rsid w:val="004E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4E3F65"/>
  </w:style>
  <w:style w:type="character" w:customStyle="1" w:styleId="edx">
    <w:name w:val="edx"/>
    <w:basedOn w:val="a0"/>
    <w:rsid w:val="004E3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059482&amp;backlink=1&amp;&amp;nd=102170545" TargetMode="External"/><Relationship Id="rId18" Type="http://schemas.openxmlformats.org/officeDocument/2006/relationships/hyperlink" Target="http://pravo.gov.ru/proxy/ips/?docbody=&amp;prevDoc=102059482&amp;backlink=1&amp;&amp;nd=602242444" TargetMode="External"/><Relationship Id="rId26" Type="http://schemas.openxmlformats.org/officeDocument/2006/relationships/hyperlink" Target="http://pravo.gov.ru/proxy/ips/?docbody=&amp;prevDoc=102059482&amp;backlink=1&amp;&amp;nd=102571825" TargetMode="External"/><Relationship Id="rId39" Type="http://schemas.openxmlformats.org/officeDocument/2006/relationships/hyperlink" Target="http://pravo.gov.ru/proxy/ips/?docbody=&amp;prevDoc=102059482&amp;backlink=1&amp;&amp;nd=102110393" TargetMode="External"/><Relationship Id="rId21" Type="http://schemas.openxmlformats.org/officeDocument/2006/relationships/hyperlink" Target="http://pravo.gov.ru/proxy/ips/?docbody=&amp;prevDoc=102059482&amp;backlink=1&amp;&amp;nd=603015146" TargetMode="External"/><Relationship Id="rId34" Type="http://schemas.openxmlformats.org/officeDocument/2006/relationships/hyperlink" Target="http://pravo.gov.ru/proxy/ips/?docbody=&amp;prevDoc=102059482&amp;backlink=1&amp;&amp;nd=102088491" TargetMode="External"/><Relationship Id="rId42" Type="http://schemas.openxmlformats.org/officeDocument/2006/relationships/hyperlink" Target="http://pravo.gov.ru/proxy/ips/?docbody=&amp;prevDoc=102059482&amp;backlink=1&amp;&amp;nd=102088491" TargetMode="External"/><Relationship Id="rId47" Type="http://schemas.openxmlformats.org/officeDocument/2006/relationships/hyperlink" Target="http://pravo.gov.ru/proxy/ips/?docbody=&amp;prevDoc=102059482&amp;backlink=1&amp;&amp;nd=602682829" TargetMode="External"/><Relationship Id="rId50" Type="http://schemas.openxmlformats.org/officeDocument/2006/relationships/hyperlink" Target="http://pravo.gov.ru/proxy/ips/?docbody=&amp;prevDoc=102059482&amp;backlink=1&amp;&amp;nd=602682829" TargetMode="External"/><Relationship Id="rId55" Type="http://schemas.openxmlformats.org/officeDocument/2006/relationships/hyperlink" Target="http://pravo.gov.ru/proxy/ips/?docbody=&amp;prevDoc=102059482&amp;backlink=1&amp;&amp;nd=102354393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2059482&amp;backlink=1&amp;&amp;nd=1021177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059482&amp;backlink=1&amp;&amp;nd=102801489" TargetMode="External"/><Relationship Id="rId20" Type="http://schemas.openxmlformats.org/officeDocument/2006/relationships/hyperlink" Target="http://pravo.gov.ru/proxy/ips/?docbody=&amp;prevDoc=102059482&amp;backlink=1&amp;&amp;nd=602682829" TargetMode="External"/><Relationship Id="rId29" Type="http://schemas.openxmlformats.org/officeDocument/2006/relationships/hyperlink" Target="http://pravo.gov.ru/proxy/ips/?docbody=&amp;prevDoc=102059482&amp;backlink=1&amp;&amp;nd=102088491" TargetMode="External"/><Relationship Id="rId41" Type="http://schemas.openxmlformats.org/officeDocument/2006/relationships/hyperlink" Target="http://pravo.gov.ru/proxy/ips/?docbody=&amp;prevDoc=102059482&amp;backlink=1&amp;&amp;nd=602682829" TargetMode="External"/><Relationship Id="rId54" Type="http://schemas.openxmlformats.org/officeDocument/2006/relationships/hyperlink" Target="http://pravo.gov.ru/proxy/ips/?docbody=&amp;prevDoc=102059482&amp;backlink=1&amp;&amp;nd=602242444" TargetMode="External"/><Relationship Id="rId62" Type="http://schemas.openxmlformats.org/officeDocument/2006/relationships/hyperlink" Target="http://pravo.gov.ru/proxy/ips/?docbody=&amp;prevDoc=102059482&amp;backlink=1&amp;&amp;nd=102801489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59482&amp;backlink=1&amp;&amp;nd=102110713" TargetMode="External"/><Relationship Id="rId11" Type="http://schemas.openxmlformats.org/officeDocument/2006/relationships/hyperlink" Target="http://pravo.gov.ru/proxy/ips/?docbody=&amp;prevDoc=102059482&amp;backlink=1&amp;&amp;nd=102149703" TargetMode="External"/><Relationship Id="rId24" Type="http://schemas.openxmlformats.org/officeDocument/2006/relationships/hyperlink" Target="http://pravo.gov.ru/proxy/ips/?docbody=&amp;prevDoc=102059482&amp;backlink=1&amp;&amp;nd=102354393" TargetMode="External"/><Relationship Id="rId32" Type="http://schemas.openxmlformats.org/officeDocument/2006/relationships/hyperlink" Target="http://pravo.gov.ru/proxy/ips/?docbody=&amp;prevDoc=102059482&amp;backlink=1&amp;&amp;nd=102149413" TargetMode="External"/><Relationship Id="rId37" Type="http://schemas.openxmlformats.org/officeDocument/2006/relationships/hyperlink" Target="http://pravo.gov.ru/proxy/ips/?docbody=&amp;prevDoc=102059482&amp;backlink=1&amp;&amp;nd=102354393" TargetMode="External"/><Relationship Id="rId40" Type="http://schemas.openxmlformats.org/officeDocument/2006/relationships/hyperlink" Target="http://pravo.gov.ru/proxy/ips/?docbody=&amp;prevDoc=102059482&amp;backlink=1&amp;&amp;nd=102127053" TargetMode="External"/><Relationship Id="rId45" Type="http://schemas.openxmlformats.org/officeDocument/2006/relationships/hyperlink" Target="http://pravo.gov.ru/proxy/ips/?docbody=&amp;prevDoc=102059482&amp;backlink=1&amp;&amp;nd=602682829" TargetMode="External"/><Relationship Id="rId53" Type="http://schemas.openxmlformats.org/officeDocument/2006/relationships/hyperlink" Target="http://pravo.gov.ru/proxy/ips/?docbody=&amp;prevDoc=102059482&amp;backlink=1&amp;&amp;nd=102354393" TargetMode="External"/><Relationship Id="rId58" Type="http://schemas.openxmlformats.org/officeDocument/2006/relationships/hyperlink" Target="http://pravo.gov.ru/proxy/ips/?docbody=&amp;prevDoc=102059482&amp;backlink=1&amp;&amp;nd=102088491" TargetMode="External"/><Relationship Id="rId5" Type="http://schemas.openxmlformats.org/officeDocument/2006/relationships/hyperlink" Target="http://pravo.gov.ru/proxy/ips/?docbody=&amp;prevDoc=102059482&amp;backlink=1&amp;&amp;nd=102110393" TargetMode="External"/><Relationship Id="rId15" Type="http://schemas.openxmlformats.org/officeDocument/2006/relationships/hyperlink" Target="http://pravo.gov.ru/proxy/ips/?docbody=&amp;prevDoc=102059482&amp;backlink=1&amp;&amp;nd=102571825" TargetMode="External"/><Relationship Id="rId23" Type="http://schemas.openxmlformats.org/officeDocument/2006/relationships/hyperlink" Target="http://pravo.gov.ru/proxy/ips/?docbody=&amp;prevDoc=102059482&amp;backlink=1&amp;&amp;nd=102932640" TargetMode="External"/><Relationship Id="rId28" Type="http://schemas.openxmlformats.org/officeDocument/2006/relationships/hyperlink" Target="http://pravo.gov.ru/proxy/ips/?docbody=&amp;prevDoc=102059482&amp;backlink=1&amp;&amp;nd=102354393" TargetMode="External"/><Relationship Id="rId36" Type="http://schemas.openxmlformats.org/officeDocument/2006/relationships/hyperlink" Target="http://pravo.gov.ru/proxy/ips/?docbody=&amp;prevDoc=102059482&amp;backlink=1&amp;&amp;nd=102088491" TargetMode="External"/><Relationship Id="rId49" Type="http://schemas.openxmlformats.org/officeDocument/2006/relationships/hyperlink" Target="http://pravo.gov.ru/proxy/ips/?docbody=&amp;prevDoc=102059482&amp;backlink=1&amp;&amp;nd=102123303" TargetMode="External"/><Relationship Id="rId57" Type="http://schemas.openxmlformats.org/officeDocument/2006/relationships/hyperlink" Target="http://pravo.gov.ru/proxy/ips/?docbody=&amp;prevDoc=102059482&amp;backlink=1&amp;&amp;nd=102088491" TargetMode="External"/><Relationship Id="rId61" Type="http://schemas.openxmlformats.org/officeDocument/2006/relationships/hyperlink" Target="http://pravo.gov.ru/proxy/ips/?docbody=&amp;prevDoc=102059482&amp;backlink=1&amp;&amp;nd=602236836" TargetMode="External"/><Relationship Id="rId10" Type="http://schemas.openxmlformats.org/officeDocument/2006/relationships/hyperlink" Target="http://pravo.gov.ru/proxy/ips/?docbody=&amp;prevDoc=102059482&amp;backlink=1&amp;&amp;nd=102149413" TargetMode="External"/><Relationship Id="rId19" Type="http://schemas.openxmlformats.org/officeDocument/2006/relationships/hyperlink" Target="http://pravo.gov.ru/proxy/ips/?docbody=&amp;prevDoc=102059482&amp;backlink=1&amp;&amp;nd=602236836" TargetMode="External"/><Relationship Id="rId31" Type="http://schemas.openxmlformats.org/officeDocument/2006/relationships/hyperlink" Target="http://pravo.gov.ru/proxy/ips/?docbody=&amp;prevDoc=102059482&amp;backlink=1&amp;&amp;nd=102110713" TargetMode="External"/><Relationship Id="rId44" Type="http://schemas.openxmlformats.org/officeDocument/2006/relationships/hyperlink" Target="http://pravo.gov.ru/proxy/ips/?docbody=&amp;prevDoc=102059482&amp;backlink=1&amp;&amp;nd=602682829" TargetMode="External"/><Relationship Id="rId52" Type="http://schemas.openxmlformats.org/officeDocument/2006/relationships/hyperlink" Target="http://pravo.gov.ru/proxy/ips/?docbody=&amp;prevDoc=102059482&amp;backlink=1&amp;&amp;nd=102088491" TargetMode="External"/><Relationship Id="rId60" Type="http://schemas.openxmlformats.org/officeDocument/2006/relationships/hyperlink" Target="http://pravo.gov.ru/proxy/ips/?docbody=&amp;prevDoc=102059482&amp;backlink=1&amp;&amp;nd=603015146" TargetMode="External"/><Relationship Id="rId4" Type="http://schemas.openxmlformats.org/officeDocument/2006/relationships/hyperlink" Target="http://pravo.gov.ru/proxy/ips/?docbody=&amp;prevDoc=102059482&amp;backlink=1&amp;&amp;nd=102088491" TargetMode="External"/><Relationship Id="rId9" Type="http://schemas.openxmlformats.org/officeDocument/2006/relationships/hyperlink" Target="http://pravo.gov.ru/proxy/ips/?docbody=&amp;prevDoc=102059482&amp;backlink=1&amp;&amp;nd=102127053" TargetMode="External"/><Relationship Id="rId14" Type="http://schemas.openxmlformats.org/officeDocument/2006/relationships/hyperlink" Target="http://pravo.gov.ru/proxy/ips/?docbody=&amp;prevDoc=102059482&amp;backlink=1&amp;&amp;nd=102354393" TargetMode="External"/><Relationship Id="rId22" Type="http://schemas.openxmlformats.org/officeDocument/2006/relationships/hyperlink" Target="http://pravo.gov.ru/proxy/ips/?docbody=&amp;prevDoc=102059482&amp;backlink=1&amp;&amp;nd=102170545" TargetMode="External"/><Relationship Id="rId27" Type="http://schemas.openxmlformats.org/officeDocument/2006/relationships/hyperlink" Target="http://pravo.gov.ru/proxy/ips/?docbody=&amp;prevDoc=102059482&amp;backlink=1&amp;&amp;nd=602682829" TargetMode="External"/><Relationship Id="rId30" Type="http://schemas.openxmlformats.org/officeDocument/2006/relationships/hyperlink" Target="http://pravo.gov.ru/proxy/ips/?docbody=&amp;prevDoc=102059482&amp;backlink=1&amp;&amp;nd=602682829" TargetMode="External"/><Relationship Id="rId35" Type="http://schemas.openxmlformats.org/officeDocument/2006/relationships/hyperlink" Target="http://pravo.gov.ru/proxy/ips/?docbody=&amp;prevDoc=102059482&amp;backlink=1&amp;&amp;nd=102123303" TargetMode="External"/><Relationship Id="rId43" Type="http://schemas.openxmlformats.org/officeDocument/2006/relationships/hyperlink" Target="http://pravo.gov.ru/proxy/ips/?docbody=&amp;prevDoc=102059482&amp;backlink=1&amp;&amp;nd=102088491" TargetMode="External"/><Relationship Id="rId48" Type="http://schemas.openxmlformats.org/officeDocument/2006/relationships/hyperlink" Target="http://pravo.gov.ru/proxy/ips/?docbody=&amp;prevDoc=102059482&amp;backlink=1&amp;&amp;nd=102354393" TargetMode="External"/><Relationship Id="rId56" Type="http://schemas.openxmlformats.org/officeDocument/2006/relationships/hyperlink" Target="http://pravo.gov.ru/proxy/ips/?docbody=&amp;prevDoc=102059482&amp;backlink=1&amp;&amp;nd=102152042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pravo.gov.ru/proxy/ips/?docbody=&amp;prevDoc=102059482&amp;backlink=1&amp;&amp;nd=102123303" TargetMode="External"/><Relationship Id="rId51" Type="http://schemas.openxmlformats.org/officeDocument/2006/relationships/hyperlink" Target="http://pravo.gov.ru/proxy/ips/?docbody=&amp;prevDoc=102059482&amp;backlink=1&amp;&amp;nd=60268282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059482&amp;backlink=1&amp;&amp;nd=102152042" TargetMode="External"/><Relationship Id="rId17" Type="http://schemas.openxmlformats.org/officeDocument/2006/relationships/hyperlink" Target="http://pravo.gov.ru/proxy/ips/?docbody=&amp;prevDoc=102059482&amp;backlink=1&amp;&amp;nd=102932640" TargetMode="External"/><Relationship Id="rId25" Type="http://schemas.openxmlformats.org/officeDocument/2006/relationships/hyperlink" Target="http://pravo.gov.ru/proxy/ips/?docbody=&amp;prevDoc=102059482&amp;backlink=1&amp;&amp;nd=602682829" TargetMode="External"/><Relationship Id="rId33" Type="http://schemas.openxmlformats.org/officeDocument/2006/relationships/hyperlink" Target="http://pravo.gov.ru/proxy/ips/?docbody=&amp;prevDoc=102059482&amp;backlink=1&amp;&amp;nd=102354393" TargetMode="External"/><Relationship Id="rId38" Type="http://schemas.openxmlformats.org/officeDocument/2006/relationships/hyperlink" Target="http://pravo.gov.ru/proxy/ips/?docbody=&amp;prevDoc=102059482&amp;backlink=1&amp;&amp;nd=102117749" TargetMode="External"/><Relationship Id="rId46" Type="http://schemas.openxmlformats.org/officeDocument/2006/relationships/hyperlink" Target="http://pravo.gov.ru/proxy/ips/?docbody=&amp;prevDoc=102059482&amp;backlink=1&amp;&amp;nd=102127053" TargetMode="External"/><Relationship Id="rId59" Type="http://schemas.openxmlformats.org/officeDocument/2006/relationships/hyperlink" Target="http://pravo.gov.ru/proxy/ips/?docbody=&amp;prevDoc=102059482&amp;backlink=1&amp;&amp;nd=603015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4331</Words>
  <Characters>24693</Characters>
  <Application>Microsoft Office Word</Application>
  <DocSecurity>0</DocSecurity>
  <Lines>205</Lines>
  <Paragraphs>57</Paragraphs>
  <ScaleCrop>false</ScaleCrop>
  <Company>Microsoft</Company>
  <LinksUpToDate>false</LinksUpToDate>
  <CharactersWithSpaces>28967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2022-06-15T05:56:00Z</dcterms:created>
  <dcterms:modified xsi:type="dcterms:W3CDTF">2022-06-15T05:57:00Z</dcterms:modified>
</cp:coreProperties>
</file>