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CF579E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79E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CF579E" w:rsidRDefault="00734A44" w:rsidP="0015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CF579E" w:rsidRDefault="00734A44" w:rsidP="00151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00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11A42" w:rsidRPr="00B44006">
        <w:rPr>
          <w:rFonts w:ascii="Times New Roman" w:hAnsi="Times New Roman" w:cs="Times New Roman"/>
          <w:b/>
          <w:sz w:val="28"/>
          <w:szCs w:val="28"/>
        </w:rPr>
        <w:t>11</w:t>
      </w:r>
      <w:r w:rsidR="00151A59" w:rsidRPr="00B44006">
        <w:rPr>
          <w:rFonts w:ascii="Times New Roman" w:hAnsi="Times New Roman" w:cs="Times New Roman"/>
          <w:b/>
          <w:sz w:val="28"/>
          <w:szCs w:val="28"/>
        </w:rPr>
        <w:t>.09</w:t>
      </w:r>
      <w:r w:rsidRPr="00B44006">
        <w:rPr>
          <w:rFonts w:ascii="Times New Roman" w:hAnsi="Times New Roman" w:cs="Times New Roman"/>
          <w:b/>
          <w:sz w:val="28"/>
          <w:szCs w:val="28"/>
        </w:rPr>
        <w:t xml:space="preserve">.2020 года     </w:t>
      </w:r>
      <w:r w:rsidR="001814E2" w:rsidRPr="00B44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E0" w:rsidRPr="00B44006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F11A42" w:rsidRPr="00B44006">
        <w:rPr>
          <w:rFonts w:ascii="Times New Roman" w:hAnsi="Times New Roman" w:cs="Times New Roman"/>
          <w:b/>
          <w:sz w:val="28"/>
          <w:szCs w:val="28"/>
        </w:rPr>
        <w:t>34</w:t>
      </w:r>
      <w:r w:rsidRPr="00B44006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CF579E" w:rsidRDefault="00734A44" w:rsidP="00151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265"/>
      </w:tblGrid>
      <w:tr w:rsidR="00734A44" w:rsidRPr="00CF579E" w:rsidTr="00F11A42">
        <w:trPr>
          <w:trHeight w:val="647"/>
        </w:trPr>
        <w:tc>
          <w:tcPr>
            <w:tcW w:w="6265" w:type="dxa"/>
          </w:tcPr>
          <w:p w:rsidR="00734A44" w:rsidRPr="00C50142" w:rsidRDefault="00C50142" w:rsidP="00C501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  утверждении </w:t>
            </w:r>
            <w:r w:rsidR="00F11A42">
              <w:rPr>
                <w:rFonts w:ascii="Times New Roman" w:hAnsi="Times New Roman" w:cs="Times New Roman"/>
                <w:b/>
                <w:sz w:val="28"/>
                <w:szCs w:val="28"/>
              </w:rPr>
              <w:t>Порядка</w:t>
            </w:r>
            <w:r w:rsidR="00F11A42" w:rsidRPr="00F11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формирования среднесрочного финансового плана</w:t>
            </w:r>
            <w:r w:rsidR="00F11A42" w:rsidRPr="00C5535E">
              <w:t xml:space="preserve"> </w:t>
            </w: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Новоселовского</w:t>
            </w:r>
            <w:r w:rsidRPr="00C5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Екатериновского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МР</w:t>
            </w: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5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50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Саратовской области</w:t>
            </w:r>
          </w:p>
        </w:tc>
      </w:tr>
    </w:tbl>
    <w:p w:rsidR="00734A44" w:rsidRPr="00CF579E" w:rsidRDefault="00734A44" w:rsidP="0015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142" w:rsidRDefault="00F11A42" w:rsidP="00AA6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В соответствии со статьей 174 Бюджетного кодекса Российской Федерации, в целях обеспечения своевременного и качественного составления проекта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F11A4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 xml:space="preserve">  и среднесрочного финансового плана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F11A4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C50142" w:rsidRPr="00F11A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0142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Новоселовского муниципального образования Екатериновского муниципального района Саратовской области, администрация Новоселовского муниципального образования Екатериновского муниципального района Саратовской области</w:t>
      </w:r>
    </w:p>
    <w:p w:rsidR="00734A44" w:rsidRPr="00CF579E" w:rsidRDefault="00734A44" w:rsidP="00AA6A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F11A42" w:rsidRDefault="00C50142" w:rsidP="00F11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Утвердить</w:t>
      </w:r>
      <w:r w:rsidR="00F11A42">
        <w:t xml:space="preserve"> </w:t>
      </w:r>
      <w:r w:rsidR="00F11A42" w:rsidRPr="00F11A42">
        <w:rPr>
          <w:rFonts w:ascii="Times New Roman" w:hAnsi="Times New Roman" w:cs="Times New Roman"/>
          <w:sz w:val="28"/>
          <w:szCs w:val="28"/>
        </w:rPr>
        <w:t>Порядок формирования среднесрочного финансового плана</w:t>
      </w:r>
      <w:r w:rsidR="00F11A42">
        <w:rPr>
          <w:rFonts w:ascii="Times New Roman" w:hAnsi="Times New Roman" w:cs="Times New Roman"/>
          <w:sz w:val="28"/>
          <w:szCs w:val="28"/>
        </w:rPr>
        <w:t xml:space="preserve"> </w:t>
      </w:r>
      <w:r w:rsidR="00435F26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435F26">
        <w:rPr>
          <w:rFonts w:ascii="Times New Roman" w:hAnsi="Times New Roman" w:cs="Times New Roman"/>
          <w:sz w:val="28"/>
          <w:szCs w:val="28"/>
        </w:rPr>
        <w:t xml:space="preserve"> </w:t>
      </w:r>
      <w:r w:rsidR="00F11A42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51A59" w:rsidRPr="00F11A42" w:rsidRDefault="00F11A42" w:rsidP="00F11A42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841912">
        <w:rPr>
          <w:rFonts w:ascii="Times New Roman" w:hAnsi="Times New Roman" w:cs="Times New Roman"/>
          <w:sz w:val="28"/>
          <w:szCs w:val="28"/>
        </w:rPr>
        <w:t xml:space="preserve">. </w:t>
      </w:r>
      <w:r w:rsidR="00151A59" w:rsidRPr="00CF579E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разместить на официальном сайте в сети «Интернет».</w:t>
      </w:r>
    </w:p>
    <w:p w:rsidR="00B44006" w:rsidRPr="00B44006" w:rsidRDefault="00F11A42" w:rsidP="00B44006">
      <w:pPr>
        <w:pStyle w:val="ConsPlusNormal"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A59" w:rsidRPr="00CF579E">
        <w:rPr>
          <w:rFonts w:ascii="Times New Roman" w:hAnsi="Times New Roman" w:cs="Times New Roman"/>
          <w:sz w:val="28"/>
          <w:szCs w:val="28"/>
        </w:rPr>
        <w:t xml:space="preserve">. </w:t>
      </w:r>
      <w:r w:rsidR="00151A59" w:rsidRPr="00CF579E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</w:t>
      </w:r>
      <w:r w:rsidR="00151A59" w:rsidRPr="00CF579E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151A59" w:rsidRPr="00CF579E" w:rsidRDefault="00F11A42" w:rsidP="00B44006">
      <w:pPr>
        <w:pStyle w:val="ConsPlusNormal"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1A59" w:rsidRPr="00CF579E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:rsidR="00734A44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F579E" w:rsidRPr="00CF579E" w:rsidRDefault="00CF579E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CF579E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Pr="00CF579E" w:rsidRDefault="00734A44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841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579E">
        <w:rPr>
          <w:rFonts w:ascii="Times New Roman" w:eastAsia="Times New Roman" w:hAnsi="Times New Roman" w:cs="Times New Roman"/>
          <w:b/>
          <w:sz w:val="28"/>
          <w:szCs w:val="28"/>
        </w:rPr>
        <w:t xml:space="preserve">А.А.Постников </w:t>
      </w: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841912" w:rsidRDefault="00841912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E324E0" w:rsidRPr="00435F26" w:rsidRDefault="00E84310" w:rsidP="00192043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435F2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11A42" w:rsidRPr="00435F26">
        <w:rPr>
          <w:rFonts w:ascii="Times New Roman" w:hAnsi="Times New Roman" w:cs="Times New Roman"/>
          <w:sz w:val="24"/>
          <w:szCs w:val="24"/>
        </w:rPr>
        <w:t xml:space="preserve"> </w:t>
      </w:r>
      <w:r w:rsidRPr="00435F26">
        <w:rPr>
          <w:rFonts w:ascii="Times New Roman" w:hAnsi="Times New Roman" w:cs="Times New Roman"/>
          <w:sz w:val="24"/>
          <w:szCs w:val="24"/>
        </w:rPr>
        <w:t xml:space="preserve"> </w:t>
      </w:r>
      <w:r w:rsidR="00E324E0" w:rsidRPr="00435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043" w:rsidRPr="00435F26" w:rsidRDefault="00435F26" w:rsidP="00435F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324E0" w:rsidRPr="00435F2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  <w:r w:rsidR="00192043" w:rsidRPr="00435F26">
        <w:rPr>
          <w:rFonts w:ascii="Times New Roman" w:hAnsi="Times New Roman" w:cs="Times New Roman"/>
          <w:sz w:val="24"/>
          <w:szCs w:val="24"/>
        </w:rPr>
        <w:t>Новоселовского МО</w:t>
      </w:r>
    </w:p>
    <w:p w:rsidR="00E324E0" w:rsidRPr="00435F26" w:rsidRDefault="00E324E0" w:rsidP="00192043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B44006">
        <w:rPr>
          <w:rFonts w:ascii="Times New Roman" w:hAnsi="Times New Roman" w:cs="Times New Roman"/>
          <w:sz w:val="24"/>
          <w:szCs w:val="24"/>
        </w:rPr>
        <w:t>от</w:t>
      </w:r>
      <w:r w:rsidR="00F11A42" w:rsidRPr="00B44006">
        <w:rPr>
          <w:rFonts w:ascii="Times New Roman" w:hAnsi="Times New Roman" w:cs="Times New Roman"/>
          <w:sz w:val="24"/>
          <w:szCs w:val="24"/>
        </w:rPr>
        <w:t xml:space="preserve"> 11</w:t>
      </w:r>
      <w:r w:rsidR="00151A59" w:rsidRPr="00B44006">
        <w:rPr>
          <w:rFonts w:ascii="Times New Roman" w:hAnsi="Times New Roman" w:cs="Times New Roman"/>
          <w:sz w:val="24"/>
          <w:szCs w:val="24"/>
        </w:rPr>
        <w:t>.09</w:t>
      </w:r>
      <w:r w:rsidR="00192043" w:rsidRPr="00B44006">
        <w:rPr>
          <w:rFonts w:ascii="Times New Roman" w:hAnsi="Times New Roman" w:cs="Times New Roman"/>
          <w:sz w:val="24"/>
          <w:szCs w:val="24"/>
        </w:rPr>
        <w:t>.2020</w:t>
      </w:r>
      <w:r w:rsidRPr="00B44006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CF579E" w:rsidRPr="00B44006">
        <w:rPr>
          <w:rFonts w:ascii="Times New Roman" w:hAnsi="Times New Roman" w:cs="Times New Roman"/>
          <w:sz w:val="24"/>
          <w:szCs w:val="24"/>
        </w:rPr>
        <w:t>3</w:t>
      </w:r>
      <w:r w:rsidR="00F11A42" w:rsidRPr="00B44006">
        <w:rPr>
          <w:rFonts w:ascii="Times New Roman" w:hAnsi="Times New Roman" w:cs="Times New Roman"/>
          <w:sz w:val="24"/>
          <w:szCs w:val="24"/>
        </w:rPr>
        <w:t>4</w:t>
      </w:r>
    </w:p>
    <w:p w:rsidR="00F11A42" w:rsidRPr="00F11A42" w:rsidRDefault="00F11A42" w:rsidP="00F11A42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A4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11A42" w:rsidRPr="00F11A42" w:rsidRDefault="00F11A42" w:rsidP="00F11A42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A42">
        <w:rPr>
          <w:rFonts w:ascii="Times New Roman" w:hAnsi="Times New Roman" w:cs="Times New Roman"/>
          <w:b/>
          <w:sz w:val="28"/>
          <w:szCs w:val="28"/>
        </w:rPr>
        <w:t>формирования  среднесрочного финансового плана</w:t>
      </w:r>
    </w:p>
    <w:p w:rsidR="00F11A42" w:rsidRDefault="00F11A42" w:rsidP="00F11A42">
      <w:pPr>
        <w:pStyle w:val="a5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A42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Новоселовского муниципального образования </w:t>
      </w:r>
    </w:p>
    <w:p w:rsidR="00F11A42" w:rsidRPr="00F11A42" w:rsidRDefault="00F11A42" w:rsidP="00F11A42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A4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F11A42" w:rsidRPr="00F11A42" w:rsidRDefault="00F11A42" w:rsidP="00F11A42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E59">
        <w:rPr>
          <w:rFonts w:ascii="Times New Roman" w:hAnsi="Times New Roman" w:cs="Times New Roman"/>
          <w:sz w:val="28"/>
          <w:szCs w:val="28"/>
        </w:rPr>
        <w:t>1. При  составлении и утверждении проекта</w:t>
      </w:r>
      <w:r w:rsidR="0004629F" w:rsidRPr="00B20E5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B20E59">
        <w:rPr>
          <w:rFonts w:ascii="Times New Roman" w:hAnsi="Times New Roman" w:cs="Times New Roman"/>
          <w:sz w:val="28"/>
          <w:szCs w:val="28"/>
        </w:rPr>
        <w:t xml:space="preserve"> </w:t>
      </w:r>
      <w:r w:rsidRPr="00B20E59">
        <w:rPr>
          <w:rFonts w:ascii="Times New Roman" w:eastAsia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F11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1A42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в соответствии со статьей 169 Бюджетного кодекса Российской Федерации разрабатывается и утверждается среднесрочный финансовый план муниципального </w:t>
      </w:r>
      <w:r w:rsidR="00435F26"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>.</w:t>
      </w:r>
    </w:p>
    <w:p w:rsidR="00F11A42" w:rsidRPr="00F11A42" w:rsidRDefault="00F11A42" w:rsidP="00CE212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Среднесрочный финансовый план (далее – среднесрочный финансовый план)</w:t>
      </w:r>
      <w:r w:rsidRPr="00F11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1A4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разрабатывается в соответствии с Бюджетным кодексом Российской Федерации, а также основными направлениями бюджетной и налоговой политики, принимаемыми на федеральном, региональном и местном уровнях.</w:t>
      </w:r>
    </w:p>
    <w:p w:rsidR="00F11A42" w:rsidRPr="00F11A42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Под среднесрочным финансовым планом понимается документ, содержащий основные параметры проекта бюджета муниципального </w:t>
      </w:r>
      <w:r w:rsidR="002D7A57"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>.</w:t>
      </w:r>
    </w:p>
    <w:p w:rsidR="00F11A42" w:rsidRPr="00F11A42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Значения показателей среднесрочного финансового плана муниципального </w:t>
      </w:r>
      <w:r w:rsidR="002D7A57"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 xml:space="preserve"> и основных показателей проекта  бюджета</w:t>
      </w:r>
      <w:r w:rsidR="002D7A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11A42">
        <w:rPr>
          <w:rFonts w:ascii="Times New Roman" w:hAnsi="Times New Roman" w:cs="Times New Roman"/>
          <w:sz w:val="28"/>
          <w:szCs w:val="28"/>
        </w:rPr>
        <w:t xml:space="preserve"> должны соответствовать друг другу.</w:t>
      </w:r>
    </w:p>
    <w:p w:rsidR="00F11A42" w:rsidRPr="00F11A42" w:rsidRDefault="00F11A42" w:rsidP="00B2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2. Утвержденный среднесрочный финансовый план должен содержать следующие показатели:</w:t>
      </w:r>
    </w:p>
    <w:p w:rsidR="00F11A42" w:rsidRPr="00F11A42" w:rsidRDefault="00F11A42" w:rsidP="00B2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- прогнозируемый общий объем доходов и расходов бюджета</w:t>
      </w:r>
      <w:r w:rsidR="002D7A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11A42">
        <w:rPr>
          <w:rFonts w:ascii="Times New Roman" w:hAnsi="Times New Roman" w:cs="Times New Roman"/>
          <w:sz w:val="28"/>
          <w:szCs w:val="28"/>
        </w:rPr>
        <w:t>;</w:t>
      </w:r>
    </w:p>
    <w:p w:rsidR="00F11A42" w:rsidRPr="00F11A42" w:rsidRDefault="00F11A42" w:rsidP="00B2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 </w:t>
      </w:r>
      <w:r w:rsidR="002D7A57" w:rsidRPr="00F11A42">
        <w:rPr>
          <w:rFonts w:ascii="Times New Roman" w:hAnsi="Times New Roman" w:cs="Times New Roman"/>
          <w:sz w:val="28"/>
          <w:szCs w:val="28"/>
        </w:rPr>
        <w:t>бюджета</w:t>
      </w:r>
      <w:r w:rsidR="002D7A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11A42">
        <w:rPr>
          <w:rFonts w:ascii="Times New Roman" w:hAnsi="Times New Roman" w:cs="Times New Roman"/>
          <w:sz w:val="28"/>
          <w:szCs w:val="28"/>
        </w:rPr>
        <w:t>;</w:t>
      </w:r>
    </w:p>
    <w:p w:rsidR="00F11A42" w:rsidRPr="00F11A42" w:rsidRDefault="00F11A42" w:rsidP="00B2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дефицит (профицит)  </w:t>
      </w:r>
      <w:r w:rsidR="002D7A57" w:rsidRPr="00F11A42">
        <w:rPr>
          <w:rFonts w:ascii="Times New Roman" w:hAnsi="Times New Roman" w:cs="Times New Roman"/>
          <w:sz w:val="28"/>
          <w:szCs w:val="28"/>
        </w:rPr>
        <w:t>бюджета</w:t>
      </w:r>
      <w:r w:rsidR="002D7A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11A42">
        <w:rPr>
          <w:rFonts w:ascii="Times New Roman" w:hAnsi="Times New Roman" w:cs="Times New Roman"/>
          <w:sz w:val="28"/>
          <w:szCs w:val="28"/>
        </w:rPr>
        <w:t>;</w:t>
      </w:r>
    </w:p>
    <w:p w:rsidR="00F11A42" w:rsidRPr="00F11A42" w:rsidRDefault="00F11A42" w:rsidP="00B2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- 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периода).</w:t>
      </w:r>
    </w:p>
    <w:p w:rsidR="00F11A42" w:rsidRPr="00F11A42" w:rsidRDefault="00F11A42" w:rsidP="00F11A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3. Показатели среднесрочного финансового плана носят индикативный характер. </w:t>
      </w:r>
    </w:p>
    <w:p w:rsidR="00F11A42" w:rsidRPr="00F11A42" w:rsidRDefault="00F11A42" w:rsidP="00F11A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4. Формирование среднесрочного финансового плана осуществляет финансовый </w:t>
      </w:r>
      <w:r w:rsidRPr="002A714D">
        <w:rPr>
          <w:rFonts w:ascii="Times New Roman" w:hAnsi="Times New Roman" w:cs="Times New Roman"/>
          <w:sz w:val="28"/>
          <w:szCs w:val="28"/>
        </w:rPr>
        <w:t>орган муниципального района</w:t>
      </w:r>
      <w:r w:rsidRPr="00F11A42">
        <w:rPr>
          <w:rFonts w:ascii="Times New Roman" w:hAnsi="Times New Roman" w:cs="Times New Roman"/>
          <w:sz w:val="28"/>
          <w:szCs w:val="28"/>
        </w:rPr>
        <w:t xml:space="preserve">,   по форме согласно Приложению к настоящему Порядку </w:t>
      </w:r>
    </w:p>
    <w:p w:rsidR="00F11A42" w:rsidRPr="00F11A42" w:rsidRDefault="00F11A42" w:rsidP="00B2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5. Прогнозирование общего объема доходов </w:t>
      </w:r>
      <w:r w:rsidR="002D7A57" w:rsidRPr="00F11A42">
        <w:rPr>
          <w:rFonts w:ascii="Times New Roman" w:hAnsi="Times New Roman" w:cs="Times New Roman"/>
          <w:sz w:val="28"/>
          <w:szCs w:val="28"/>
        </w:rPr>
        <w:t>бюджета</w:t>
      </w:r>
      <w:r w:rsidR="002D7A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11A42">
        <w:rPr>
          <w:rFonts w:ascii="Times New Roman" w:hAnsi="Times New Roman" w:cs="Times New Roman"/>
          <w:sz w:val="28"/>
          <w:szCs w:val="28"/>
        </w:rPr>
        <w:t>, среднесрочного финансового плана, производится на основании следующих исходных данных:</w:t>
      </w:r>
      <w:r w:rsidR="002D7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A42" w:rsidRPr="00F11A42" w:rsidRDefault="00F11A42" w:rsidP="00B2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действующих на день внесения проекта решения о бюджете на очередной финансовый год в </w:t>
      </w:r>
      <w:r w:rsidRPr="00F11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1A4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 Федерации, субъекта Российской Федерации и органов местного самоуправления </w:t>
      </w:r>
      <w:r w:rsidRPr="002A714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D7A57" w:rsidRPr="002A714D">
        <w:rPr>
          <w:rFonts w:ascii="Times New Roman" w:hAnsi="Times New Roman" w:cs="Times New Roman"/>
          <w:sz w:val="28"/>
          <w:szCs w:val="28"/>
        </w:rPr>
        <w:t xml:space="preserve"> </w:t>
      </w:r>
      <w:r w:rsidRPr="002A714D">
        <w:rPr>
          <w:rFonts w:ascii="Times New Roman" w:hAnsi="Times New Roman" w:cs="Times New Roman"/>
          <w:sz w:val="28"/>
          <w:szCs w:val="28"/>
        </w:rPr>
        <w:t>в сфере налоговых и бюджетных правоотношений;</w:t>
      </w:r>
    </w:p>
    <w:p w:rsidR="00F11A42" w:rsidRPr="00F11A42" w:rsidRDefault="00F11A42" w:rsidP="00B2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lastRenderedPageBreak/>
        <w:t>- показателей уточненного прогноза социально-экономического развития муниципального</w:t>
      </w:r>
      <w:r w:rsidR="002D7A5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F11A42">
        <w:rPr>
          <w:rFonts w:ascii="Times New Roman" w:hAnsi="Times New Roman" w:cs="Times New Roman"/>
          <w:sz w:val="28"/>
          <w:szCs w:val="28"/>
        </w:rPr>
        <w:t xml:space="preserve">  на очередной финансовый год и плановый период;</w:t>
      </w:r>
    </w:p>
    <w:p w:rsidR="00F11A42" w:rsidRPr="00F11A42" w:rsidRDefault="00F11A42" w:rsidP="00B2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- сведений, представленных главными администраторами (администраторами) доходов бюджета, необходимых для расчета поступлений по отдельным видам доходов;</w:t>
      </w:r>
    </w:p>
    <w:p w:rsidR="00F11A42" w:rsidRPr="00F11A42" w:rsidRDefault="00F11A42" w:rsidP="00B20E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14D">
        <w:rPr>
          <w:rFonts w:ascii="Times New Roman" w:hAnsi="Times New Roman" w:cs="Times New Roman"/>
          <w:sz w:val="28"/>
          <w:szCs w:val="28"/>
        </w:rPr>
        <w:t>- других показателей по перечню, определенному финансовым органом муниципального района.</w:t>
      </w:r>
    </w:p>
    <w:p w:rsidR="00F11A42" w:rsidRPr="00F11A42" w:rsidRDefault="00F11A42" w:rsidP="00213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6. Прогнозирование общего объема расходов, объемов бюджетных ассигнований бюджета муниципального </w:t>
      </w:r>
      <w:r w:rsidR="002D7A57"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 xml:space="preserve"> в ведомственной структуре расходов бюдж</w:t>
      </w:r>
      <w:r w:rsidR="002D7A57">
        <w:rPr>
          <w:rFonts w:ascii="Times New Roman" w:hAnsi="Times New Roman" w:cs="Times New Roman"/>
          <w:sz w:val="28"/>
          <w:szCs w:val="28"/>
        </w:rPr>
        <w:t>ета</w:t>
      </w:r>
      <w:r w:rsidRPr="00F11A42">
        <w:rPr>
          <w:rFonts w:ascii="Times New Roman" w:hAnsi="Times New Roman" w:cs="Times New Roman"/>
          <w:sz w:val="28"/>
          <w:szCs w:val="28"/>
        </w:rPr>
        <w:t>, в среднесрочном финансовом плане производится на основании следующих исходных данных:</w:t>
      </w:r>
    </w:p>
    <w:p w:rsidR="00F11A42" w:rsidRPr="00F11A42" w:rsidRDefault="00F11A42" w:rsidP="00213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действующих на момент составления среднесрочного финансового плана бюджетного законодательства Российской Федерации, иных документов (проектов документов), подготовленных федеральными органами государственной власти, органами государственной власти субъектов Российской </w:t>
      </w:r>
      <w:r w:rsidRPr="002A714D">
        <w:rPr>
          <w:rFonts w:ascii="Times New Roman" w:hAnsi="Times New Roman" w:cs="Times New Roman"/>
          <w:sz w:val="28"/>
          <w:szCs w:val="28"/>
        </w:rPr>
        <w:t>Федерации, органами местного самоуправления муниципальн</w:t>
      </w:r>
      <w:r w:rsidR="002D7A57" w:rsidRPr="002A714D">
        <w:rPr>
          <w:rFonts w:ascii="Times New Roman" w:hAnsi="Times New Roman" w:cs="Times New Roman"/>
          <w:sz w:val="28"/>
          <w:szCs w:val="28"/>
        </w:rPr>
        <w:t>ого</w:t>
      </w:r>
      <w:r w:rsidRPr="002A714D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2D7A57">
        <w:rPr>
          <w:rFonts w:ascii="Times New Roman" w:hAnsi="Times New Roman" w:cs="Times New Roman"/>
          <w:sz w:val="28"/>
          <w:szCs w:val="28"/>
        </w:rPr>
        <w:t xml:space="preserve"> </w:t>
      </w:r>
      <w:r w:rsidRPr="00F11A42">
        <w:rPr>
          <w:rFonts w:ascii="Times New Roman" w:hAnsi="Times New Roman" w:cs="Times New Roman"/>
          <w:sz w:val="28"/>
          <w:szCs w:val="28"/>
        </w:rPr>
        <w:t>по вопросам бюджетного планирования;</w:t>
      </w:r>
    </w:p>
    <w:p w:rsidR="00F11A42" w:rsidRPr="00F11A42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показателей уточненного прогноза социально-экономического развития </w:t>
      </w:r>
      <w:r w:rsidR="002D7A57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2D7A57" w:rsidRPr="00F11A42">
        <w:rPr>
          <w:rFonts w:ascii="Times New Roman" w:hAnsi="Times New Roman" w:cs="Times New Roman"/>
          <w:sz w:val="28"/>
          <w:szCs w:val="28"/>
        </w:rPr>
        <w:t xml:space="preserve"> </w:t>
      </w:r>
      <w:r w:rsidRPr="00F11A42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="002D7A5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F11A42">
        <w:rPr>
          <w:rFonts w:ascii="Times New Roman" w:hAnsi="Times New Roman" w:cs="Times New Roman"/>
          <w:sz w:val="28"/>
          <w:szCs w:val="28"/>
        </w:rPr>
        <w:t>;</w:t>
      </w:r>
    </w:p>
    <w:p w:rsidR="00F11A42" w:rsidRPr="00F11A42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показателей бюджета </w:t>
      </w:r>
      <w:r w:rsidR="002D7A57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F11A42">
        <w:rPr>
          <w:rFonts w:ascii="Times New Roman" w:hAnsi="Times New Roman" w:cs="Times New Roman"/>
          <w:sz w:val="28"/>
          <w:szCs w:val="28"/>
        </w:rPr>
        <w:t xml:space="preserve"> по расходам на очередной финансовый год;</w:t>
      </w:r>
    </w:p>
    <w:p w:rsidR="00F11A42" w:rsidRPr="00F11A42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реестра расходных обязательств муниципального </w:t>
      </w:r>
      <w:r w:rsidR="002D7A57"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>;</w:t>
      </w:r>
    </w:p>
    <w:p w:rsidR="00F11A42" w:rsidRPr="00F11A42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методики планирования бюджетных ассигнований на очередной </w:t>
      </w:r>
      <w:r w:rsidRPr="002A714D">
        <w:rPr>
          <w:rFonts w:ascii="Times New Roman" w:hAnsi="Times New Roman" w:cs="Times New Roman"/>
          <w:sz w:val="28"/>
          <w:szCs w:val="28"/>
        </w:rPr>
        <w:t>финансовый год, утвержденной финансовым органом муниципального района;</w:t>
      </w:r>
    </w:p>
    <w:p w:rsidR="00F11A42" w:rsidRPr="00F11A42" w:rsidRDefault="00F11A42" w:rsidP="00CE21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- обоснований объемов бюджетных ассигнований бюджета, представленных главными распорядителями бюджетных средств.</w:t>
      </w:r>
    </w:p>
    <w:p w:rsidR="00F11A42" w:rsidRPr="00F11A42" w:rsidRDefault="00F11A42" w:rsidP="00CE21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7. Дефицит (профицит) бюджета </w:t>
      </w:r>
      <w:r w:rsidR="002D7A57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F11A42">
        <w:rPr>
          <w:rFonts w:ascii="Times New Roman" w:hAnsi="Times New Roman" w:cs="Times New Roman"/>
          <w:sz w:val="28"/>
          <w:szCs w:val="28"/>
        </w:rPr>
        <w:t xml:space="preserve"> в среднесрочном финансовом плане определяется как сальдо прогнозируемых доходов и расходов.</w:t>
      </w:r>
    </w:p>
    <w:p w:rsidR="00F11A42" w:rsidRPr="00F11A42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При формировании параметров бюджета необходимо учитывать требования Бюджетного кодекса Российской Федерации.</w:t>
      </w:r>
    </w:p>
    <w:p w:rsidR="00F11A42" w:rsidRPr="00F11A42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Дефицит местного бюджета не должен превышать 10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F11A42" w:rsidRPr="00F11A42" w:rsidRDefault="00F11A42" w:rsidP="00CE21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В случае применения к муниципальному </w:t>
      </w:r>
      <w:r w:rsidR="002D7A57">
        <w:rPr>
          <w:rFonts w:ascii="Times New Roman" w:hAnsi="Times New Roman" w:cs="Times New Roman"/>
          <w:sz w:val="28"/>
          <w:szCs w:val="28"/>
        </w:rPr>
        <w:t>образованию</w:t>
      </w:r>
      <w:r w:rsidRPr="00F11A42">
        <w:rPr>
          <w:rFonts w:ascii="Times New Roman" w:hAnsi="Times New Roman" w:cs="Times New Roman"/>
          <w:sz w:val="28"/>
          <w:szCs w:val="28"/>
        </w:rPr>
        <w:t xml:space="preserve"> мер, предусмотренных пунктом 4 статьи 136 Бюджетного кодекса Российской Федерации, дефицит бюджета не должен превышать 5 процентов утвержденного общего годового объема доходов бюджета муниципального </w:t>
      </w:r>
      <w:r w:rsidR="002D7A57"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 xml:space="preserve">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F11A42" w:rsidRPr="00F11A42" w:rsidRDefault="00F11A42" w:rsidP="00213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8. Прогнозирование источников финансирования дефицита бюджета </w:t>
      </w:r>
      <w:r w:rsidR="002D7A57">
        <w:rPr>
          <w:rFonts w:ascii="Times New Roman" w:eastAsia="Times New Roman" w:hAnsi="Times New Roman" w:cs="Times New Roman"/>
          <w:sz w:val="28"/>
          <w:szCs w:val="28"/>
        </w:rPr>
        <w:t xml:space="preserve">Новоселовского муниципального образования Екатериновского муниципального </w:t>
      </w:r>
      <w:r w:rsidR="002D7A57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района Саратовской области</w:t>
      </w:r>
      <w:r w:rsidR="002D7A57" w:rsidRPr="00F11A42">
        <w:rPr>
          <w:rFonts w:ascii="Times New Roman" w:hAnsi="Times New Roman" w:cs="Times New Roman"/>
          <w:sz w:val="28"/>
          <w:szCs w:val="28"/>
        </w:rPr>
        <w:t xml:space="preserve"> </w:t>
      </w:r>
      <w:r w:rsidRPr="00F11A42">
        <w:rPr>
          <w:rFonts w:ascii="Times New Roman" w:hAnsi="Times New Roman" w:cs="Times New Roman"/>
          <w:sz w:val="28"/>
          <w:szCs w:val="28"/>
        </w:rPr>
        <w:t>в среднесрочном финансовом плане производится на основании следующих исходных данных:</w:t>
      </w:r>
    </w:p>
    <w:p w:rsidR="00F11A42" w:rsidRPr="00F11A42" w:rsidRDefault="00F11A42" w:rsidP="00213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нормативных правовых актов органов местного самоуправления </w:t>
      </w:r>
      <w:r w:rsidRPr="002A714D">
        <w:rPr>
          <w:rFonts w:ascii="Times New Roman" w:hAnsi="Times New Roman" w:cs="Times New Roman"/>
          <w:sz w:val="28"/>
          <w:szCs w:val="28"/>
        </w:rPr>
        <w:t>муниципальных района, регулирующих источники финансирования дефицита</w:t>
      </w:r>
      <w:r w:rsidRPr="00F11A42">
        <w:rPr>
          <w:rFonts w:ascii="Times New Roman" w:hAnsi="Times New Roman" w:cs="Times New Roman"/>
          <w:sz w:val="28"/>
          <w:szCs w:val="28"/>
        </w:rPr>
        <w:t xml:space="preserve">  бюджета;</w:t>
      </w:r>
    </w:p>
    <w:p w:rsidR="00F11A42" w:rsidRPr="00F11A42" w:rsidRDefault="00F11A42" w:rsidP="00213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- сведений, представляемых главными администраторами источников финансирования дефицита бюджета, органами местного самоуправления муниципального </w:t>
      </w:r>
      <w:r w:rsidR="00CD4F9C"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 xml:space="preserve"> о планируемых поступлениях и выплатах по источникам финансирования дефицита бюджета </w:t>
      </w:r>
      <w:r w:rsidR="00CD4F9C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F11A42">
        <w:rPr>
          <w:rFonts w:ascii="Times New Roman" w:hAnsi="Times New Roman" w:cs="Times New Roman"/>
          <w:sz w:val="28"/>
          <w:szCs w:val="28"/>
        </w:rPr>
        <w:t>.</w:t>
      </w:r>
    </w:p>
    <w:p w:rsidR="00F11A42" w:rsidRPr="00F11A42" w:rsidRDefault="00B44006" w:rsidP="0021342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1A42" w:rsidRPr="00F11A42">
        <w:rPr>
          <w:rFonts w:ascii="Times New Roman" w:hAnsi="Times New Roman" w:cs="Times New Roman"/>
          <w:sz w:val="28"/>
          <w:szCs w:val="28"/>
        </w:rPr>
        <w:t>. При формировании показателей верхнего предела муниципального долга необходимо учитывать требования Бюджетного кодекса Российской Федерации.</w:t>
      </w:r>
    </w:p>
    <w:p w:rsidR="00F11A42" w:rsidRPr="00F11A42" w:rsidRDefault="00F11A42" w:rsidP="00213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муниципального  </w:t>
      </w:r>
      <w:r w:rsidR="00CD4F9C"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 среднесрочного финансового плана, не должен превышать утвержденный общий годовой объем доходов бюджета муниципального  </w:t>
      </w:r>
      <w:r w:rsidR="00CD4F9C">
        <w:rPr>
          <w:rFonts w:ascii="Times New Roman" w:hAnsi="Times New Roman" w:cs="Times New Roman"/>
          <w:sz w:val="28"/>
          <w:szCs w:val="28"/>
        </w:rPr>
        <w:t>образования</w:t>
      </w:r>
      <w:r w:rsidRPr="00F11A42">
        <w:rPr>
          <w:rFonts w:ascii="Times New Roman" w:hAnsi="Times New Roman" w:cs="Times New Roman"/>
          <w:sz w:val="28"/>
          <w:szCs w:val="28"/>
        </w:rPr>
        <w:t xml:space="preserve">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F11A42" w:rsidRPr="00F11A42" w:rsidRDefault="00F11A42" w:rsidP="00213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В случае применения мер к муниципальному</w:t>
      </w:r>
      <w:r w:rsidR="00CD4F9C">
        <w:rPr>
          <w:rFonts w:ascii="Times New Roman" w:hAnsi="Times New Roman" w:cs="Times New Roman"/>
          <w:sz w:val="28"/>
          <w:szCs w:val="28"/>
        </w:rPr>
        <w:t xml:space="preserve"> образованию</w:t>
      </w:r>
      <w:r w:rsidRPr="00F11A42">
        <w:rPr>
          <w:rFonts w:ascii="Times New Roman" w:hAnsi="Times New Roman" w:cs="Times New Roman"/>
          <w:sz w:val="28"/>
          <w:szCs w:val="28"/>
        </w:rPr>
        <w:t>, предусмотренных пунктом 4 статьи 136 Бюджетного кодекса Российской Федерации, предельный объем муниципального долга не должен превышать 50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F11A42" w:rsidRPr="00F11A42" w:rsidRDefault="00B44006" w:rsidP="00F11A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11A42" w:rsidRPr="00F11A42">
        <w:rPr>
          <w:rFonts w:ascii="Times New Roman" w:hAnsi="Times New Roman" w:cs="Times New Roman"/>
          <w:sz w:val="28"/>
          <w:szCs w:val="28"/>
        </w:rPr>
        <w:t>. Проект среднесрочного финансового плана разрабатывается путем уточнения параметров планового периода утвержденного среднесрочного финансового плана и добавления параметров  планового периода.</w:t>
      </w:r>
    </w:p>
    <w:p w:rsidR="00F11A42" w:rsidRPr="00F11A42" w:rsidRDefault="00B44006" w:rsidP="00F11A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11A42" w:rsidRPr="00F11A42">
        <w:rPr>
          <w:rFonts w:ascii="Times New Roman" w:hAnsi="Times New Roman" w:cs="Times New Roman"/>
          <w:sz w:val="28"/>
          <w:szCs w:val="28"/>
        </w:rPr>
        <w:t xml:space="preserve">. Показатели среднесрочного финансового плана могут быть изменены при разработке и утверждении проекта среднесрочного финансового плана на очередной финансовый год и плановый период в связи с уточнением основных параметров прогноза социально-экономического развития </w:t>
      </w:r>
      <w:r w:rsidR="00CD4F9C">
        <w:rPr>
          <w:rFonts w:ascii="Times New Roman" w:eastAsia="Times New Roman" w:hAnsi="Times New Roman" w:cs="Times New Roman"/>
          <w:sz w:val="28"/>
          <w:szCs w:val="28"/>
        </w:rPr>
        <w:t xml:space="preserve">Новоселовского муниципального образования Екатериновского муниципального района Саратовской области </w:t>
      </w:r>
      <w:r w:rsidR="00F11A42" w:rsidRPr="00F11A4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F11A42" w:rsidRPr="002A714D" w:rsidRDefault="00B44006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11A42" w:rsidRPr="00F11A42">
        <w:rPr>
          <w:rFonts w:ascii="Times New Roman" w:hAnsi="Times New Roman" w:cs="Times New Roman"/>
          <w:sz w:val="28"/>
          <w:szCs w:val="28"/>
        </w:rPr>
        <w:t xml:space="preserve">. Пояснительная записка к проекту среднесрочного финансового плана </w:t>
      </w:r>
      <w:r w:rsidR="00F11A42" w:rsidRPr="002A714D">
        <w:rPr>
          <w:rFonts w:ascii="Times New Roman" w:hAnsi="Times New Roman" w:cs="Times New Roman"/>
          <w:sz w:val="28"/>
          <w:szCs w:val="28"/>
        </w:rPr>
        <w:t>составляется финансовым органом муниципального района.</w:t>
      </w:r>
    </w:p>
    <w:p w:rsidR="00F11A42" w:rsidRPr="002A714D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14D">
        <w:rPr>
          <w:rFonts w:ascii="Times New Roman" w:hAnsi="Times New Roman" w:cs="Times New Roman"/>
          <w:sz w:val="28"/>
          <w:szCs w:val="28"/>
        </w:rPr>
        <w:t>Пояснительная записка должна содержать:</w:t>
      </w:r>
    </w:p>
    <w:p w:rsidR="00F11A42" w:rsidRPr="002A714D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14D">
        <w:rPr>
          <w:rFonts w:ascii="Times New Roman" w:hAnsi="Times New Roman" w:cs="Times New Roman"/>
          <w:sz w:val="28"/>
          <w:szCs w:val="28"/>
        </w:rPr>
        <w:t>- обоснование параметров среднесрочного финансового плана;</w:t>
      </w:r>
    </w:p>
    <w:p w:rsidR="00F11A42" w:rsidRDefault="00F11A42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14D">
        <w:rPr>
          <w:rFonts w:ascii="Times New Roman" w:hAnsi="Times New Roman" w:cs="Times New Roman"/>
          <w:sz w:val="28"/>
          <w:szCs w:val="28"/>
        </w:rPr>
        <w:t>- сопоставление параметров среднесрочного финансового плана с ранее одобренными параметрами с указанием причин планируемых изменений.</w:t>
      </w:r>
    </w:p>
    <w:p w:rsidR="00B44006" w:rsidRPr="002A714D" w:rsidRDefault="00B44006" w:rsidP="00CE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A42" w:rsidRPr="00F11A42" w:rsidRDefault="00B44006" w:rsidP="00F11A42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11A42" w:rsidRPr="002A714D">
        <w:rPr>
          <w:rFonts w:ascii="Times New Roman" w:hAnsi="Times New Roman" w:cs="Times New Roman"/>
          <w:sz w:val="28"/>
          <w:szCs w:val="28"/>
        </w:rPr>
        <w:t xml:space="preserve">. Проект среднесрочного финансового плана направляется финансовым органом муниципального района на рассмотрение и утверждение в  </w:t>
      </w:r>
      <w:r w:rsidR="00CD4F9C" w:rsidRPr="002A714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CD4F9C" w:rsidRPr="002A714D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 Екатериновского</w:t>
      </w:r>
      <w:r w:rsidR="00CD4F9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F11A42" w:rsidRPr="00F11A42">
        <w:rPr>
          <w:rFonts w:ascii="Times New Roman" w:hAnsi="Times New Roman" w:cs="Times New Roman"/>
          <w:sz w:val="28"/>
          <w:szCs w:val="28"/>
        </w:rPr>
        <w:t>.</w:t>
      </w:r>
    </w:p>
    <w:p w:rsidR="004375A6" w:rsidRDefault="004375A6" w:rsidP="00CD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11A42" w:rsidRPr="00E862E4" w:rsidRDefault="00F11A42" w:rsidP="00CD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62E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11A42" w:rsidRPr="00E862E4" w:rsidRDefault="00F11A42" w:rsidP="00CD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62E4">
        <w:rPr>
          <w:rFonts w:ascii="Times New Roman" w:hAnsi="Times New Roman" w:cs="Times New Roman"/>
          <w:sz w:val="24"/>
          <w:szCs w:val="24"/>
        </w:rPr>
        <w:t xml:space="preserve">к Порядку формирования среднесрочного </w:t>
      </w:r>
    </w:p>
    <w:p w:rsidR="00F11A42" w:rsidRPr="00E862E4" w:rsidRDefault="00F11A42" w:rsidP="00CD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62E4">
        <w:rPr>
          <w:rFonts w:ascii="Times New Roman" w:hAnsi="Times New Roman" w:cs="Times New Roman"/>
          <w:sz w:val="24"/>
          <w:szCs w:val="24"/>
        </w:rPr>
        <w:t>финансового плана</w:t>
      </w:r>
    </w:p>
    <w:p w:rsidR="00F11A42" w:rsidRPr="00F11A42" w:rsidRDefault="00F11A42" w:rsidP="00CD4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1A42" w:rsidRPr="00F11A42" w:rsidRDefault="00F11A42" w:rsidP="002A71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85"/>
      <w:bookmarkEnd w:id="0"/>
      <w:r w:rsidRPr="00F11A42">
        <w:rPr>
          <w:rFonts w:ascii="Times New Roman" w:eastAsia="Calibri" w:hAnsi="Times New Roman" w:cs="Times New Roman"/>
          <w:sz w:val="28"/>
          <w:szCs w:val="28"/>
          <w:lang w:eastAsia="en-US"/>
        </w:rPr>
        <w:t>СРЕДНЕСРОЧНЫЙ ФИНАНСОВЫЙ ПЛАН</w:t>
      </w:r>
    </w:p>
    <w:p w:rsidR="00F11A42" w:rsidRPr="00F11A42" w:rsidRDefault="00F11A42" w:rsidP="00CE21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1A42" w:rsidRPr="002A714D" w:rsidRDefault="00F11A42" w:rsidP="00CE21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A714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(наименование муниципального </w:t>
      </w:r>
      <w:r w:rsidR="00CD4F9C" w:rsidRPr="002A714D">
        <w:rPr>
          <w:rFonts w:ascii="Times New Roman" w:hAnsi="Times New Roman" w:cs="Times New Roman"/>
          <w:i/>
          <w:sz w:val="28"/>
          <w:szCs w:val="28"/>
          <w:vertAlign w:val="superscript"/>
        </w:rPr>
        <w:t>образования</w:t>
      </w:r>
      <w:r w:rsidRPr="002A714D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F11A42" w:rsidRPr="00F11A42" w:rsidRDefault="00F11A42" w:rsidP="00CE21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1A42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1</w:t>
      </w:r>
    </w:p>
    <w:p w:rsidR="00F11A42" w:rsidRPr="00F11A42" w:rsidRDefault="00F11A42" w:rsidP="00CD4F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88"/>
      <w:bookmarkEnd w:id="1"/>
      <w:r w:rsidRPr="00F11A42">
        <w:rPr>
          <w:rFonts w:ascii="Times New Roman" w:eastAsia="Calibri" w:hAnsi="Times New Roman" w:cs="Times New Roman"/>
          <w:sz w:val="28"/>
          <w:szCs w:val="28"/>
          <w:lang w:eastAsia="en-US"/>
        </w:rPr>
        <w:t>на 20_____год и плановый период 20__ и 20__годов</w:t>
      </w:r>
    </w:p>
    <w:p w:rsidR="00F11A42" w:rsidRPr="00F11A42" w:rsidRDefault="00F11A42" w:rsidP="00CD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1A42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показатели среднесрочного финансового плана на 20_____год и плановый период 20__ и 20__годов</w:t>
      </w:r>
    </w:p>
    <w:p w:rsidR="00F11A42" w:rsidRPr="00CE2124" w:rsidRDefault="002A714D" w:rsidP="00CD4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CE2124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="00F11A42" w:rsidRPr="00CE2124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(тыс. рублей)</w:t>
      </w:r>
    </w:p>
    <w:tbl>
      <w:tblPr>
        <w:tblW w:w="9905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54"/>
        <w:gridCol w:w="1475"/>
        <w:gridCol w:w="1238"/>
        <w:gridCol w:w="1238"/>
      </w:tblGrid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CD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shd w:val="clear" w:color="auto" w:fill="auto"/>
          </w:tcPr>
          <w:p w:rsidR="00F11A42" w:rsidRPr="00CD4F9C" w:rsidRDefault="00F11A42" w:rsidP="00CD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9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38" w:type="dxa"/>
            <w:shd w:val="clear" w:color="auto" w:fill="auto"/>
          </w:tcPr>
          <w:p w:rsidR="00F11A42" w:rsidRPr="00CD4F9C" w:rsidRDefault="00F11A42" w:rsidP="00CD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9C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38" w:type="dxa"/>
            <w:shd w:val="clear" w:color="auto" w:fill="auto"/>
          </w:tcPr>
          <w:p w:rsidR="00F11A42" w:rsidRPr="00CD4F9C" w:rsidRDefault="00F11A42" w:rsidP="00CD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9C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F11A42" w:rsidRPr="002A714D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2A714D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A714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2A714D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A714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2A714D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A714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2A714D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2A714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налоговые доходы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неналоговые доходы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налоговых и неналоговых доходов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безвозмездные  поступления от других</w:t>
            </w:r>
          </w:p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бюджетов бюджетной системы Российской Федерации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расходов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исполнение действующих расходных обязательств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исполнение принимаемых расходных обязательств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Дефицит (-), Профицит (+)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1A42" w:rsidRPr="00CD4F9C" w:rsidTr="00CE2124">
        <w:trPr>
          <w:trHeight w:val="20"/>
          <w:tblCellSpacing w:w="5" w:type="nil"/>
        </w:trPr>
        <w:tc>
          <w:tcPr>
            <w:tcW w:w="59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E8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4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Верхний предел муниципального долга на 1 января, следующего за очередным финансовым годом (и каждым годом планового периода)</w:t>
            </w:r>
          </w:p>
        </w:tc>
        <w:tc>
          <w:tcPr>
            <w:tcW w:w="14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CD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CD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A42" w:rsidRPr="00CD4F9C" w:rsidRDefault="00F11A42" w:rsidP="00CD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44006" w:rsidRDefault="00B44006" w:rsidP="00F11A42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1A42" w:rsidRPr="00F11A42" w:rsidRDefault="00F11A42" w:rsidP="00B440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1A42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p w:rsidR="00F11A42" w:rsidRPr="00F11A42" w:rsidRDefault="00F11A42" w:rsidP="00B4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1A42">
        <w:rPr>
          <w:rFonts w:ascii="Times New Roman" w:eastAsia="Calibri" w:hAnsi="Times New Roman" w:cs="Times New Roman"/>
          <w:sz w:val="28"/>
          <w:szCs w:val="28"/>
          <w:lang w:eastAsia="en-US"/>
        </w:rPr>
        <w:t>Распределение объемов бюджетных ассигнований</w:t>
      </w:r>
    </w:p>
    <w:p w:rsidR="00F11A42" w:rsidRPr="00F11A42" w:rsidRDefault="00F11A42" w:rsidP="00CE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1A42">
        <w:rPr>
          <w:rFonts w:ascii="Times New Roman" w:eastAsia="Calibri" w:hAnsi="Times New Roman" w:cs="Times New Roman"/>
          <w:sz w:val="28"/>
          <w:szCs w:val="28"/>
          <w:lang w:eastAsia="en-US"/>
        </w:rPr>
        <w:t>по главным распорядителям средств бюджета</w:t>
      </w:r>
    </w:p>
    <w:p w:rsidR="00F11A42" w:rsidRPr="00F11A42" w:rsidRDefault="00F11A42" w:rsidP="00CE21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1A42" w:rsidRPr="00CE2124" w:rsidRDefault="00F11A42" w:rsidP="00CE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E2124">
        <w:rPr>
          <w:rFonts w:ascii="Times New Roman" w:hAnsi="Times New Roman" w:cs="Times New Roman"/>
          <w:i/>
          <w:sz w:val="28"/>
          <w:szCs w:val="28"/>
          <w:vertAlign w:val="superscript"/>
        </w:rPr>
        <w:t>(н</w:t>
      </w:r>
      <w:r w:rsidR="00CE2124" w:rsidRPr="00CE2124">
        <w:rPr>
          <w:rFonts w:ascii="Times New Roman" w:hAnsi="Times New Roman" w:cs="Times New Roman"/>
          <w:i/>
          <w:sz w:val="28"/>
          <w:szCs w:val="28"/>
          <w:vertAlign w:val="superscript"/>
        </w:rPr>
        <w:t>аименование муниципального образования</w:t>
      </w:r>
      <w:r w:rsidRPr="00CE2124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F11A42" w:rsidRPr="00F11A42" w:rsidRDefault="00F11A42" w:rsidP="00CE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1A42">
        <w:rPr>
          <w:rFonts w:ascii="Times New Roman" w:eastAsia="Calibri" w:hAnsi="Times New Roman" w:cs="Times New Roman"/>
          <w:sz w:val="28"/>
          <w:szCs w:val="28"/>
          <w:lang w:eastAsia="en-US"/>
        </w:rPr>
        <w:t>на 20_____год и плановый период 20__ и 20__годов</w:t>
      </w:r>
    </w:p>
    <w:p w:rsidR="00F11A42" w:rsidRPr="00CE2124" w:rsidRDefault="00CE2124" w:rsidP="00CE2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E212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11A42" w:rsidRPr="00CE2124">
        <w:rPr>
          <w:rFonts w:ascii="Times New Roman" w:hAnsi="Times New Roman" w:cs="Times New Roman"/>
          <w:sz w:val="28"/>
          <w:szCs w:val="28"/>
          <w:vertAlign w:val="superscript"/>
        </w:rPr>
        <w:t>(тыс. рублей)</w:t>
      </w: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/>
      </w:tblPr>
      <w:tblGrid>
        <w:gridCol w:w="582"/>
        <w:gridCol w:w="1754"/>
        <w:gridCol w:w="1754"/>
        <w:gridCol w:w="465"/>
        <w:gridCol w:w="465"/>
        <w:gridCol w:w="583"/>
        <w:gridCol w:w="465"/>
        <w:gridCol w:w="1333"/>
        <w:gridCol w:w="1287"/>
        <w:gridCol w:w="1289"/>
      </w:tblGrid>
      <w:tr w:rsidR="00F11A42" w:rsidRPr="00CE2124" w:rsidTr="00213427">
        <w:trPr>
          <w:trHeight w:val="20"/>
          <w:tblCellSpacing w:w="5" w:type="nil"/>
        </w:trPr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главного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распорядителя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бюджетных средств</w:t>
            </w:r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главного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распорядителя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бюджетных средств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95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Сумма</w:t>
            </w:r>
          </w:p>
        </w:tc>
      </w:tr>
      <w:tr w:rsidR="00F11A42" w:rsidRPr="00CE2124" w:rsidTr="00213427">
        <w:trPr>
          <w:trHeight w:val="20"/>
          <w:tblCellSpacing w:w="5" w:type="nil"/>
        </w:trPr>
        <w:tc>
          <w:tcPr>
            <w:tcW w:w="2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Очередной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финансовый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6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Первый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планового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периода</w:t>
            </w:r>
          </w:p>
        </w:tc>
        <w:tc>
          <w:tcPr>
            <w:tcW w:w="6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Второй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планового</w:t>
            </w:r>
          </w:p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периода</w:t>
            </w:r>
          </w:p>
        </w:tc>
      </w:tr>
      <w:tr w:rsidR="00F11A42" w:rsidRPr="00CE2124" w:rsidTr="00213427">
        <w:trPr>
          <w:trHeight w:val="20"/>
          <w:tblCellSpacing w:w="5" w:type="nil"/>
        </w:trPr>
        <w:tc>
          <w:tcPr>
            <w:tcW w:w="2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2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F11A42" w:rsidRPr="00CE2124" w:rsidTr="00213427">
        <w:trPr>
          <w:trHeight w:val="20"/>
          <w:tblCellSpacing w:w="5" w:type="nil"/>
        </w:trPr>
        <w:tc>
          <w:tcPr>
            <w:tcW w:w="2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A42" w:rsidRPr="00CE2124" w:rsidRDefault="00F11A42" w:rsidP="00CE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11A42" w:rsidRPr="00F11A42" w:rsidRDefault="00F11A42" w:rsidP="00CE2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75A6" w:rsidRDefault="004375A6" w:rsidP="00F11A42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11A42" w:rsidRPr="00F11A42" w:rsidRDefault="00F11A42" w:rsidP="00F11A42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11A4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sectPr w:rsidR="00F11A42" w:rsidRPr="00F11A42" w:rsidSect="00151A59">
      <w:footerReference w:type="default" r:id="rId8"/>
      <w:pgSz w:w="11906" w:h="16800"/>
      <w:pgMar w:top="567" w:right="567" w:bottom="567" w:left="1418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579" w:rsidRDefault="002B5579" w:rsidP="00916895">
      <w:pPr>
        <w:spacing w:after="0" w:line="240" w:lineRule="auto"/>
      </w:pPr>
      <w:r>
        <w:separator/>
      </w:r>
    </w:p>
  </w:endnote>
  <w:endnote w:type="continuationSeparator" w:id="1">
    <w:p w:rsidR="002B5579" w:rsidRDefault="002B5579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3829"/>
      <w:docPartObj>
        <w:docPartGallery w:val="Page Numbers (Bottom of Page)"/>
        <w:docPartUnique/>
      </w:docPartObj>
    </w:sdtPr>
    <w:sdtContent>
      <w:p w:rsidR="00867AB1" w:rsidRDefault="00032E9C">
        <w:pPr>
          <w:pStyle w:val="a9"/>
          <w:jc w:val="right"/>
        </w:pPr>
        <w:fldSimple w:instr=" PAGE   \* MERGEFORMAT ">
          <w:r w:rsidR="00B44006">
            <w:rPr>
              <w:noProof/>
            </w:rPr>
            <w:t>5</w:t>
          </w:r>
        </w:fldSimple>
      </w:p>
    </w:sdtContent>
  </w:sdt>
  <w:p w:rsidR="00867AB1" w:rsidRDefault="00867A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579" w:rsidRDefault="002B5579" w:rsidP="00916895">
      <w:pPr>
        <w:spacing w:after="0" w:line="240" w:lineRule="auto"/>
      </w:pPr>
      <w:r>
        <w:separator/>
      </w:r>
    </w:p>
  </w:footnote>
  <w:footnote w:type="continuationSeparator" w:id="1">
    <w:p w:rsidR="002B5579" w:rsidRDefault="002B5579" w:rsidP="0091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0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695" w:hanging="100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012B63"/>
    <w:rsid w:val="00032E9C"/>
    <w:rsid w:val="00040933"/>
    <w:rsid w:val="0004629F"/>
    <w:rsid w:val="000F702A"/>
    <w:rsid w:val="00111373"/>
    <w:rsid w:val="00151A59"/>
    <w:rsid w:val="001814E2"/>
    <w:rsid w:val="00185328"/>
    <w:rsid w:val="00192043"/>
    <w:rsid w:val="001B1184"/>
    <w:rsid w:val="001C5319"/>
    <w:rsid w:val="001C6697"/>
    <w:rsid w:val="001D2506"/>
    <w:rsid w:val="001D2EB9"/>
    <w:rsid w:val="001E4C72"/>
    <w:rsid w:val="00213427"/>
    <w:rsid w:val="00232A04"/>
    <w:rsid w:val="0023302D"/>
    <w:rsid w:val="0023728A"/>
    <w:rsid w:val="0024276C"/>
    <w:rsid w:val="002735F4"/>
    <w:rsid w:val="002A714D"/>
    <w:rsid w:val="002B2D8F"/>
    <w:rsid w:val="002B5579"/>
    <w:rsid w:val="002C4911"/>
    <w:rsid w:val="002D7A57"/>
    <w:rsid w:val="002F3CB0"/>
    <w:rsid w:val="00305578"/>
    <w:rsid w:val="0033236E"/>
    <w:rsid w:val="00364084"/>
    <w:rsid w:val="003678D6"/>
    <w:rsid w:val="003908EB"/>
    <w:rsid w:val="003A58FD"/>
    <w:rsid w:val="003A6461"/>
    <w:rsid w:val="003F442F"/>
    <w:rsid w:val="00435F26"/>
    <w:rsid w:val="004375A6"/>
    <w:rsid w:val="00484E50"/>
    <w:rsid w:val="004C7E4B"/>
    <w:rsid w:val="004E16E8"/>
    <w:rsid w:val="004E5C0E"/>
    <w:rsid w:val="005160D6"/>
    <w:rsid w:val="00527E5D"/>
    <w:rsid w:val="00556011"/>
    <w:rsid w:val="0056744B"/>
    <w:rsid w:val="005703D2"/>
    <w:rsid w:val="005B1FCB"/>
    <w:rsid w:val="005C29DA"/>
    <w:rsid w:val="005D450A"/>
    <w:rsid w:val="005E7581"/>
    <w:rsid w:val="00610BF6"/>
    <w:rsid w:val="00671309"/>
    <w:rsid w:val="006E12DC"/>
    <w:rsid w:val="00734A44"/>
    <w:rsid w:val="00747084"/>
    <w:rsid w:val="007571E7"/>
    <w:rsid w:val="00774419"/>
    <w:rsid w:val="00784F5E"/>
    <w:rsid w:val="00805E88"/>
    <w:rsid w:val="0084077A"/>
    <w:rsid w:val="00841912"/>
    <w:rsid w:val="008605C3"/>
    <w:rsid w:val="008646C1"/>
    <w:rsid w:val="00867AB1"/>
    <w:rsid w:val="00874A60"/>
    <w:rsid w:val="008D388D"/>
    <w:rsid w:val="0090254B"/>
    <w:rsid w:val="00916895"/>
    <w:rsid w:val="0093740A"/>
    <w:rsid w:val="00955DE1"/>
    <w:rsid w:val="009A4539"/>
    <w:rsid w:val="009A5086"/>
    <w:rsid w:val="009B27AC"/>
    <w:rsid w:val="009C341F"/>
    <w:rsid w:val="00A221E7"/>
    <w:rsid w:val="00A31637"/>
    <w:rsid w:val="00A526C8"/>
    <w:rsid w:val="00A52B14"/>
    <w:rsid w:val="00A56262"/>
    <w:rsid w:val="00A75ADE"/>
    <w:rsid w:val="00A94F8A"/>
    <w:rsid w:val="00AA6AE6"/>
    <w:rsid w:val="00AC1000"/>
    <w:rsid w:val="00AD368F"/>
    <w:rsid w:val="00AF72A8"/>
    <w:rsid w:val="00B048E0"/>
    <w:rsid w:val="00B17E38"/>
    <w:rsid w:val="00B20E59"/>
    <w:rsid w:val="00B25D72"/>
    <w:rsid w:val="00B44006"/>
    <w:rsid w:val="00C11A02"/>
    <w:rsid w:val="00C15A0E"/>
    <w:rsid w:val="00C452BE"/>
    <w:rsid w:val="00C50142"/>
    <w:rsid w:val="00C7065A"/>
    <w:rsid w:val="00C91029"/>
    <w:rsid w:val="00CC479E"/>
    <w:rsid w:val="00CD4F9C"/>
    <w:rsid w:val="00CE2124"/>
    <w:rsid w:val="00CE37BA"/>
    <w:rsid w:val="00CF5297"/>
    <w:rsid w:val="00CF579E"/>
    <w:rsid w:val="00D46BCD"/>
    <w:rsid w:val="00D564E2"/>
    <w:rsid w:val="00D82E40"/>
    <w:rsid w:val="00D94967"/>
    <w:rsid w:val="00DA3AE1"/>
    <w:rsid w:val="00DB47FD"/>
    <w:rsid w:val="00DD39F6"/>
    <w:rsid w:val="00DF2FF3"/>
    <w:rsid w:val="00E06D77"/>
    <w:rsid w:val="00E324E0"/>
    <w:rsid w:val="00E84310"/>
    <w:rsid w:val="00E862E4"/>
    <w:rsid w:val="00EA02F5"/>
    <w:rsid w:val="00EC5BE2"/>
    <w:rsid w:val="00EC6A22"/>
    <w:rsid w:val="00ED2F3B"/>
    <w:rsid w:val="00F11A42"/>
    <w:rsid w:val="00FE5994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paragraph" w:styleId="1">
    <w:name w:val="heading 1"/>
    <w:basedOn w:val="a"/>
    <w:next w:val="a"/>
    <w:link w:val="10"/>
    <w:uiPriority w:val="99"/>
    <w:qFormat/>
    <w:rsid w:val="00E324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  <w:style w:type="paragraph" w:styleId="HTML">
    <w:name w:val="HTML Preformatted"/>
    <w:basedOn w:val="a"/>
    <w:link w:val="HTML1"/>
    <w:unhideWhenUsed/>
    <w:rsid w:val="00E3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4E0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E324E0"/>
    <w:rPr>
      <w:rFonts w:ascii="Courier New" w:eastAsia="Courier New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324E0"/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customStyle="1" w:styleId="s10">
    <w:name w:val="s_10"/>
    <w:basedOn w:val="a0"/>
    <w:rsid w:val="00E324E0"/>
  </w:style>
  <w:style w:type="character" w:customStyle="1" w:styleId="WW8Num12z0">
    <w:name w:val="WW8Num12z0"/>
    <w:rsid w:val="00E324E0"/>
    <w:rPr>
      <w:rFonts w:ascii="Symbol" w:hAnsi="Symbol" w:cs="OpenSymbol"/>
    </w:rPr>
  </w:style>
  <w:style w:type="character" w:customStyle="1" w:styleId="WW8Num3z0">
    <w:name w:val="WW8Num3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6z8">
    <w:name w:val="WW8Num16z8"/>
    <w:rsid w:val="00E324E0"/>
  </w:style>
  <w:style w:type="character" w:customStyle="1" w:styleId="WW8Num4z2">
    <w:name w:val="WW8Num4z2"/>
    <w:rsid w:val="00E324E0"/>
  </w:style>
  <w:style w:type="character" w:customStyle="1" w:styleId="WW8Num14z3">
    <w:name w:val="WW8Num14z3"/>
    <w:rsid w:val="00E324E0"/>
  </w:style>
  <w:style w:type="character" w:customStyle="1" w:styleId="WW8Num8z7">
    <w:name w:val="WW8Num8z7"/>
    <w:rsid w:val="00E324E0"/>
  </w:style>
  <w:style w:type="character" w:customStyle="1" w:styleId="WW8Num5z7">
    <w:name w:val="WW8Num5z7"/>
    <w:rsid w:val="00E324E0"/>
  </w:style>
  <w:style w:type="character" w:customStyle="1" w:styleId="ab">
    <w:name w:val="Сравнение редакций. Добавленный фрагмент"/>
    <w:uiPriority w:val="99"/>
    <w:rsid w:val="00E324E0"/>
    <w:rPr>
      <w:color w:val="000000"/>
      <w:shd w:val="clear" w:color="auto" w:fill="C1D7FF"/>
    </w:rPr>
  </w:style>
  <w:style w:type="character" w:customStyle="1" w:styleId="WW8Num15z8">
    <w:name w:val="WW8Num15z8"/>
    <w:rsid w:val="00E324E0"/>
  </w:style>
  <w:style w:type="character" w:customStyle="1" w:styleId="WW8Num4z5">
    <w:name w:val="WW8Num4z5"/>
    <w:rsid w:val="00E324E0"/>
  </w:style>
  <w:style w:type="character" w:customStyle="1" w:styleId="WW8Num16z4">
    <w:name w:val="WW8Num16z4"/>
    <w:rsid w:val="00E324E0"/>
  </w:style>
  <w:style w:type="character" w:styleId="ac">
    <w:name w:val="Emphasis"/>
    <w:uiPriority w:val="20"/>
    <w:qFormat/>
    <w:rsid w:val="00E324E0"/>
    <w:rPr>
      <w:i/>
      <w:iCs/>
    </w:rPr>
  </w:style>
  <w:style w:type="character" w:customStyle="1" w:styleId="WW8Num5z8">
    <w:name w:val="WW8Num5z8"/>
    <w:rsid w:val="00E324E0"/>
  </w:style>
  <w:style w:type="character" w:customStyle="1" w:styleId="WW8Num16z3">
    <w:name w:val="WW8Num16z3"/>
    <w:rsid w:val="00E324E0"/>
  </w:style>
  <w:style w:type="character" w:customStyle="1" w:styleId="WW8Num10z0">
    <w:name w:val="WW8Num10z0"/>
    <w:rsid w:val="00E324E0"/>
    <w:rPr>
      <w:rFonts w:ascii="Symbol" w:hAnsi="Symbol" w:cs="OpenSymbol"/>
    </w:rPr>
  </w:style>
  <w:style w:type="character" w:customStyle="1" w:styleId="WW8Num3z7">
    <w:name w:val="WW8Num3z7"/>
    <w:rsid w:val="00E324E0"/>
  </w:style>
  <w:style w:type="character" w:customStyle="1" w:styleId="WW8Num9z2">
    <w:name w:val="WW8Num9z2"/>
    <w:rsid w:val="00E324E0"/>
  </w:style>
  <w:style w:type="character" w:customStyle="1" w:styleId="WW8Num9z4">
    <w:name w:val="WW8Num9z4"/>
    <w:rsid w:val="00E324E0"/>
  </w:style>
  <w:style w:type="character" w:customStyle="1" w:styleId="WW8Num5z4">
    <w:name w:val="WW8Num5z4"/>
    <w:rsid w:val="00E324E0"/>
  </w:style>
  <w:style w:type="character" w:customStyle="1" w:styleId="WW8Num14z0">
    <w:name w:val="WW8Num1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4z7">
    <w:name w:val="WW8Num14z7"/>
    <w:rsid w:val="00E324E0"/>
  </w:style>
  <w:style w:type="character" w:customStyle="1" w:styleId="WW8Num3z4">
    <w:name w:val="WW8Num3z4"/>
    <w:rsid w:val="00E324E0"/>
  </w:style>
  <w:style w:type="character" w:customStyle="1" w:styleId="WW8Num4z3">
    <w:name w:val="WW8Num4z3"/>
    <w:rsid w:val="00E324E0"/>
  </w:style>
  <w:style w:type="character" w:customStyle="1" w:styleId="WW8Num14z2">
    <w:name w:val="WW8Num14z2"/>
    <w:rsid w:val="00E324E0"/>
  </w:style>
  <w:style w:type="character" w:customStyle="1" w:styleId="WW8Num15z4">
    <w:name w:val="WW8Num15z4"/>
    <w:rsid w:val="00E324E0"/>
  </w:style>
  <w:style w:type="character" w:styleId="ad">
    <w:name w:val="Hyperlink"/>
    <w:rsid w:val="00E324E0"/>
    <w:rPr>
      <w:color w:val="000080"/>
      <w:u w:val="single"/>
    </w:rPr>
  </w:style>
  <w:style w:type="character" w:customStyle="1" w:styleId="WW8Num15z1">
    <w:name w:val="WW8Num15z1"/>
    <w:rsid w:val="00E324E0"/>
  </w:style>
  <w:style w:type="character" w:customStyle="1" w:styleId="WW8Num15z0">
    <w:name w:val="WW8Num15z0"/>
    <w:rsid w:val="00E324E0"/>
  </w:style>
  <w:style w:type="character" w:customStyle="1" w:styleId="WW8Num3z2">
    <w:name w:val="WW8Num3z2"/>
    <w:rsid w:val="00E324E0"/>
  </w:style>
  <w:style w:type="character" w:customStyle="1" w:styleId="WW8Num5z2">
    <w:name w:val="WW8Num5z2"/>
    <w:rsid w:val="00E324E0"/>
  </w:style>
  <w:style w:type="character" w:customStyle="1" w:styleId="WW8Num9z8">
    <w:name w:val="WW8Num9z8"/>
    <w:rsid w:val="00E324E0"/>
  </w:style>
  <w:style w:type="character" w:customStyle="1" w:styleId="WW8Num15z6">
    <w:name w:val="WW8Num15z6"/>
    <w:rsid w:val="00E324E0"/>
  </w:style>
  <w:style w:type="character" w:customStyle="1" w:styleId="WW8Num7z4">
    <w:name w:val="WW8Num7z4"/>
    <w:rsid w:val="00E324E0"/>
  </w:style>
  <w:style w:type="character" w:customStyle="1" w:styleId="WW8Num4z6">
    <w:name w:val="WW8Num4z6"/>
    <w:rsid w:val="00E324E0"/>
  </w:style>
  <w:style w:type="character" w:customStyle="1" w:styleId="ae">
    <w:name w:val="Символ нумерации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E324E0"/>
    <w:rPr>
      <w:rFonts w:ascii="Symbol" w:hAnsi="Symbol" w:cs="OpenSymbol"/>
    </w:rPr>
  </w:style>
  <w:style w:type="character" w:customStyle="1" w:styleId="WW8Num9z3">
    <w:name w:val="WW8Num9z3"/>
    <w:rsid w:val="00E324E0"/>
  </w:style>
  <w:style w:type="character" w:customStyle="1" w:styleId="WW8Num3z1">
    <w:name w:val="WW8Num3z1"/>
    <w:rsid w:val="00E324E0"/>
    <w:rPr>
      <w:rFonts w:ascii="Times New Roman" w:hAnsi="Times New Roman" w:cs="Times New Roman"/>
      <w:b w:val="0"/>
      <w:sz w:val="28"/>
      <w:szCs w:val="28"/>
    </w:rPr>
  </w:style>
  <w:style w:type="character" w:customStyle="1" w:styleId="WW8Num4z4">
    <w:name w:val="WW8Num4z4"/>
    <w:rsid w:val="00E324E0"/>
  </w:style>
  <w:style w:type="character" w:customStyle="1" w:styleId="WW8Num2z0">
    <w:name w:val="WW8Num2z0"/>
    <w:rsid w:val="00E324E0"/>
    <w:rPr>
      <w:rFonts w:ascii="Symbol" w:hAnsi="Symbol" w:cs="OpenSymbol"/>
    </w:rPr>
  </w:style>
  <w:style w:type="character" w:customStyle="1" w:styleId="WW8Num16z5">
    <w:name w:val="WW8Num16z5"/>
    <w:rsid w:val="00E324E0"/>
  </w:style>
  <w:style w:type="character" w:customStyle="1" w:styleId="WW8Num11z0">
    <w:name w:val="WW8Num11z0"/>
    <w:rsid w:val="00E324E0"/>
    <w:rPr>
      <w:rFonts w:ascii="Symbol" w:hAnsi="Symbol" w:cs="OpenSymbol"/>
    </w:rPr>
  </w:style>
  <w:style w:type="character" w:customStyle="1" w:styleId="WW8Num4z1">
    <w:name w:val="WW8Num4z1"/>
    <w:rsid w:val="00E324E0"/>
  </w:style>
  <w:style w:type="character" w:customStyle="1" w:styleId="WW8Num7z6">
    <w:name w:val="WW8Num7z6"/>
    <w:rsid w:val="00E324E0"/>
  </w:style>
  <w:style w:type="character" w:customStyle="1" w:styleId="WW8Num9z6">
    <w:name w:val="WW8Num9z6"/>
    <w:rsid w:val="00E324E0"/>
  </w:style>
  <w:style w:type="character" w:customStyle="1" w:styleId="WW8Num14z5">
    <w:name w:val="WW8Num14z5"/>
    <w:rsid w:val="00E324E0"/>
  </w:style>
  <w:style w:type="character" w:customStyle="1" w:styleId="WW8Num14z4">
    <w:name w:val="WW8Num14z4"/>
    <w:rsid w:val="00E324E0"/>
  </w:style>
  <w:style w:type="character" w:customStyle="1" w:styleId="WW8Num15z2">
    <w:name w:val="WW8Num15z2"/>
    <w:rsid w:val="00E324E0"/>
  </w:style>
  <w:style w:type="character" w:customStyle="1" w:styleId="WW8Num9z0">
    <w:name w:val="WW8Num9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E324E0"/>
    <w:rPr>
      <w:rFonts w:ascii="Symbol" w:hAnsi="Symbol" w:cs="OpenSymbol"/>
    </w:rPr>
  </w:style>
  <w:style w:type="character" w:customStyle="1" w:styleId="WW8Num7z8">
    <w:name w:val="WW8Num7z8"/>
    <w:rsid w:val="00E324E0"/>
  </w:style>
  <w:style w:type="character" w:customStyle="1" w:styleId="WW8Num5z3">
    <w:name w:val="WW8Num5z3"/>
    <w:rsid w:val="00E324E0"/>
  </w:style>
  <w:style w:type="character" w:customStyle="1" w:styleId="WW8Num8z6">
    <w:name w:val="WW8Num8z6"/>
    <w:rsid w:val="00E324E0"/>
  </w:style>
  <w:style w:type="character" w:customStyle="1" w:styleId="WW8Num7z2">
    <w:name w:val="WW8Num7z2"/>
    <w:rsid w:val="00E324E0"/>
  </w:style>
  <w:style w:type="character" w:customStyle="1" w:styleId="WW8Num8z2">
    <w:name w:val="WW8Num8z2"/>
    <w:rsid w:val="00E324E0"/>
  </w:style>
  <w:style w:type="character" w:customStyle="1" w:styleId="WW8Num16z2">
    <w:name w:val="WW8Num16z2"/>
    <w:rsid w:val="00E324E0"/>
  </w:style>
  <w:style w:type="character" w:customStyle="1" w:styleId="WW8Num4z0">
    <w:name w:val="WW8Num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5">
    <w:name w:val="WW8Num8z5"/>
    <w:rsid w:val="00E324E0"/>
  </w:style>
  <w:style w:type="character" w:customStyle="1" w:styleId="WW8Num5z6">
    <w:name w:val="WW8Num5z6"/>
    <w:rsid w:val="00E324E0"/>
  </w:style>
  <w:style w:type="character" w:customStyle="1" w:styleId="WW8Num16z7">
    <w:name w:val="WW8Num16z7"/>
    <w:rsid w:val="00E324E0"/>
  </w:style>
  <w:style w:type="character" w:customStyle="1" w:styleId="WW8Num3z8">
    <w:name w:val="WW8Num3z8"/>
    <w:rsid w:val="00E324E0"/>
  </w:style>
  <w:style w:type="character" w:customStyle="1" w:styleId="11">
    <w:name w:val="Основной шрифт абзаца1"/>
    <w:rsid w:val="00E324E0"/>
  </w:style>
  <w:style w:type="character" w:customStyle="1" w:styleId="WW8Num16z0">
    <w:name w:val="WW8Num16z0"/>
    <w:rsid w:val="00E324E0"/>
    <w:rPr>
      <w:rFonts w:ascii="Times New Roman" w:hAnsi="Times New Roman" w:cs="Times New Roman" w:hint="default"/>
      <w:sz w:val="28"/>
      <w:szCs w:val="28"/>
    </w:rPr>
  </w:style>
  <w:style w:type="character" w:customStyle="1" w:styleId="WW8Num9z7">
    <w:name w:val="WW8Num9z7"/>
    <w:rsid w:val="00E324E0"/>
  </w:style>
  <w:style w:type="character" w:customStyle="1" w:styleId="WW8Num4z8">
    <w:name w:val="WW8Num4z8"/>
    <w:rsid w:val="00E324E0"/>
  </w:style>
  <w:style w:type="character" w:customStyle="1" w:styleId="WW8Num9z5">
    <w:name w:val="WW8Num9z5"/>
    <w:rsid w:val="00E324E0"/>
  </w:style>
  <w:style w:type="character" w:customStyle="1" w:styleId="WW8Num3z6">
    <w:name w:val="WW8Num3z6"/>
    <w:rsid w:val="00E324E0"/>
  </w:style>
  <w:style w:type="character" w:customStyle="1" w:styleId="WW8Num16z6">
    <w:name w:val="WW8Num16z6"/>
    <w:rsid w:val="00E324E0"/>
  </w:style>
  <w:style w:type="character" w:customStyle="1" w:styleId="WW8Num15z5">
    <w:name w:val="WW8Num15z5"/>
    <w:rsid w:val="00E324E0"/>
  </w:style>
  <w:style w:type="character" w:customStyle="1" w:styleId="WW8Num4z7">
    <w:name w:val="WW8Num4z7"/>
    <w:rsid w:val="00E324E0"/>
  </w:style>
  <w:style w:type="character" w:customStyle="1" w:styleId="WW8Num8z3">
    <w:name w:val="WW8Num8z3"/>
    <w:rsid w:val="00E324E0"/>
  </w:style>
  <w:style w:type="character" w:customStyle="1" w:styleId="WW8Num5z5">
    <w:name w:val="WW8Num5z5"/>
    <w:rsid w:val="00E324E0"/>
  </w:style>
  <w:style w:type="character" w:customStyle="1" w:styleId="WW8Num7z7">
    <w:name w:val="WW8Num7z7"/>
    <w:rsid w:val="00E324E0"/>
  </w:style>
  <w:style w:type="character" w:customStyle="1" w:styleId="WW8Num7z5">
    <w:name w:val="WW8Num7z5"/>
    <w:rsid w:val="00E324E0"/>
  </w:style>
  <w:style w:type="character" w:customStyle="1" w:styleId="WW8Num16z1">
    <w:name w:val="WW8Num16z1"/>
    <w:rsid w:val="00E324E0"/>
  </w:style>
  <w:style w:type="character" w:customStyle="1" w:styleId="WW8Num8z8">
    <w:name w:val="WW8Num8z8"/>
    <w:rsid w:val="00E324E0"/>
  </w:style>
  <w:style w:type="character" w:customStyle="1" w:styleId="af">
    <w:name w:val="Маркеры списка"/>
    <w:rsid w:val="00E324E0"/>
    <w:rPr>
      <w:rFonts w:ascii="OpenSymbol" w:eastAsia="OpenSymbol" w:hAnsi="OpenSymbol" w:cs="OpenSymbol"/>
    </w:rPr>
  </w:style>
  <w:style w:type="character" w:customStyle="1" w:styleId="WW8Num7z3">
    <w:name w:val="WW8Num7z3"/>
    <w:rsid w:val="00E324E0"/>
  </w:style>
  <w:style w:type="character" w:customStyle="1" w:styleId="WW8Num7z0">
    <w:name w:val="WW8Num7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4">
    <w:name w:val="WW8Num8z4"/>
    <w:rsid w:val="00E324E0"/>
  </w:style>
  <w:style w:type="character" w:customStyle="1" w:styleId="WW8Num5z0">
    <w:name w:val="WW8Num5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5z7">
    <w:name w:val="WW8Num15z7"/>
    <w:rsid w:val="00E324E0"/>
  </w:style>
  <w:style w:type="character" w:customStyle="1" w:styleId="WW8Num14z8">
    <w:name w:val="WW8Num14z8"/>
    <w:rsid w:val="00E324E0"/>
  </w:style>
  <w:style w:type="character" w:customStyle="1" w:styleId="WW8Num15z3">
    <w:name w:val="WW8Num15z3"/>
    <w:rsid w:val="00E324E0"/>
  </w:style>
  <w:style w:type="character" w:customStyle="1" w:styleId="af0">
    <w:name w:val="Цветовое выделение"/>
    <w:uiPriority w:val="99"/>
    <w:rsid w:val="00E324E0"/>
    <w:rPr>
      <w:b/>
      <w:bCs/>
      <w:color w:val="26282F"/>
    </w:rPr>
  </w:style>
  <w:style w:type="character" w:customStyle="1" w:styleId="WW8Num14z6">
    <w:name w:val="WW8Num14z6"/>
    <w:rsid w:val="00E324E0"/>
  </w:style>
  <w:style w:type="character" w:customStyle="1" w:styleId="WW8Num3z5">
    <w:name w:val="WW8Num3z5"/>
    <w:rsid w:val="00E324E0"/>
  </w:style>
  <w:style w:type="character" w:customStyle="1" w:styleId="af1">
    <w:name w:val="Гипертекстовая ссылка"/>
    <w:uiPriority w:val="99"/>
    <w:rsid w:val="00E324E0"/>
    <w:rPr>
      <w:color w:val="106BBE"/>
    </w:rPr>
  </w:style>
  <w:style w:type="character" w:customStyle="1" w:styleId="WW8Num8z0">
    <w:name w:val="WW8Num8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3z3">
    <w:name w:val="WW8Num3z3"/>
    <w:rsid w:val="00E324E0"/>
  </w:style>
  <w:style w:type="character" w:customStyle="1" w:styleId="WW8Num1z0">
    <w:name w:val="WW8Num1z0"/>
    <w:rsid w:val="00E324E0"/>
    <w:rPr>
      <w:rFonts w:ascii="Symbol" w:hAnsi="Symbol" w:cs="OpenSymbol"/>
    </w:rPr>
  </w:style>
  <w:style w:type="paragraph" w:customStyle="1" w:styleId="af2">
    <w:name w:val="Таблицы (моноширинный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4">
    <w:name w:val="Normal (Web)"/>
    <w:basedOn w:val="a"/>
    <w:unhideWhenUsed/>
    <w:qFormat/>
    <w:rsid w:val="00E324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2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5">
    <w:name w:val="Прижатый влево"/>
    <w:basedOn w:val="a"/>
    <w:next w:val="a"/>
    <w:uiPriority w:val="99"/>
    <w:rsid w:val="00E32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6">
    <w:name w:val="List"/>
    <w:basedOn w:val="af7"/>
    <w:rsid w:val="00E324E0"/>
    <w:rPr>
      <w:rFonts w:cs="Mangal"/>
    </w:rPr>
  </w:style>
  <w:style w:type="paragraph" w:customStyle="1" w:styleId="20">
    <w:name w:val="Указатель2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af8">
    <w:name w:val="Заголовок таблицы"/>
    <w:basedOn w:val="af9"/>
    <w:rsid w:val="00E324E0"/>
    <w:pPr>
      <w:jc w:val="center"/>
    </w:pPr>
    <w:rPr>
      <w:b/>
      <w:bCs/>
    </w:rPr>
  </w:style>
  <w:style w:type="paragraph" w:styleId="af7">
    <w:name w:val="Body Text"/>
    <w:basedOn w:val="a"/>
    <w:link w:val="afa"/>
    <w:rsid w:val="00E324E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fa">
    <w:name w:val="Основной текст Знак"/>
    <w:basedOn w:val="a0"/>
    <w:link w:val="af7"/>
    <w:rsid w:val="00E324E0"/>
    <w:rPr>
      <w:rFonts w:ascii="Arial" w:eastAsia="Arial" w:hAnsi="Arial" w:cs="Arial"/>
      <w:sz w:val="24"/>
      <w:szCs w:val="24"/>
      <w:lang w:bidi="ru-RU"/>
    </w:rPr>
  </w:style>
  <w:style w:type="paragraph" w:customStyle="1" w:styleId="afb">
    <w:name w:val="Заголовок"/>
    <w:basedOn w:val="a"/>
    <w:next w:val="af7"/>
    <w:rsid w:val="00E324E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bidi="ru-RU"/>
    </w:rPr>
  </w:style>
  <w:style w:type="paragraph" w:customStyle="1" w:styleId="12">
    <w:name w:val="Название1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9">
    <w:name w:val="Содержимое таблицы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3">
    <w:name w:val="Указатель1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s1">
    <w:name w:val="s_1"/>
    <w:basedOn w:val="a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C49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Заголовок №1"/>
    <w:basedOn w:val="a"/>
    <w:rsid w:val="00151A59"/>
    <w:pPr>
      <w:widowControl w:val="0"/>
      <w:shd w:val="clear" w:color="auto" w:fill="FFFFFF"/>
      <w:suppressAutoHyphens/>
      <w:spacing w:after="0" w:line="269" w:lineRule="exact"/>
      <w:jc w:val="right"/>
    </w:pPr>
    <w:rPr>
      <w:rFonts w:ascii="Times New Roman" w:eastAsia="SimSun" w:hAnsi="Times New Roman" w:cs="Mangal"/>
      <w:kern w:val="1"/>
      <w:szCs w:val="24"/>
      <w:shd w:val="clear" w:color="auto" w:fill="FFFFFF"/>
      <w:lang w:eastAsia="hi-IN" w:bidi="hi-IN"/>
    </w:rPr>
  </w:style>
  <w:style w:type="character" w:customStyle="1" w:styleId="StrongEmphasis">
    <w:name w:val="Strong Emphasis"/>
    <w:qFormat/>
    <w:rsid w:val="00CF57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UQ8SWXe3QlWynzONGYCt0chnuGbL72okFvrqWyvKFvo=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A3NzkQNj6OthgC4I9mFnnRkG39ixd5V2rb0ijbogjGtZoPUuBLtXN4eQzwQP9+4+
EBlqjKm/Y2ngTW6WTgx10A==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E0CciqyvdcANGEiV8ARijyrLb40=</DigestValue>
      </Reference>
      <Reference URI="/word/endnotes.xml?ContentType=application/vnd.openxmlformats-officedocument.wordprocessingml.endnotes+xml">
        <DigestMethod Algorithm="http://www.w3.org/2000/09/xmldsig#sha1"/>
        <DigestValue>WJ+/fipq5gzsjN2iyER0l8D24zo=</DigestValue>
      </Reference>
      <Reference URI="/word/fontTable.xml?ContentType=application/vnd.openxmlformats-officedocument.wordprocessingml.fontTable+xml">
        <DigestMethod Algorithm="http://www.w3.org/2000/09/xmldsig#sha1"/>
        <DigestValue>/BZglhTIAy/d43JYlVAjezIU4FA=</DigestValue>
      </Reference>
      <Reference URI="/word/footer1.xml?ContentType=application/vnd.openxmlformats-officedocument.wordprocessingml.footer+xml">
        <DigestMethod Algorithm="http://www.w3.org/2000/09/xmldsig#sha1"/>
        <DigestValue>6TW5l3ShnA68dQ11jO7spDkLSow=</DigestValue>
      </Reference>
      <Reference URI="/word/footnotes.xml?ContentType=application/vnd.openxmlformats-officedocument.wordprocessingml.footnotes+xml">
        <DigestMethod Algorithm="http://www.w3.org/2000/09/xmldsig#sha1"/>
        <DigestValue>c5ri/h6e64tT0gwsyYTup1btL0w=</DigestValue>
      </Reference>
      <Reference URI="/word/numbering.xml?ContentType=application/vnd.openxmlformats-officedocument.wordprocessingml.numbering+xml">
        <DigestMethod Algorithm="http://www.w3.org/2000/09/xmldsig#sha1"/>
        <DigestValue>uoehsA4/+FAZhpM+Tpf2/h6v5iM=</DigestValue>
      </Reference>
      <Reference URI="/word/settings.xml?ContentType=application/vnd.openxmlformats-officedocument.wordprocessingml.settings+xml">
        <DigestMethod Algorithm="http://www.w3.org/2000/09/xmldsig#sha1"/>
        <DigestValue>9wW/oc2IP0CARXFt8d0xdmX07Ec=</DigestValue>
      </Reference>
      <Reference URI="/word/styles.xml?ContentType=application/vnd.openxmlformats-officedocument.wordprocessingml.styles+xml">
        <DigestMethod Algorithm="http://www.w3.org/2000/09/xmldsig#sha1"/>
        <DigestValue>PrH4bYXb7kXi99ay5ai7eS7RvwI=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2020-09-14T09:14:24Z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41</cp:revision>
  <cp:lastPrinted>2020-09-14T07:35:00Z</cp:lastPrinted>
  <dcterms:created xsi:type="dcterms:W3CDTF">2020-06-28T10:34:00Z</dcterms:created>
  <dcterms:modified xsi:type="dcterms:W3CDTF">2020-09-14T07:35:00Z</dcterms:modified>
</cp:coreProperties>
</file>