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09" w:rsidRDefault="00FB01C2">
      <w:r>
        <w:rPr>
          <w:noProof/>
          <w:lang w:eastAsia="ru-RU"/>
        </w:rPr>
        <w:drawing>
          <wp:inline distT="0" distB="0" distL="0" distR="0" wp14:anchorId="1C77C225" wp14:editId="1AE6675B">
            <wp:extent cx="5940425" cy="4068784"/>
            <wp:effectExtent l="0" t="0" r="3175" b="8255"/>
            <wp:docPr id="1" name="Рисунок 1" descr="https://export64.ru/upload/resize_cache/iblock/9fc/730_500_2/9fc330ed0b2f73f8c398682f84ed5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fc/730_500_2/9fc330ed0b2f73f8c398682f84ed5c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C2" w:rsidRPr="00FB01C2" w:rsidRDefault="00FB01C2" w:rsidP="00FB01C2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FB01C2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ТПП России отменяет плату за свидетельство форс-мажора по внешнеэкономическим сделкам</w:t>
      </w:r>
      <w:bookmarkStart w:id="0" w:name="_GoBack"/>
      <w:bookmarkEnd w:id="0"/>
    </w:p>
    <w:p w:rsidR="00FB01C2" w:rsidRDefault="00FB01C2"/>
    <w:p w:rsidR="00FB01C2" w:rsidRPr="00FB01C2" w:rsidRDefault="00FB01C2" w:rsidP="00FB01C2">
      <w:pPr>
        <w:pStyle w:val="a5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Pr="00FB01C2">
        <w:rPr>
          <w:color w:val="000000"/>
          <w:sz w:val="28"/>
          <w:szCs w:val="28"/>
        </w:rPr>
        <w:t xml:space="preserve">В связи с объявленной Всемирной организацией здравоохранения пандемией из-за вспышки новой </w:t>
      </w:r>
      <w:proofErr w:type="spellStart"/>
      <w:r w:rsidRPr="00FB01C2">
        <w:rPr>
          <w:color w:val="000000"/>
          <w:sz w:val="28"/>
          <w:szCs w:val="28"/>
        </w:rPr>
        <w:t>коронавирусной</w:t>
      </w:r>
      <w:proofErr w:type="spellEnd"/>
      <w:r w:rsidRPr="00FB01C2">
        <w:rPr>
          <w:color w:val="000000"/>
          <w:sz w:val="28"/>
          <w:szCs w:val="28"/>
        </w:rPr>
        <w:t xml:space="preserve"> инфекции COVID-19 и введением нормативными правовыми актами органов государственной власти запретительных и ограничительных мер, направленных на предупреждение ее распространения, а также прямыми поручениями Правительства РФ, с 26 марта 2020 года:</w:t>
      </w:r>
      <w:proofErr w:type="gramEnd"/>
    </w:p>
    <w:p w:rsidR="00FB01C2" w:rsidRPr="00FB01C2" w:rsidRDefault="00FB01C2" w:rsidP="00FB01C2">
      <w:pPr>
        <w:pStyle w:val="a5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B01C2">
        <w:rPr>
          <w:color w:val="000000"/>
          <w:sz w:val="28"/>
          <w:szCs w:val="28"/>
        </w:rPr>
        <w:t>1. Для всех форм организаций и предпринимателей выдача Заключений об обстоятельствах непреодолимой силы по договорам, заключаемым между российскими субъектами предпринимательской деятельности, и связанных с такой выдачей консультаций, производится на бесплатной основе.</w:t>
      </w:r>
    </w:p>
    <w:p w:rsidR="00FB01C2" w:rsidRPr="00FB01C2" w:rsidRDefault="00FB01C2" w:rsidP="00FB01C2">
      <w:pPr>
        <w:pStyle w:val="a5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B01C2">
        <w:rPr>
          <w:color w:val="000000"/>
          <w:sz w:val="28"/>
          <w:szCs w:val="28"/>
        </w:rPr>
        <w:t>2. ТПП России осуществляет выдачу Сертификатов о форс-мажоре в соответствии с условиями внешнеторговых сделок и международных договоров на бесплатной основе.</w:t>
      </w:r>
    </w:p>
    <w:p w:rsidR="00FB01C2" w:rsidRPr="00FB01C2" w:rsidRDefault="00FB01C2">
      <w:pPr>
        <w:rPr>
          <w:rFonts w:ascii="Times New Roman" w:hAnsi="Times New Roman" w:cs="Times New Roman"/>
          <w:sz w:val="28"/>
          <w:szCs w:val="28"/>
        </w:rPr>
      </w:pPr>
    </w:p>
    <w:sectPr w:rsidR="00FB01C2" w:rsidRPr="00FB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45"/>
    <w:rsid w:val="005B4145"/>
    <w:rsid w:val="00834E09"/>
    <w:rsid w:val="00F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1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1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2020-04-06T05:12:00Z</dcterms:created>
  <dcterms:modified xsi:type="dcterms:W3CDTF">2020-04-06T05:15:00Z</dcterms:modified>
</cp:coreProperties>
</file>