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30C" w:rsidRDefault="00F2530C" w:rsidP="00F2530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F2530C" w:rsidRDefault="00F2530C" w:rsidP="00F2530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ПРУДОВОЕ МУНИЦИПАЛЬНОЕ ОБРАЗОВАНИЕ</w:t>
      </w:r>
    </w:p>
    <w:p w:rsidR="00F2530C" w:rsidRDefault="00F2530C" w:rsidP="00F2530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ЕКАТЕРИНОВСКОГО МУНИЦИПАЛЬНОГО РАЙОНА</w:t>
      </w:r>
    </w:p>
    <w:p w:rsidR="00F2530C" w:rsidRDefault="00F2530C" w:rsidP="00F2530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САРАТОВСКОЙ ОБЛАСТИ </w:t>
      </w:r>
    </w:p>
    <w:p w:rsidR="00F2530C" w:rsidRDefault="00F2530C" w:rsidP="00F2530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ДЕВЯНОСТО ТРЕТЬЕ   ЗАСЕДАНИЕ СОВЕТА ДЕПУТАТОВ ПРУДОВОГО МУНИЦИПАЛЬНОГО ОБРАЗОВАНИЯ  </w:t>
      </w:r>
    </w:p>
    <w:p w:rsidR="00F2530C" w:rsidRDefault="00F2530C" w:rsidP="00F253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ТРЕТЬЕГО СОЗЫВА</w:t>
      </w:r>
    </w:p>
    <w:p w:rsidR="00F2530C" w:rsidRDefault="00F2530C" w:rsidP="00F2530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CB7AB6" w:rsidRDefault="00F2530C" w:rsidP="00F2530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8"/>
          <w:szCs w:val="28"/>
        </w:rPr>
        <w:t>от 16 мая 2018года</w:t>
      </w:r>
      <w:r>
        <w:rPr>
          <w:b/>
          <w:sz w:val="28"/>
          <w:szCs w:val="28"/>
        </w:rPr>
        <w:tab/>
        <w:t xml:space="preserve">                  №93/157             посёлок Прудовой</w:t>
      </w:r>
      <w:r>
        <w:rPr>
          <w:b/>
          <w:sz w:val="28"/>
          <w:szCs w:val="28"/>
        </w:rPr>
        <w:tab/>
      </w:r>
    </w:p>
    <w:p w:rsidR="00CB7AB6" w:rsidRDefault="00CB7AB6" w:rsidP="00774CFC">
      <w:pPr>
        <w:tabs>
          <w:tab w:val="left" w:pos="6521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B7AB6" w:rsidRPr="00CB7AB6" w:rsidRDefault="00CB7AB6" w:rsidP="00CB7AB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7AB6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 депутатов</w:t>
      </w:r>
    </w:p>
    <w:p w:rsidR="00CB7AB6" w:rsidRPr="00CB7AB6" w:rsidRDefault="00F2530C" w:rsidP="00CB7AB6">
      <w:pPr>
        <w:tabs>
          <w:tab w:val="left" w:pos="652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Прудового </w:t>
      </w:r>
      <w:r w:rsidR="00CB7AB6" w:rsidRPr="00CB7AB6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774CFC" w:rsidRDefault="00CB7AB6" w:rsidP="00CB7AB6">
      <w:pPr>
        <w:tabs>
          <w:tab w:val="left" w:pos="652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7AB6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56605F">
        <w:rPr>
          <w:rFonts w:ascii="Times New Roman" w:hAnsi="Times New Roman" w:cs="Times New Roman"/>
          <w:b/>
          <w:sz w:val="28"/>
          <w:szCs w:val="28"/>
        </w:rPr>
        <w:t xml:space="preserve">28 февраля </w:t>
      </w:r>
      <w:r w:rsidRPr="00CB7AB6">
        <w:rPr>
          <w:rFonts w:ascii="Times New Roman" w:hAnsi="Times New Roman" w:cs="Times New Roman"/>
          <w:b/>
          <w:sz w:val="28"/>
          <w:szCs w:val="28"/>
        </w:rPr>
        <w:t xml:space="preserve">2017 года  № </w:t>
      </w:r>
      <w:r w:rsidR="0056605F">
        <w:rPr>
          <w:rFonts w:ascii="Times New Roman" w:hAnsi="Times New Roman" w:cs="Times New Roman"/>
          <w:b/>
          <w:sz w:val="28"/>
          <w:szCs w:val="28"/>
        </w:rPr>
        <w:t xml:space="preserve">68/118 </w:t>
      </w:r>
      <w:r w:rsidRPr="00CB7AB6">
        <w:rPr>
          <w:rFonts w:ascii="Times New Roman" w:hAnsi="Times New Roman" w:cs="Times New Roman"/>
          <w:b/>
          <w:sz w:val="28"/>
          <w:szCs w:val="28"/>
        </w:rPr>
        <w:t xml:space="preserve">  « Об  утверждении</w:t>
      </w:r>
    </w:p>
    <w:p w:rsidR="00774CFC" w:rsidRDefault="00CB7AB6" w:rsidP="00CB7AB6">
      <w:pPr>
        <w:tabs>
          <w:tab w:val="left" w:pos="652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7AB6">
        <w:rPr>
          <w:rFonts w:ascii="Times New Roman" w:hAnsi="Times New Roman" w:cs="Times New Roman"/>
          <w:b/>
          <w:sz w:val="28"/>
          <w:szCs w:val="28"/>
        </w:rPr>
        <w:t>Правил</w:t>
      </w:r>
      <w:r w:rsidR="00774C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7AB6">
        <w:rPr>
          <w:rFonts w:ascii="Times New Roman" w:hAnsi="Times New Roman" w:cs="Times New Roman"/>
          <w:b/>
          <w:sz w:val="28"/>
          <w:szCs w:val="28"/>
        </w:rPr>
        <w:t xml:space="preserve"> благоустройства,  обеспечения чистоты и </w:t>
      </w:r>
    </w:p>
    <w:p w:rsidR="00774CFC" w:rsidRDefault="00CB7AB6" w:rsidP="00774CFC">
      <w:pPr>
        <w:tabs>
          <w:tab w:val="left" w:pos="652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7AB6">
        <w:rPr>
          <w:rFonts w:ascii="Times New Roman" w:hAnsi="Times New Roman" w:cs="Times New Roman"/>
          <w:b/>
          <w:sz w:val="28"/>
          <w:szCs w:val="28"/>
        </w:rPr>
        <w:t xml:space="preserve">порядка на территории  </w:t>
      </w:r>
      <w:r w:rsidR="0056605F">
        <w:rPr>
          <w:rFonts w:ascii="Times New Roman" w:hAnsi="Times New Roman" w:cs="Times New Roman"/>
          <w:b/>
          <w:sz w:val="28"/>
          <w:szCs w:val="28"/>
        </w:rPr>
        <w:t>Прудового</w:t>
      </w:r>
    </w:p>
    <w:p w:rsidR="0056605F" w:rsidRDefault="00CB7AB6" w:rsidP="00774CFC">
      <w:pPr>
        <w:tabs>
          <w:tab w:val="left" w:pos="652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7AB6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56605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6605F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5660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7AB6" w:rsidRPr="00CB7AB6" w:rsidRDefault="0056605F" w:rsidP="00774CFC">
      <w:pPr>
        <w:tabs>
          <w:tab w:val="left" w:pos="652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CB7AB6" w:rsidRPr="00CB7AB6">
        <w:rPr>
          <w:rFonts w:ascii="Times New Roman" w:hAnsi="Times New Roman" w:cs="Times New Roman"/>
          <w:b/>
          <w:sz w:val="28"/>
          <w:szCs w:val="28"/>
        </w:rPr>
        <w:t>»</w:t>
      </w:r>
    </w:p>
    <w:p w:rsidR="00CB7AB6" w:rsidRPr="00CB7AB6" w:rsidRDefault="00CB7AB6" w:rsidP="00CB7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AB6" w:rsidRPr="00CB7AB6" w:rsidRDefault="00CB7AB6" w:rsidP="00CB7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7AB6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№ 131 – ФЗ от  06.10.2003 года   «Об общих принципах организации местного самоуправления в Российской Федерации»,  Федеральным законом № 463 – ФЗ от  29.12.2017 го</w:t>
      </w:r>
      <w:r>
        <w:rPr>
          <w:rFonts w:ascii="Times New Roman" w:hAnsi="Times New Roman" w:cs="Times New Roman"/>
          <w:sz w:val="28"/>
          <w:szCs w:val="28"/>
        </w:rPr>
        <w:t xml:space="preserve">да «О защите конкуренции»,  Уставом </w:t>
      </w:r>
      <w:r w:rsidR="0056605F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Pr="00CB7AB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CB7AB6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CB7AB6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</w:t>
      </w:r>
      <w:r w:rsidR="0056605F">
        <w:rPr>
          <w:rFonts w:ascii="Times New Roman" w:hAnsi="Times New Roman" w:cs="Times New Roman"/>
          <w:sz w:val="28"/>
          <w:szCs w:val="28"/>
        </w:rPr>
        <w:t xml:space="preserve"> Совет депутатов Прудового муниципального образования </w:t>
      </w:r>
    </w:p>
    <w:p w:rsidR="0056605F" w:rsidRDefault="0056605F" w:rsidP="00CB7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AB6" w:rsidRPr="00CB7AB6" w:rsidRDefault="00CB7AB6" w:rsidP="00CB7A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AB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B7AB6" w:rsidRPr="00CB7AB6" w:rsidRDefault="00CB7AB6" w:rsidP="00CB7A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7AB6" w:rsidRPr="00CB7AB6" w:rsidRDefault="00CB7AB6" w:rsidP="00CB7AB6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</w:t>
      </w:r>
      <w:r w:rsidRPr="00CB7AB6">
        <w:rPr>
          <w:rFonts w:ascii="Times New Roman" w:hAnsi="Times New Roman"/>
          <w:sz w:val="28"/>
          <w:szCs w:val="28"/>
        </w:rPr>
        <w:t xml:space="preserve"> изменен</w:t>
      </w:r>
      <w:r>
        <w:rPr>
          <w:rFonts w:ascii="Times New Roman" w:hAnsi="Times New Roman"/>
          <w:sz w:val="28"/>
          <w:szCs w:val="28"/>
        </w:rPr>
        <w:t xml:space="preserve">ия в решение Совета депутатов  </w:t>
      </w:r>
      <w:r w:rsidR="0056605F">
        <w:rPr>
          <w:rFonts w:ascii="Times New Roman" w:hAnsi="Times New Roman"/>
          <w:sz w:val="28"/>
          <w:szCs w:val="28"/>
        </w:rPr>
        <w:t xml:space="preserve">Прудового </w:t>
      </w:r>
      <w:r w:rsidRPr="00CB7AB6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CB7AB6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CB7AB6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района Саратовской области    </w:t>
      </w:r>
      <w:r w:rsidR="00B27918">
        <w:rPr>
          <w:rFonts w:ascii="Times New Roman" w:hAnsi="Times New Roman"/>
          <w:sz w:val="28"/>
          <w:szCs w:val="28"/>
        </w:rPr>
        <w:t xml:space="preserve">от </w:t>
      </w:r>
      <w:r w:rsidR="0056605F">
        <w:rPr>
          <w:rFonts w:ascii="Times New Roman" w:hAnsi="Times New Roman"/>
          <w:sz w:val="28"/>
          <w:szCs w:val="28"/>
        </w:rPr>
        <w:t xml:space="preserve">28 февраля </w:t>
      </w:r>
      <w:r>
        <w:rPr>
          <w:rFonts w:ascii="Times New Roman" w:hAnsi="Times New Roman"/>
          <w:sz w:val="28"/>
          <w:szCs w:val="28"/>
        </w:rPr>
        <w:t xml:space="preserve">2017 года № </w:t>
      </w:r>
      <w:r w:rsidR="0056605F">
        <w:rPr>
          <w:rFonts w:ascii="Times New Roman" w:hAnsi="Times New Roman"/>
          <w:sz w:val="28"/>
          <w:szCs w:val="28"/>
        </w:rPr>
        <w:t>68/118</w:t>
      </w:r>
      <w:r w:rsidRPr="00CB7AB6">
        <w:rPr>
          <w:rFonts w:ascii="Times New Roman" w:hAnsi="Times New Roman"/>
          <w:sz w:val="28"/>
          <w:szCs w:val="28"/>
        </w:rPr>
        <w:t xml:space="preserve">  « Об  утверждении  Правил благоустройства, обеспечения чистоты</w:t>
      </w:r>
      <w:r>
        <w:rPr>
          <w:rFonts w:ascii="Times New Roman" w:hAnsi="Times New Roman"/>
          <w:sz w:val="28"/>
          <w:szCs w:val="28"/>
        </w:rPr>
        <w:t xml:space="preserve"> и порядка на территории  </w:t>
      </w:r>
      <w:r w:rsidR="0056605F">
        <w:rPr>
          <w:rFonts w:ascii="Times New Roman" w:hAnsi="Times New Roman"/>
          <w:sz w:val="28"/>
          <w:szCs w:val="28"/>
        </w:rPr>
        <w:t xml:space="preserve">Прудового </w:t>
      </w:r>
      <w:r w:rsidRPr="00CB7AB6">
        <w:rPr>
          <w:rFonts w:ascii="Times New Roman" w:hAnsi="Times New Roman"/>
          <w:sz w:val="28"/>
          <w:szCs w:val="28"/>
        </w:rPr>
        <w:t>муниципального образования</w:t>
      </w:r>
      <w:r w:rsidR="005660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605F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56605F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CB7AB6">
        <w:rPr>
          <w:rFonts w:ascii="Times New Roman" w:hAnsi="Times New Roman"/>
          <w:sz w:val="28"/>
          <w:szCs w:val="28"/>
        </w:rPr>
        <w:t>»:</w:t>
      </w:r>
    </w:p>
    <w:p w:rsidR="00CB7AB6" w:rsidRDefault="00774CFC" w:rsidP="00774CFC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1.1.  </w:t>
      </w:r>
      <w:r w:rsidR="005D1923">
        <w:rPr>
          <w:rFonts w:ascii="Times New Roman" w:hAnsi="Times New Roman" w:cs="Times New Roman"/>
          <w:sz w:val="28"/>
          <w:szCs w:val="28"/>
          <w:lang w:eastAsia="ru-RU"/>
        </w:rPr>
        <w:t>Часть 3</w:t>
      </w:r>
      <w:r w:rsidR="00082992" w:rsidRPr="000829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2992" w:rsidRPr="00082992">
        <w:rPr>
          <w:rFonts w:ascii="Times New Roman" w:hAnsi="Times New Roman" w:cs="Times New Roman"/>
          <w:sz w:val="28"/>
          <w:szCs w:val="28"/>
        </w:rPr>
        <w:t>«Социально-значимые работы»</w:t>
      </w:r>
      <w:r w:rsidR="005D1923">
        <w:rPr>
          <w:rFonts w:ascii="Times New Roman" w:hAnsi="Times New Roman" w:cs="Times New Roman"/>
          <w:sz w:val="28"/>
          <w:szCs w:val="28"/>
          <w:lang w:eastAsia="ru-RU"/>
        </w:rPr>
        <w:t xml:space="preserve"> добавить  пункт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3.5.</w:t>
      </w:r>
      <w:r w:rsidR="00CB7AB6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5D1923" w:rsidRDefault="00CB7AB6" w:rsidP="0056605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«3.5 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>Участие собственников (правообладателей) зданий (помещений в них) и сооружений в благоустройстве при</w:t>
      </w:r>
      <w:r w:rsidR="005D1923">
        <w:rPr>
          <w:rFonts w:ascii="Times New Roman" w:hAnsi="Times New Roman" w:cs="Times New Roman"/>
          <w:sz w:val="28"/>
          <w:szCs w:val="28"/>
          <w:lang w:eastAsia="ru-RU"/>
        </w:rPr>
        <w:t>легающих территорий»;</w:t>
      </w:r>
    </w:p>
    <w:p w:rsidR="00CB7AB6" w:rsidRPr="00CB7AB6" w:rsidRDefault="005D1923" w:rsidP="0056605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Пункт 3.5 добавить п.п.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3.5.1 – 3.5.5  следующего содержания:</w:t>
      </w:r>
    </w:p>
    <w:p w:rsidR="00CB7AB6" w:rsidRPr="00CB7AB6" w:rsidRDefault="00CB7AB6" w:rsidP="00CB7A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D1923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> 3.5.1. Собственники (правообладатели) зданий (помещений в них) и сооружений участвуют в благоустройстве прилегающих территорий в порядке, установленном Правилами и иными нормативными правовыми актами, регулирующими вопросы благоустройства, содержания территорий.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3.5.2. Ответственными за благоустройство прилегающих территорий к зданиям (помещениям в них) и сооружениям являются собственники, владельцы и (или) пользователи.</w:t>
      </w:r>
    </w:p>
    <w:p w:rsidR="00CB7AB6" w:rsidRPr="00CB7AB6" w:rsidRDefault="00CB7AB6" w:rsidP="00CB7A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ab/>
        <w:t>3.5.3  . Для осуществления участия граждан и иных заинтересованных лиц в процессе принятия решений и реализации проектов комплексного благоустройства  используются  следующие формы: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совместное определение целей и задач по развитию территории, инвентаризация проблем и потенциалов среды;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консультации в выборе озеленения, освещения и типов покрытий;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участие в разработке проекта, обсуждение решений с архитекторами, ландшафтными архитекторами, проектировщиками и другими профильными специалистами;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3.5.4  Обсуждение проектов может  про</w:t>
      </w:r>
      <w:r w:rsidR="0056605F">
        <w:rPr>
          <w:rFonts w:ascii="Times New Roman" w:hAnsi="Times New Roman" w:cs="Times New Roman"/>
          <w:sz w:val="28"/>
          <w:szCs w:val="28"/>
          <w:lang w:eastAsia="ru-RU"/>
        </w:rPr>
        <w:t>водиться в  виде  анкетирования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>, опроса</w:t>
      </w:r>
      <w:proofErr w:type="gram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 проведение общественных обсуждений,   школьные проекты (рисунки, сочинения, пожелания, макеты), проведение оценки эксплуатации территории.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По итогам встреч, проектных семинаров</w:t>
      </w:r>
      <w:proofErr w:type="gram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 ,</w:t>
      </w:r>
      <w:proofErr w:type="gram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общественных обсуждений формируется отчет,   и выкладывается в публичный доступ   на официальном сайте администрации  для того, чтобы граждане могли отслеживать процесс развития проекта, а также комментировать и включаться в этот процесс на любом этапе.</w:t>
      </w:r>
    </w:p>
    <w:p w:rsidR="00CB7AB6" w:rsidRPr="00CB7AB6" w:rsidRDefault="005D1923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>5.5. Участие лиц, осуществляющих предпринимательскую деятельность, в реализации комплексных проектов благоустройства может заключаться: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в создании и предоставлении разного рода услуг и сервисов для посетителей общественных пространств;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в приведении в соответствие с требованиями проектных решений фасадов, принадлежащих или арендуемых объектов, в том числе размещенных на них вывесок;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в строительстве, реконструкции, реставрации объектов недвижимости;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в производстве или размещении элементов благоустройства;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в комплексном благоустройстве отдельных территорий, прилегающих к территориям, благоустраиваемым за счет средств   сельского поселения;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в организации мероприятий, обеспечивающих приток посетителей на создаваемые общественные пространства;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в организации уборки благоустроенных территорий, предоставлении сре</w:t>
      </w:r>
      <w:proofErr w:type="gram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>дств дл</w:t>
      </w:r>
      <w:proofErr w:type="gram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>я подготовки проектов или проведения творческих конкурсов на разработку архитектурных концепций общественных пространств;</w:t>
      </w:r>
    </w:p>
    <w:p w:rsidR="00CB7AB6" w:rsidRPr="00CB7AB6" w:rsidRDefault="00CB7AB6" w:rsidP="0008299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в иных формах.</w:t>
      </w:r>
    </w:p>
    <w:p w:rsidR="0056605F" w:rsidRDefault="003E467F" w:rsidP="00082992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1.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2.</w:t>
      </w:r>
      <w:r w:rsidR="005D19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D1923">
        <w:rPr>
          <w:rFonts w:ascii="Times New Roman" w:hAnsi="Times New Roman" w:cs="Times New Roman"/>
          <w:sz w:val="28"/>
          <w:szCs w:val="28"/>
          <w:lang w:eastAsia="ru-RU"/>
        </w:rPr>
        <w:t>Часть 4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82992">
        <w:rPr>
          <w:rFonts w:ascii="Times New Roman" w:hAnsi="Times New Roman" w:cs="Times New Roman"/>
          <w:b/>
          <w:sz w:val="28"/>
          <w:szCs w:val="28"/>
        </w:rPr>
        <w:t>«</w:t>
      </w:r>
      <w:r w:rsidR="00082992" w:rsidRPr="007714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2992" w:rsidRPr="00082992">
        <w:rPr>
          <w:rFonts w:ascii="Times New Roman" w:hAnsi="Times New Roman" w:cs="Times New Roman"/>
          <w:sz w:val="28"/>
          <w:szCs w:val="28"/>
        </w:rPr>
        <w:t>Уборка территории</w:t>
      </w:r>
      <w:r w:rsidR="00082992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82992">
        <w:rPr>
          <w:rFonts w:ascii="Times New Roman" w:hAnsi="Times New Roman" w:cs="Times New Roman"/>
          <w:sz w:val="28"/>
          <w:szCs w:val="28"/>
          <w:lang w:eastAsia="ru-RU"/>
        </w:rPr>
        <w:t>добавить пункта</w:t>
      </w:r>
      <w:r w:rsidR="005D1923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08299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4.</w:t>
      </w:r>
      <w:r w:rsidR="0056605F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– 4.6</w:t>
      </w:r>
      <w:r w:rsidR="0056605F">
        <w:rPr>
          <w:rFonts w:ascii="Times New Roman" w:hAnsi="Times New Roman" w:cs="Times New Roman"/>
          <w:sz w:val="28"/>
          <w:szCs w:val="28"/>
          <w:lang w:eastAsia="ru-RU"/>
        </w:rPr>
        <w:t>2</w:t>
      </w:r>
    </w:p>
    <w:p w:rsidR="00CB7AB6" w:rsidRPr="00082992" w:rsidRDefault="00CB7AB6" w:rsidP="00082992">
      <w:pPr>
        <w:shd w:val="clear" w:color="auto" w:fill="FFFFFF"/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следующего содержания</w:t>
      </w:r>
      <w:r w:rsidR="0008299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B7AB6" w:rsidRPr="00CB7AB6" w:rsidRDefault="00082992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56605F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Общие требования к детским, спортивным площадкам, местам отдыха (площадки отдыха и зоны отдыха), паркам, скверам, площадкам для выгула и (или) дрессировки животных.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>4.3</w:t>
      </w:r>
      <w:r w:rsidR="0056605F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. Территория детских, спортивных площадок, мест отдыха (площадок отдыха и зон отдыха), парков, скверов, площадок для выгула и (или) дрессировки животных должна быть ограничена (обозначена) бортовым (бордюрным) камнем, бровкой или иным ограждением или обозначением искусственного происхождения, позволяющим визуально определить границы объектов благоустройства.</w:t>
      </w:r>
      <w:proofErr w:type="gram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Допускается применение в этих целях зеленых насаждений.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4.3</w:t>
      </w:r>
      <w:r w:rsidR="0056605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>. Наличие информационной конструкции, на которой указывается следующая информация: наименование объекта, наименование организации, ответственной за эксплуатацию объекта, контактный телефон, правила  поведения, телефоны экстренных служб, а также иная информация об объекте (режим работы и др.).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4.3</w:t>
      </w:r>
      <w:r w:rsidR="0056605F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>.  Средства наружного освещения на территории детских, спортивных площадок, площадок для выгула и (или) дрессировки животных, в местах отдыха (площадки отдыха и зоны отдыха) должны содержаться в исправном состоянии, осветительная арматура и/ или опора освещения не должны иметь механических повреждений и ржавчины, плафоны должны быть чистыми, не иметь трещин и сколов.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4.3</w:t>
      </w:r>
      <w:r w:rsidR="0056605F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>а территории детских, спортивных площадок, площадок для выгула и (или) дрессировки животных, в местах отдыха (площадки отдыха и зоны отдыха), скверах ограждения, скамейки, урны должны находиться в исправном состоянии.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Отходы из урн удаляются в утренние часы по мере необходимости, но не реже одного раза в сутки.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4.3</w:t>
      </w:r>
      <w:r w:rsidR="0056605F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>а территории детских, спортивных площадок, площадок отдыха, площадок для выгула и (или) дрессировки животных не допускается наличие выступающих корней или нависающих ветвей деревьев, остатков срезанного оборудования (стойки, фундаменты, арматуры), находящихся над поверхностью земли.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4.3</w:t>
      </w:r>
      <w:r w:rsidR="0056605F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Общие требования к ограждениям, МАФ, скамейкам, урнам, водным устройствам, спортивному оборудованию, объектам наружного освещения, улично-коммунального оборудования, улично-технического 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оборудования, информационным конструкциям, вывескам, рекламным конструкциям:</w:t>
      </w:r>
      <w:proofErr w:type="gramEnd"/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должны быть безопасными и установленными в соответствии с требованиями действующего законодательства;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должны содержаться в исправном состоянии и отвечать функциональному назначению;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должны быть чистыми, не допускается наличие ржавчины, коррозии, грязи;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не допускается отслаивание краски на внешних поверхностях;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не допускается наличие размещенных (прикрепленных, приклеенных, прибитых и др.) информационных и рекламных материалов в местах, не предназначенных для этих целей.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4.3</w:t>
      </w:r>
      <w:r w:rsidR="0056605F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. Детские площадки предназначены для игр и активного отдыха детей разных возрастов. Детские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интересам. Для детей и подростков возможны организация спортивно-игровых комплексов  </w:t>
      </w:r>
      <w:proofErr w:type="gram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>велодромы и т.п.) и оборудование специальных мест для катания на самокатах, роликовых досках и коньках.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4.3</w:t>
      </w:r>
      <w:r w:rsidR="0056605F"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Детские площадки на территориях жилого назначения проектируются из расчета 0,5 − 0,7 кв. м на одного жителя. Размеры и условия размещения детских площадок проектируются в зависимости от возрастных групп детей и места размещения жилой застройки в муниципальном образовании.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Детские площадки рекомендуется изолировать от транзитного пешеходного движения, проездов, разворотных площадок, гостевых стоянок, площадок для установки мусоросборников, участков постоянного и временного хранения автотранспортных средств. Подходы к детским площадкам не рекомендуется организовывать с проезжей части.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4.3</w:t>
      </w:r>
      <w:r w:rsidR="0056605F">
        <w:rPr>
          <w:rFonts w:ascii="Times New Roman" w:hAnsi="Times New Roman" w:cs="Times New Roman"/>
          <w:sz w:val="28"/>
          <w:szCs w:val="28"/>
          <w:lang w:eastAsia="ru-RU"/>
        </w:rPr>
        <w:t>9.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Перечень элементов благоустройства территории детской площадки включает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Мягкие виды покрытия (песчаное, уплотненное песчаное на грунтовом основании или гравийной крошке, мягкое резиновое или мягкое синтетическое) предусматриваются на детской площадке в местах расположения игрового оборудования и других местах, связанных с возможностью падения детей. Места установки скамеек оборудуются твердыми видами покрытия или фундаментом. При травяном покрытии площадок предусматриваются пешеходные дорожки к оборудованию с твердым, мягким или комбинированным видами покрытия.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56605F">
        <w:rPr>
          <w:rFonts w:ascii="Times New Roman" w:hAnsi="Times New Roman" w:cs="Times New Roman"/>
          <w:sz w:val="28"/>
          <w:szCs w:val="28"/>
          <w:lang w:eastAsia="ru-RU"/>
        </w:rPr>
        <w:t>40.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Детские площадки озеленяются посадками деревьев и кустарника с учетом их инсоляции в течение 5 часов светового дня. На детских площадках для детей дошкольного возраста не допускается произрастание растений с колючками. На всех видах детских площадок не допускается применение ядовитых растений.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4.4</w:t>
      </w:r>
      <w:r w:rsidR="0056605F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. Входы, выходы на детскую площадку, эвакуационные пути, проходы, предназначенные для работников службы спасения, скорой помощи, службы эксплуатации, должны быть доступны, открыты и свободны от препятствий.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4.4</w:t>
      </w:r>
      <w:r w:rsidR="0056605F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Расстояние от детских площадок до контейнерных площадок должно составлять не менее 20 м, разворотных площадок на конечных остановках маршрутов пассажирского транспорта – не менее 50 м.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Расстояние от окон жилых домов и общественных зданий до границ детских площадок дошкольного, младшего и среднего школьного возраста должно составлять не менее 12 м, до комплексных игровых площадок и спортивно-игровых комплексов – не менее 40 метров.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4.4</w:t>
      </w:r>
      <w:r w:rsidR="0056605F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Ветви или листва деревьев должны находиться не ниже 2,5 м над покрытием и оборудованием детской площадки. Кустарник, используемый для ограждения площадок, должен исключать возможность получения травмы в случае падения на него. Трава на площадке должна быть скошена, высота ее не должна превышать 20 см.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4.4</w:t>
      </w:r>
      <w:r w:rsidR="0056605F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Конструкции оборудования детских площадок не должны приводить к скоплению воды на поверхности покрытия, должны обеспечивать свободный сток воды и просыхание.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4.4</w:t>
      </w:r>
      <w:r w:rsidR="0056605F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Элементы оборудования из древесины не должны иметь на поверхности дефектов обработки (заусенцев, </w:t>
      </w:r>
      <w:proofErr w:type="spell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>отщепов</w:t>
      </w:r>
      <w:proofErr w:type="spell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>, сколов и т.п.).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Не допускается наличие гниения основания деревянных опор и стоек.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Не допускается наличие на детской площадке выступающих элементов оборудования с острыми концами или кромками, а также наличие шероховатых поверхностей, способных нанести травму. Углы и края любой доступной для детей части оборудования должны быть закруглены.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4.4</w:t>
      </w:r>
      <w:r w:rsidR="0056605F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Закрытое оборудование (тоннели, игровые домики и т.п.) с внутренним размером более 2000 мм в любом направлении от входа должно иметь не менее 2 открытых доступов, не зависящих друг от друга и расположенных на разных сторонах оборудования. Конструкция доступов должна исключать возможность их блокирования и обеспечивать при необходимости оказание помощи взрослыми детям. Размеры открытых доступов должны быть не менее 500 × 500 мм.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При чрезвычайной ситуации доступы должны обеспечить возможность детям покинуть оборудование.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4.4</w:t>
      </w:r>
      <w:r w:rsidR="0056605F"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ля предупреждения травм при падении детей с конструкций (оборудования) детской площадки устанавливаются </w:t>
      </w:r>
      <w:proofErr w:type="spell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>ударопоглощающие</w:t>
      </w:r>
      <w:proofErr w:type="spell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покрытия. Для защиты от падения с конструкций (оборудования) детской площадки устанавливаются перила и ограждения.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4.4</w:t>
      </w:r>
      <w:r w:rsidR="0056605F"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Песок в песочнице (при её наличии на детской площадке) не должен содержать отходов, мусора и экскрементов животных.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4.4</w:t>
      </w:r>
      <w:r w:rsidR="0056605F">
        <w:rPr>
          <w:rFonts w:ascii="Times New Roman" w:hAnsi="Times New Roman" w:cs="Times New Roman"/>
          <w:sz w:val="28"/>
          <w:szCs w:val="28"/>
          <w:lang w:eastAsia="ru-RU"/>
        </w:rPr>
        <w:t>9.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Спортивные площадки предназначены для занятий физкультурой и спортом всех возрастных групп населения, они проектируются в составе территорий жилого и рекреационного назначения, участков спортивных сооружений.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</w:t>
      </w:r>
      <w:r w:rsidR="0056605F">
        <w:rPr>
          <w:rFonts w:ascii="Times New Roman" w:hAnsi="Times New Roman" w:cs="Times New Roman"/>
          <w:sz w:val="28"/>
          <w:szCs w:val="28"/>
          <w:lang w:eastAsia="ru-RU"/>
        </w:rPr>
        <w:t>50.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Перечень элементов благоустройства территории на спортивной площадке включает мягкие или газонные виды покрытия, спортивное оборудование, элементы сопряжения поверхности площадки с газоном, озеленение, скамьи и урны, осветительное оборудование.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4.5</w:t>
      </w:r>
      <w:r w:rsidR="0056605F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Озеленение размещают по периметру спортивной площадки, высаживая быстрорастущие деревья на расстоянии от края площадки не менее 2 м. Не применяются деревья и кустарники, дающие большое количество летящих семян, обильно плодоносящих и рано сбрасывающих листву.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4.5</w:t>
      </w:r>
      <w:r w:rsidR="0056605F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Спортивные площадки оборудуются сетчатым ограждением высотой 2,5 − 3 м, а в местах примыкания спортивных площадок друг к другу − высотой не менее 1,2 м.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4.5</w:t>
      </w:r>
      <w:r w:rsidR="0056605F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Площадки отдыха предназначены для тихого отдыха и настольных игр взрослого населения, их следует размещать на участках жилой застройки, рекомендуется − на озелененных территориях жилой группы и микрорайона, в парках и лесопарках.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Планировка и обустройство площадок отдыха без приспособления для беспрепятственного доступа к ним и использования их инвалидами и другими </w:t>
      </w:r>
      <w:proofErr w:type="spell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>маломобильными</w:t>
      </w:r>
      <w:proofErr w:type="spell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группами населения не допускается.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Площадки отдыха на жилых территориях проектируют из расчета 0,1 − 0,2 кв. м на одного жителя. Оптимальный размер площадки отдыха – 50 – 100 кв. м, минимальный размер площадки отдыха − не менее 15 − 20 кв. м.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Функционирование осветительного оборудования обеспечивается в режиме освещения территории, на которой расположена площадка отдыха. Перечень элементов благоустройства на площадке отдыха включает твердые виды покрытия, элементы сопряжения поверхности площадки с газоном, озеленение, скамьи для отдыха, скамьи и столы, урны, осветительное оборудование.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4.5</w:t>
      </w:r>
      <w:r w:rsidR="0056605F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Зоны отдыха − территории, предназначенные и обустроенные для организации активного массового отдыха, купания и рекреации.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При проектировании зон отдыха в прибрежной части водоемов площадь </w:t>
      </w:r>
      <w:proofErr w:type="gram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>пляжа</w:t>
      </w:r>
      <w:proofErr w:type="gram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и протяженность береговой линии пляжей принимаются по расчету количества посетителей.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Планировка и обустройство зон отдыха без приспособления для беспрепятственного доступа к ним и использования их инвалидами и другими </w:t>
      </w:r>
      <w:proofErr w:type="spell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>маломобильными</w:t>
      </w:r>
      <w:proofErr w:type="spell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группами населения не допускается.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4.5</w:t>
      </w:r>
      <w:r w:rsidR="0056605F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Перечень элементов благоустройства на территории зоны отдыха включает скамью (скамьи), урну (урны), осветительное оборудование и  информационную конструкцию.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4.5</w:t>
      </w:r>
      <w:r w:rsidR="0056605F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>. Площадки для выгула и (или) дрессировки животных (участки земли, предназначенные для выгула и (или) дрессировки животных).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4.5</w:t>
      </w:r>
      <w:r w:rsidR="0056605F"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Места размещения площадок для выгула и (или) дрессировки животных определяются администрацией  и должны размещаться на территориях за пределами первого и второго поясов зон санитарной охраны источников питьевого водоснабжения.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4.5</w:t>
      </w:r>
      <w:r w:rsidR="0056605F">
        <w:rPr>
          <w:rFonts w:ascii="Times New Roman" w:hAnsi="Times New Roman" w:cs="Times New Roman"/>
          <w:sz w:val="28"/>
          <w:szCs w:val="28"/>
          <w:lang w:eastAsia="ru-RU"/>
        </w:rPr>
        <w:t>8.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Перечень элементов благоустройства на территории площадки для выгула и (или) дрессировки животных включает различные виды покрытия, ограждение, скамьи, урны, осветительное оборудование и  информационную конструкцию.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4.5</w:t>
      </w:r>
      <w:r w:rsidR="0056605F">
        <w:rPr>
          <w:rFonts w:ascii="Times New Roman" w:hAnsi="Times New Roman" w:cs="Times New Roman"/>
          <w:sz w:val="28"/>
          <w:szCs w:val="28"/>
          <w:lang w:eastAsia="ru-RU"/>
        </w:rPr>
        <w:t>9.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>ля покрытия поверхности части площадки для выгула и (или) дрессировки животных предусматривается выровненная поверхность (газонное, песчаное, песчано-земляное покрытие), обеспечивающая хороший дренаж, не травмирующая конечности животных, а также удобство для регулярной уборки и обновления поверхности площадки.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56605F">
        <w:rPr>
          <w:rFonts w:ascii="Times New Roman" w:hAnsi="Times New Roman" w:cs="Times New Roman"/>
          <w:sz w:val="28"/>
          <w:szCs w:val="28"/>
          <w:lang w:eastAsia="ru-RU"/>
        </w:rPr>
        <w:t>60.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Ограждение площадки для выгула и (или) дрессировки животных должно быть высотой не менее 2,0 м. Расстояние между элементами и секциями ограждения, его нижним краем и поверхностью площадки  не должно позволять животному покинуть площадку.</w:t>
      </w:r>
    </w:p>
    <w:p w:rsidR="00CB7AB6" w:rsidRPr="00CB7AB6" w:rsidRDefault="00CB7AB6" w:rsidP="00CB7A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ab/>
        <w:t>4.6</w:t>
      </w:r>
      <w:r w:rsidR="0056605F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Перечень элементов благоустройства территории на площадках автостоянок включает твердые виды покрытия (железобетонное, бетонное, асфальтобетонное, щебеночное, грунтовое покрытие), элементы сопряжения поверхностей, разделительные элементы, подъездные пути с твердым покрытием, осветительное оборудование и  информационную конструкцию.</w:t>
      </w:r>
    </w:p>
    <w:p w:rsidR="00CB7AB6" w:rsidRPr="00CB7AB6" w:rsidRDefault="00082992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56605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>. Юридическое лицо (индивидуальный предприниматель) или физическое лицо, эксплуатирующее  площадку автостоянки, обеспечивает ее содержание, а также содержание прилегающей территории</w:t>
      </w:r>
      <w:r w:rsidR="005660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56605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B7AB6" w:rsidRPr="00CB7AB6" w:rsidRDefault="00CB7AB6" w:rsidP="00CB7A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427A" w:rsidRDefault="003E467F" w:rsidP="00B6427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1.</w:t>
      </w:r>
      <w:r w:rsidR="00082992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B6427A">
        <w:rPr>
          <w:rFonts w:ascii="Times New Roman" w:hAnsi="Times New Roman" w:cs="Times New Roman"/>
          <w:sz w:val="28"/>
          <w:szCs w:val="28"/>
          <w:lang w:eastAsia="ru-RU"/>
        </w:rPr>
        <w:t xml:space="preserve">  ч</w:t>
      </w:r>
      <w:r w:rsidR="00082992">
        <w:rPr>
          <w:rFonts w:ascii="Times New Roman" w:hAnsi="Times New Roman" w:cs="Times New Roman"/>
          <w:sz w:val="28"/>
          <w:szCs w:val="28"/>
          <w:lang w:eastAsia="ru-RU"/>
        </w:rPr>
        <w:t>асть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8 </w:t>
      </w:r>
      <w:r w:rsidR="00082992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082992" w:rsidRPr="00082992">
        <w:rPr>
          <w:rFonts w:ascii="Times New Roman" w:hAnsi="Times New Roman" w:cs="Times New Roman"/>
          <w:sz w:val="28"/>
          <w:szCs w:val="28"/>
        </w:rPr>
        <w:t>Порядок содержания элементов благоустройства</w:t>
      </w:r>
      <w:r w:rsidR="00082992">
        <w:rPr>
          <w:rFonts w:ascii="Times New Roman" w:hAnsi="Times New Roman" w:cs="Times New Roman"/>
          <w:sz w:val="28"/>
          <w:szCs w:val="28"/>
        </w:rPr>
        <w:t>»</w:t>
      </w:r>
      <w:r w:rsidR="00B6427A">
        <w:rPr>
          <w:rFonts w:ascii="Times New Roman" w:hAnsi="Times New Roman" w:cs="Times New Roman"/>
          <w:sz w:val="28"/>
          <w:szCs w:val="28"/>
        </w:rPr>
        <w:t xml:space="preserve"> пункт 8.1</w:t>
      </w:r>
    </w:p>
    <w:p w:rsidR="00CB7AB6" w:rsidRPr="00CB7AB6" w:rsidRDefault="00B6427A" w:rsidP="00B6427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82992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добавить  </w:t>
      </w:r>
      <w:r>
        <w:rPr>
          <w:rFonts w:ascii="Times New Roman" w:hAnsi="Times New Roman" w:cs="Times New Roman"/>
          <w:sz w:val="28"/>
          <w:szCs w:val="28"/>
          <w:lang w:eastAsia="ru-RU"/>
        </w:rPr>
        <w:t>п.п.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8.1.4 – 8.1.6  следующего содержания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B7AB6" w:rsidRPr="00CB7AB6" w:rsidRDefault="00B6427A" w:rsidP="00B6427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а) « 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>8.1.4.   На территории строительной площадки не допускается не предусмотренное проектной документацией уничтожение древесно-кустарниковой растительности и засыпка грунтом корневых шеек и стволов деревьев и кустарника. Деревья, не подлежащие вырубке, должны быть огорожены щитами.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8.1.5  Производственные и бытовые стоки, образующиеся на строительной площадке, должны очищаться и обезвреживаться в порядке, предусмотренном проектом организации строительства и производства работ.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8.1.6 . Строительные материалы, изделия, конструкции, оборудование должны складироваться, а некапитальные сооружения (строительные вагончики, бытовки, будки и т.п.) размещаться только в пределах огражденной площадки в соответствии с утвержденным проектом организации строительс</w:t>
      </w:r>
      <w:r w:rsidR="00B6427A">
        <w:rPr>
          <w:rFonts w:ascii="Times New Roman" w:hAnsi="Times New Roman" w:cs="Times New Roman"/>
          <w:sz w:val="28"/>
          <w:szCs w:val="28"/>
          <w:lang w:eastAsia="ru-RU"/>
        </w:rPr>
        <w:t>тва и планом производства работ».</w:t>
      </w:r>
    </w:p>
    <w:p w:rsidR="00CB7AB6" w:rsidRPr="00CB7AB6" w:rsidRDefault="00CB7AB6" w:rsidP="00CB7A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7AB6" w:rsidRPr="00CB7AB6" w:rsidRDefault="00B6427A" w:rsidP="00B6427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б)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добавить пункт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8.5. « Фасады зданий и сооружений» и  подпункты 8.5.1  - 8.5.6 следующего содержания</w:t>
      </w:r>
    </w:p>
    <w:p w:rsidR="00CB7AB6" w:rsidRPr="00CB7AB6" w:rsidRDefault="00CB7AB6" w:rsidP="00CB7A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6427A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>8.5.1  Внешний вид фасадов зданий и сооружений включает внешний облик, цветовое решение, конструктивные элементы фасада, места размещения информационных элементов и устройств фасадов зданий (сооружений), информационных и рекламных конструкций, дополнительного оборудования.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8.5. 2. Входные (участки входов в здания) группы зданий жилого и общественного назначения рекомендуется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</w:t>
      </w:r>
      <w:proofErr w:type="spell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>маломобильных</w:t>
      </w:r>
      <w:proofErr w:type="spell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групп населения (пандусы, перила и пр.).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8.5.3. Собственники, владельцы зданий (сооружений) и иные лица, на которых возложены обязанности по содержанию зданий (сооружений), обязаны содержать фасады в надлежащем состоянии,  сохранять архитектурно-художественный облик зданий (сооружений), выполнять требования, предусмотренные действующим законодательством.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8.5..4. В целях обеспечения надлежащего состояния фасадов, сохранения архитектурно-художественного облика зданий (сооружений) не допускается уничтожение, порча, искажение архитектурных деталей фасадов зданий (сооружений).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8.5.5. </w:t>
      </w:r>
      <w:proofErr w:type="gram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>В случае размещения нескольких выносов в одном или примыкающих друг к другу зданий (сооружений) собственниками, а также иными правообладателями указанных предприятий выносы должны быть выполнены в едином архитектурно-художественном решении (гармонично взаимоувязанные материалы конструкций, колористические решения, с соблюдением единой линии размещения крайних точек выступа выносов относительно горизонтальной плоскости фасада.</w:t>
      </w:r>
      <w:proofErr w:type="gramEnd"/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8.5..6. Организация работ по удалению с фасада здания (сооружения) самовольно произведенных надписей, а также самовольно размещенной информационно-печатной продукции, информационных конструкций на фасадах зданий (сооружений) возлагается на собственников, иных правообладателей зданий (сооружений), а также лиц, на которых возложены обязанности по содержанию зданий (сооружений)</w:t>
      </w:r>
      <w:r w:rsidR="00B6427A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B7AB6" w:rsidRPr="00CB7AB6" w:rsidRDefault="00CB7AB6" w:rsidP="00CB7A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7AB6" w:rsidRPr="00CB7AB6" w:rsidRDefault="003E467F" w:rsidP="003E467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1.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B6427A">
        <w:rPr>
          <w:rFonts w:ascii="Times New Roman" w:hAnsi="Times New Roman" w:cs="Times New Roman"/>
          <w:sz w:val="28"/>
          <w:szCs w:val="28"/>
          <w:lang w:eastAsia="ru-RU"/>
        </w:rPr>
        <w:t xml:space="preserve"> часть 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8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3E467F">
        <w:rPr>
          <w:rFonts w:ascii="Times New Roman" w:hAnsi="Times New Roman" w:cs="Times New Roman"/>
          <w:sz w:val="28"/>
          <w:szCs w:val="28"/>
        </w:rPr>
        <w:t>Порядок содержания элементов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добавить </w:t>
      </w:r>
      <w:r w:rsidR="00B6427A">
        <w:rPr>
          <w:rFonts w:ascii="Times New Roman" w:hAnsi="Times New Roman" w:cs="Times New Roman"/>
          <w:sz w:val="28"/>
          <w:szCs w:val="28"/>
          <w:lang w:eastAsia="ru-RU"/>
        </w:rPr>
        <w:t xml:space="preserve"> п.8.6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«. Информационные конструкции, вывески  и ре</w:t>
      </w:r>
      <w:r>
        <w:rPr>
          <w:rFonts w:ascii="Times New Roman" w:hAnsi="Times New Roman" w:cs="Times New Roman"/>
          <w:sz w:val="28"/>
          <w:szCs w:val="28"/>
          <w:lang w:eastAsia="ru-RU"/>
        </w:rPr>
        <w:t>кламные конструкции» и п.п.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8.6.1 – 8.6.5  следующего содержания</w:t>
      </w:r>
    </w:p>
    <w:p w:rsidR="00CB7AB6" w:rsidRPr="00CB7AB6" w:rsidRDefault="00CB7AB6" w:rsidP="00CB7A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E467F">
        <w:rPr>
          <w:rFonts w:ascii="Times New Roman" w:hAnsi="Times New Roman" w:cs="Times New Roman"/>
          <w:sz w:val="28"/>
          <w:szCs w:val="28"/>
          <w:lang w:eastAsia="ru-RU"/>
        </w:rPr>
        <w:t>«8.6.1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>. Допускается размещение информационных конструкций следующих типов и видов: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информационная конструкция в виде настенной конструкции, которая  располагается параллельно поверхности фасадов объектов и (или) их конструктивных элементов;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- информационные стенды (таблички) в виде информационной доски  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8.6.2. Информационные конструкции размещаются на плоских участках фасадов зданий, строений, сооружений  свободных от архитектурных элементов.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На фасаде одного здания заинтересованное лицо вправе установить только одну информационную конструкцию:  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Размещение информационных конструкций должно осуществляться с соблюдением законодательства об охране объектов культурного наследия (памятников истории и культуры).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8.6.3 . Информационные стенды предназначены для информирования жителей по следующим направлениям: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о контак</w:t>
      </w:r>
      <w:r w:rsidR="00B27918">
        <w:rPr>
          <w:rFonts w:ascii="Times New Roman" w:hAnsi="Times New Roman" w:cs="Times New Roman"/>
          <w:sz w:val="28"/>
          <w:szCs w:val="28"/>
          <w:lang w:eastAsia="ru-RU"/>
        </w:rPr>
        <w:t>тной информации администрац</w:t>
      </w:r>
      <w:proofErr w:type="gramStart"/>
      <w:r w:rsidR="00B27918">
        <w:rPr>
          <w:rFonts w:ascii="Times New Roman" w:hAnsi="Times New Roman" w:cs="Times New Roman"/>
          <w:sz w:val="28"/>
          <w:szCs w:val="28"/>
          <w:lang w:eastAsia="ru-RU"/>
        </w:rPr>
        <w:t xml:space="preserve">ии 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>и ее</w:t>
      </w:r>
      <w:proofErr w:type="gram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должностных лиц, адресах размещения органов государственной власти, подведомственных им организаций, многофункциональных центров предоставления государственных услуг;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о ходе и результатах осуществления мероприятий по благоустройству, выполнения комплексных программ развития   сельского поселения;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о содержании и ремонте дворовых территорий, объектов благоустройства, многоквартирных домов и жилых домов;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о предоставлении коммунальных услуг, о плате за жилые помещения и коммунальные услуги;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о планируемых и проведенных общих собраниях собственников помещений в многоквартирном доме;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иная социально значимая информация.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Размер информационной доски должен быть от 0,79 м до 1 м по высоте и от 0,66 м до 0,7 м по ширине.</w:t>
      </w:r>
    </w:p>
    <w:p w:rsidR="00CB7AB6" w:rsidRPr="00CB7AB6" w:rsidRDefault="00CB7AB6" w:rsidP="00CB7A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ab/>
        <w:t>8.6.4 . Информационные конструкции должны соответствовать требованиям действующего законодательства и должны быть безопасными,  не нарушать внешний архитектурный облик и обеспечивать соответствие эстетических характеристик информационных конструкций стилистике объекта, на котором они размещаются, содержаться в чистоте и технически исправном состоянии.</w:t>
      </w:r>
    </w:p>
    <w:p w:rsidR="00CB7AB6" w:rsidRPr="00CB7AB6" w:rsidRDefault="00CB7AB6" w:rsidP="00CB7A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8.6.5. . </w:t>
      </w:r>
      <w:proofErr w:type="gram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>Информационные конструкции, размещенные с нарушением требований  подлежат</w:t>
      </w:r>
      <w:proofErr w:type="gram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демонтажу</w:t>
      </w:r>
      <w:r w:rsidR="003E467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B7AB6" w:rsidRPr="00CB7AB6" w:rsidRDefault="00CB7AB6" w:rsidP="00CB7A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</w:p>
    <w:p w:rsidR="00CB7AB6" w:rsidRPr="00CB7AB6" w:rsidRDefault="003E467F" w:rsidP="003E467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74C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1.5. часть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9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3E467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Требования к озеленению и содержанию  зеленых насаждений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» пункт 9.1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добавить п.п.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9.5.6. следующего содержания</w:t>
      </w:r>
    </w:p>
    <w:p w:rsidR="00CB7AB6" w:rsidRPr="00CB7AB6" w:rsidRDefault="003E467F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>9.5.6. В целях сохранности зеленых насаждений при производстве земляных работ необходимо: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ограждать деревья и кустарники сплошными щитами высотой 2 м, щиты располагать треугольником на расстоянии не менее 0,5 м от ствола дерева, а также устраивать деревянный настил вокруг ограждающего треугольника радиусом 0,5 м, производить охранительную обвязку стволов деревьев и связывание кроны кустарников;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не допускать обнажения и повреждения корневой системы деревьев и кустарников;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не допускать засыпку деревьев и кустарников грунтом;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срезать растительный грунт на глубину 0,2 − 0,3 м, перемещать для складирования в специально выделенные места для последующего использования на благоустройство территорий  сельского поселения, устройство газонов, цветников, при работе с растительным грунтом предохранять его от смешивания с нижележащим нерастительным грунтом, от загрязнения, размыва и выветривания;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выкапывать и использовать при озеленении данного или другого объекта деревья и кустарники, пригодные для пересадки;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производить устройство дренажа в случае возможного подтопления зеленых насаждений;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оставлять вокруг дерева свободные пространства (приствольные лунки) диаметром не менее 1,5 м при производстве замощений и асфальтировании проездов, площадей, придомовых территорий, тротуаров;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складировать строительные материалы на расстоянии не ближе 2,5 м от дерева и 1,5 м от кустарников. Складирование горючих материалов производить не ближе 10 м от деревьев и кустарников;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не допускать уничтожение (повреждение) зеленых насаждений при расположении подъездных путей и мест для установки подъемных кранов и другой строительной техники</w:t>
      </w:r>
      <w:r w:rsidR="003E467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B7AB6" w:rsidRPr="00CB7AB6" w:rsidRDefault="00CB7AB6" w:rsidP="00CB7AB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7AB6" w:rsidRPr="00CB7AB6" w:rsidRDefault="003E467F" w:rsidP="003E467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1.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часть 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11.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3E467F">
        <w:rPr>
          <w:rFonts w:ascii="Times New Roman" w:hAnsi="Times New Roman" w:cs="Times New Roman"/>
          <w:sz w:val="28"/>
          <w:szCs w:val="28"/>
        </w:rPr>
        <w:t>Освещение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E467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добавить п.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11.4. – 11.9 следующего содержания </w:t>
      </w:r>
    </w:p>
    <w:p w:rsidR="00CB7AB6" w:rsidRPr="00CB7AB6" w:rsidRDefault="003E467F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B7AB6" w:rsidRPr="00CB7AB6">
        <w:rPr>
          <w:rFonts w:ascii="Times New Roman" w:hAnsi="Times New Roman" w:cs="Times New Roman"/>
          <w:sz w:val="28"/>
          <w:szCs w:val="28"/>
          <w:lang w:eastAsia="ru-RU"/>
        </w:rPr>
        <w:t>11.4. . При проектировании освещения территории муниципального образования  обеспечиваются: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- экономичность и </w:t>
      </w:r>
      <w:proofErr w:type="spell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>энергоэффективность</w:t>
      </w:r>
      <w:proofErr w:type="spell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применяемых установок, рациональное распределение и использование электроэнергии;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эстетика элементов осветительного оборудования (осветительных установок), их дизайн, качество материалов и изделий с учетом восприятия в дневное и ночное время;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- удобство обслуживания и управления при разных режимах работы осветительного оборудования (осветительных установок).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11.5  Запрещается крепление к опорам сетей наружного освещения различных растяжек, подвесок, проводов и кабелей, не связанных с эксплуатацией сетей, без согласования с эксплуатирующей  организацией</w:t>
      </w:r>
      <w:proofErr w:type="gram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Запрещается использовать объекты сетей наружного освещения (столбы, щиты, шкафы и пр.) для организации торговли, установки средств размещения информации, размещения объявлений, листовок, иных информационных материалов.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11.6 . Все системы уличного, дворового и других видов осветительного оборудования должны поддерживаться в исправном состоянии.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состоянии, обеспечивать надлежащую эксплуатацию и проведение текущих и капитальных ремонтов.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11.7</w:t>
      </w:r>
      <w:r w:rsidR="00B2791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  Металлические опоры, кронштейны и другие элементы освещения должны содержаться их владельцами в чистоте, не иметь очагов коррозии и окрашиваться по мере необходимости, но не реже одного раза в 3 года.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Опоры сетей осветительного оборудования не должны иметь отклонение от вертикали более 5 градусов.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11.8 . Поврежденные элементы освещения, влияющие на их работу или </w:t>
      </w:r>
      <w:proofErr w:type="spellStart"/>
      <w:r w:rsidRPr="00CB7AB6">
        <w:rPr>
          <w:rFonts w:ascii="Times New Roman" w:hAnsi="Times New Roman" w:cs="Times New Roman"/>
          <w:sz w:val="28"/>
          <w:szCs w:val="28"/>
          <w:lang w:eastAsia="ru-RU"/>
        </w:rPr>
        <w:t>электробезопасность</w:t>
      </w:r>
      <w:proofErr w:type="spellEnd"/>
      <w:r w:rsidRPr="00CB7AB6">
        <w:rPr>
          <w:rFonts w:ascii="Times New Roman" w:hAnsi="Times New Roman" w:cs="Times New Roman"/>
          <w:sz w:val="28"/>
          <w:szCs w:val="28"/>
          <w:lang w:eastAsia="ru-RU"/>
        </w:rPr>
        <w:t xml:space="preserve">, должны ремонтироваться немедленно, не влияющие − 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течение 5 дней с момента повреждения. Бездействующие элементы сетей (в том числе временные) должны демонтироваться в течение месяца с момента прекращения действия.</w:t>
      </w:r>
    </w:p>
    <w:p w:rsidR="00CB7AB6" w:rsidRPr="00CB7AB6" w:rsidRDefault="00CB7AB6" w:rsidP="00CB7AB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7AB6">
        <w:rPr>
          <w:rFonts w:ascii="Times New Roman" w:hAnsi="Times New Roman" w:cs="Times New Roman"/>
          <w:sz w:val="28"/>
          <w:szCs w:val="28"/>
          <w:lang w:eastAsia="ru-RU"/>
        </w:rPr>
        <w:t>11.9 . Количество неработающих светильников на улицах не должно превышать 10 процентов от их общего числа, при этом не допускается расположение неработающих светильников подряд, один за другим</w:t>
      </w:r>
      <w:r w:rsidR="003E467F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CB7AB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B7AB6" w:rsidRPr="00CB7AB6" w:rsidRDefault="00CB7AB6" w:rsidP="00CB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</w:p>
    <w:p w:rsidR="00CB7AB6" w:rsidRPr="003E467F" w:rsidRDefault="003E467F" w:rsidP="003E467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2.</w:t>
      </w:r>
      <w:r w:rsidR="00CB7AB6" w:rsidRPr="003E467F">
        <w:rPr>
          <w:rFonts w:ascii="Times New Roman" w:hAnsi="Times New Roman"/>
          <w:sz w:val="28"/>
          <w:szCs w:val="28"/>
        </w:rPr>
        <w:t>Обнародовать нас</w:t>
      </w:r>
      <w:r w:rsidRPr="003E467F">
        <w:rPr>
          <w:rFonts w:ascii="Times New Roman" w:hAnsi="Times New Roman"/>
          <w:sz w:val="28"/>
          <w:szCs w:val="28"/>
        </w:rPr>
        <w:t xml:space="preserve">тоящее решение на информационном стенде в  здании администрации </w:t>
      </w:r>
      <w:r w:rsidR="00B27918">
        <w:rPr>
          <w:rFonts w:ascii="Times New Roman" w:hAnsi="Times New Roman"/>
          <w:sz w:val="28"/>
          <w:szCs w:val="28"/>
        </w:rPr>
        <w:t xml:space="preserve">Прудового </w:t>
      </w:r>
      <w:r w:rsidRPr="003E467F">
        <w:rPr>
          <w:rFonts w:ascii="Times New Roman" w:hAnsi="Times New Roman"/>
          <w:sz w:val="28"/>
          <w:szCs w:val="28"/>
        </w:rPr>
        <w:t xml:space="preserve">муниципального образования и разместить на  сайте </w:t>
      </w:r>
      <w:r w:rsidR="00CB7AB6" w:rsidRPr="003E467F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CB7AB6" w:rsidRPr="003E467F" w:rsidRDefault="003E467F" w:rsidP="003E467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3.</w:t>
      </w:r>
      <w:r w:rsidR="00CB7AB6" w:rsidRPr="003E467F">
        <w:rPr>
          <w:rFonts w:ascii="Times New Roman" w:hAnsi="Times New Roman"/>
          <w:sz w:val="28"/>
          <w:szCs w:val="28"/>
        </w:rPr>
        <w:t>Настоящее решение вступает в силу после его обнародования.</w:t>
      </w:r>
    </w:p>
    <w:p w:rsidR="00CB7AB6" w:rsidRPr="00CB7AB6" w:rsidRDefault="00CB7AB6" w:rsidP="00CB7AB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27918" w:rsidRDefault="003E467F" w:rsidP="00CB7AB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  </w:t>
      </w:r>
      <w:proofErr w:type="gramStart"/>
      <w:r w:rsidR="00B27918">
        <w:rPr>
          <w:rFonts w:ascii="Times New Roman" w:hAnsi="Times New Roman"/>
          <w:sz w:val="28"/>
          <w:szCs w:val="28"/>
        </w:rPr>
        <w:t>Прудового</w:t>
      </w:r>
      <w:proofErr w:type="gramEnd"/>
    </w:p>
    <w:p w:rsidR="00CB7AB6" w:rsidRPr="00CB7AB6" w:rsidRDefault="003E467F" w:rsidP="00CB7AB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="00B27918">
        <w:rPr>
          <w:rFonts w:ascii="Times New Roman" w:hAnsi="Times New Roman"/>
          <w:sz w:val="28"/>
          <w:szCs w:val="28"/>
        </w:rPr>
        <w:t>:</w:t>
      </w:r>
      <w:r w:rsidR="00CB7AB6" w:rsidRPr="00CB7AB6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B27918">
        <w:rPr>
          <w:rFonts w:ascii="Times New Roman" w:hAnsi="Times New Roman"/>
          <w:sz w:val="28"/>
          <w:szCs w:val="28"/>
        </w:rPr>
        <w:t>И.П.Назарова</w:t>
      </w:r>
    </w:p>
    <w:p w:rsidR="00CB7AB6" w:rsidRPr="00CB7AB6" w:rsidRDefault="00CB7AB6" w:rsidP="00CB7A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CB7AB6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</w:p>
    <w:p w:rsidR="00CB7AB6" w:rsidRPr="00CB7AB6" w:rsidRDefault="00CB7AB6" w:rsidP="00CB7AB6">
      <w:pPr>
        <w:spacing w:after="0"/>
        <w:rPr>
          <w:sz w:val="28"/>
          <w:szCs w:val="28"/>
        </w:rPr>
      </w:pPr>
    </w:p>
    <w:p w:rsidR="00854D9A" w:rsidRPr="00CB7AB6" w:rsidRDefault="00854D9A">
      <w:pPr>
        <w:rPr>
          <w:sz w:val="28"/>
          <w:szCs w:val="28"/>
        </w:rPr>
      </w:pPr>
    </w:p>
    <w:sectPr w:rsidR="00854D9A" w:rsidRPr="00CB7AB6" w:rsidSect="00E665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BC62243"/>
    <w:multiLevelType w:val="multilevel"/>
    <w:tmpl w:val="282685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2">
    <w:nsid w:val="34B94D5A"/>
    <w:multiLevelType w:val="hybridMultilevel"/>
    <w:tmpl w:val="BEE28FA2"/>
    <w:lvl w:ilvl="0" w:tplc="8FCAAD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C55FF3"/>
    <w:multiLevelType w:val="hybridMultilevel"/>
    <w:tmpl w:val="593CD7A0"/>
    <w:lvl w:ilvl="0" w:tplc="9D98548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86C1068"/>
    <w:multiLevelType w:val="multilevel"/>
    <w:tmpl w:val="40F4229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AB6"/>
    <w:rsid w:val="00082992"/>
    <w:rsid w:val="003E467F"/>
    <w:rsid w:val="0056605F"/>
    <w:rsid w:val="005D1923"/>
    <w:rsid w:val="006E0BAC"/>
    <w:rsid w:val="00774CFC"/>
    <w:rsid w:val="00854D9A"/>
    <w:rsid w:val="00B27918"/>
    <w:rsid w:val="00B6427A"/>
    <w:rsid w:val="00C900FC"/>
    <w:rsid w:val="00CB7AB6"/>
    <w:rsid w:val="00CF1A54"/>
    <w:rsid w:val="00F2530C"/>
    <w:rsid w:val="00F77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B6"/>
  </w:style>
  <w:style w:type="paragraph" w:styleId="1">
    <w:name w:val="heading 1"/>
    <w:basedOn w:val="a"/>
    <w:next w:val="a"/>
    <w:link w:val="10"/>
    <w:qFormat/>
    <w:rsid w:val="00CB7AB6"/>
    <w:pPr>
      <w:keepNext/>
      <w:numPr>
        <w:numId w:val="3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AB6"/>
    <w:pPr>
      <w:ind w:left="720"/>
      <w:contextualSpacing/>
    </w:pPr>
    <w:rPr>
      <w:rFonts w:ascii="Calibri" w:eastAsiaTheme="minorEastAsia" w:hAnsi="Calibri" w:cs="Times New Roman"/>
    </w:rPr>
  </w:style>
  <w:style w:type="paragraph" w:styleId="a4">
    <w:name w:val="No Spacing"/>
    <w:uiPriority w:val="1"/>
    <w:qFormat/>
    <w:rsid w:val="00CB7AB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CB7AB6"/>
    <w:rPr>
      <w:rFonts w:ascii="Times New Roman" w:eastAsia="Times New Roman" w:hAnsi="Times New Roman" w:cs="Times New Roman"/>
      <w:b/>
      <w:bCs/>
      <w:sz w:val="28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5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3841</Words>
  <Characters>21900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Admin-1</cp:lastModifiedBy>
  <cp:revision>7</cp:revision>
  <cp:lastPrinted>2018-05-24T11:42:00Z</cp:lastPrinted>
  <dcterms:created xsi:type="dcterms:W3CDTF">2018-04-28T04:59:00Z</dcterms:created>
  <dcterms:modified xsi:type="dcterms:W3CDTF">2018-05-24T11:42:00Z</dcterms:modified>
</cp:coreProperties>
</file>