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Лесной кодекс Российской Федерации</w:t>
      </w: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br/>
        <w:t>от 29 января 1997 г. N 22-ФЗ</w:t>
      </w:r>
    </w:p>
    <w:p w:rsidR="009A1E8C" w:rsidRPr="009A1E8C" w:rsidRDefault="009A1E8C" w:rsidP="009A1E8C">
      <w:pPr>
        <w:pBdr>
          <w:bottom w:val="dashed" w:sz="4" w:space="0" w:color="auto"/>
        </w:pBdr>
        <w:shd w:val="clear" w:color="auto" w:fill="E1E2E2"/>
        <w:spacing w:after="160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9A1E8C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A1E8C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9A1E8C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Принят</w:t>
      </w:r>
      <w:proofErr w:type="gramEnd"/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 xml:space="preserve"> Государственной Думой 22 января 1997 года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 xml:space="preserve">О проверке конституционности Лесного кодекса Российской Федерации </w:t>
      </w: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</w:t>
      </w:r>
      <w:proofErr w:type="gramEnd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. </w:t>
      </w:r>
      <w:hyperlink r:id="rId4" w:anchor="/document/12107820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постановление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Конституционного Суда РФ от 9 января 1998 г. N 1-П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Настоящий Кодекс устанавливает правовые основы рационального использования, охраны, защиты и воспроизводства лесов, повышения их экологического и ресурсного потенциала.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Регулирование лесных отношений осуществляется с учетом представлений о лесе как о совокупности лесной растительности, земли, животного мира и других компонентов окружающей природной среды, имеющей важное экологическое, экономическое и социальное значение.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Общая часть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Раздел I. Общие положения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1. Основные положения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5" w:anchor="/document/5293684/entry/7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 настоящего Кодекса внесены изменения, </w:t>
      </w:r>
      <w:hyperlink r:id="rId6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7" w:anchor="/document/4000463/entry/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Лесное законодательство Российской Федерации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 соответствии с </w:t>
      </w:r>
      <w:hyperlink r:id="rId8" w:anchor="/document/10103000/entry/721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Конституцией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лесное законодательство Российской Федерации находится в совместном ведении Российской Федерации и субъектов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Лесное законодательство Российской Федерации состоит из настоящего Кодекса,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Законы и иные нормативные правовые акты субъектов Российской Федерации, регулирующие лесные отношения, не могут противоречить настоящему Кодексу и принимаемым в соответствии с ним федеральным законам. В случае противоречия между федеральным законом, регулирующим лесные отношения, и иным актом, принимаемым в Российской Федерации, действует федеральный закон.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Нормы лесного права, содержащиеся в других законах, должны соответствовать лесному законодательству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Федеральные органы исполнительной власти или органы исполнительной власти субъектов Российской Федерации могут издавать акты, содержащие нормы лесного права, в случаях и в пределах, предусмотренных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2.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Задачи и цели лесного законодательства Российской Федерации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Лесное законодательство Российской Федерации направлено на обеспечение рационального и </w:t>
      </w:r>
      <w:proofErr w:type="spell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неистощительного</w:t>
      </w:r>
      <w:proofErr w:type="spell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использования лесов, их охрану, защиту и воспроизводство исходя из принципов устойчивого управления лесами и сохранения биологического разнообразия лесных экосистем, повышения экологического и ресурсного потенциала лесов, удовлетворения потребностей общества в лесных ресурсах на основе научно обоснованного, многоцелевого лесопользования.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3.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Лесное законодательство Российской Федерации и нормы международного права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Общепризнанные принципы и нормы международного права, международные договоры Российской Федерации в области использования, охраны, защиты и воспроизводства лесов являются составной частью правовой системы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Международные договоры Российской Федерации применяются к отношениям, возникающим в области использования, охраны, защиты и воспроизводства лесов, непосредственно, за исключением случаев, когда для применения международного договора требуется принятие внутригосударственного правового акта.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Если международным договором Российской Федерации установлены иные правила, чем те, которые предусмотрены настоящим Кодексом, применяются правила международного договора.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4.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Действие лесного законодательства Российской Федерации во времени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Акты лесного законодательства Российской Федерации не имеют обратной силы и применяются к отношениям, возникающим после введения этих актов в действие.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Действие актов лесного законодательства Российской Федерации распространяется на отношения, возникшие до введения данных актов в действие, только в случаях, если это прямо предусмотрено законом.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К отношениям, возникшим до введения в действие актов лесного законодательства Российской Федерации, они применяются к правам и обязанностям, возникшим после введения данных актов в действие.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5.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Отношения, регулируемые лесным законодательством Российской Федерации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Лесное законодательство Российской Федерации регулирует отношения в области использования, охраны, защиты и воспроизводства лесов, как входящих, так и не входящих в лесной фонд, а также земель лесного фонда, не покрытых лесной растительностью (лесные отношения).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Отношения в области использования и охраны земель лесного фонда регулируются </w:t>
      </w:r>
      <w:hyperlink r:id="rId9" w:anchor="/document/5223168/entry/4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лесным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 </w:t>
      </w:r>
      <w:hyperlink r:id="rId10" w:anchor="/document/12124624/entry/2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земельным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Отношения в области использования, охраны, защиты и воспроизводства древесно-кустарниковой растительности, не включенной в лесной фонд и в леса, не входящие в лесной фонд (далее - древесно-кустарниковая растительность), регулируются </w:t>
      </w:r>
      <w:hyperlink r:id="rId11" w:anchor="/document/10164072/entry/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гражданским 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законодательством Российской Федерации о растительном мире, </w:t>
      </w:r>
      <w:hyperlink r:id="rId12" w:anchor="/document/12124624/entry/2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земельным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 </w:t>
      </w:r>
      <w:hyperlink r:id="rId13" w:anchor="/document/10108700/entry/4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водным 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Федерации, а также соответствующими статьями настоящего Кодекса.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Отношения в области использования древесины, технического и лекарственного сырья, а также иных лесных ресурсов, добытых в установленном порядке при пользовании лесным фондом и лесами, не входящими в лесной фонд (продукции), регулируются гражданским законодательством и иным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Отношения в области использования и охраны животного мира, водных объектов, недр, атмосферного воздуха регулируются лесным законодательством Российской Федерации в той мере, в какой это необходимо для рационального использования, охраны, защиты и воспроизводства лесов, как входящих, так и не входящих в лесной фонд, а также земель лесного фонда, не покрытых лесной растительностью.</w:t>
      </w:r>
      <w:proofErr w:type="gramEnd"/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Имущественные отношения, возникающие при использовании, охране, защите и воспроизводстве лесов, как входящих, так и не входящих в лесной фонд, а также земель лесного фонда, регулируются гражданским законодательством Российской Федерации, если иное не предусмотрено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Административные отношения, в том числе финансовые, возникающие при использовании, охране, защите и воспроизводстве лесов, как входящих, так и не входящих в лесной фонд, а также земель лесного фонда, не покрытых лесной растительностью, регулируются лесным законодательством Российской Федерации в соответствии с административным и финансовым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2. Объекты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6.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Объекты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Объектами лесных отношений являются лесной фонд Российской Федерации (далее - </w:t>
      </w:r>
      <w:hyperlink r:id="rId14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лесной фонд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), </w:t>
      </w:r>
      <w:hyperlink r:id="rId15" w:anchor="/document/5223168/entry/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участки 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права пользования ими, </w:t>
      </w:r>
      <w:hyperlink r:id="rId16" w:anchor="/document/5223168/entry/1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не входящие в лесной фонд, их участки, права пользования ими, </w:t>
      </w:r>
      <w:hyperlink r:id="rId17" w:anchor="/document/5223168/entry/1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древесно-кустарниковая растительность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Объекты лесных отношений используются и охраняются с учетом многофункционального значения лесов, а также признания их основным средством производства в лесном хозяйстве.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8" w:anchor="/document/12133549/entry/1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10 декабря 2003 г. N 171-ФЗ в статью 7 настоящего Кодекса внесены изменения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9" w:anchor="/document/3962077/entry/7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7.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Лесной фонд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Все леса, за исключением лесов, расположенных на землях обороны и землях городских и сельских поселений, а также земли лесного фонда, не покрытые лесной растительностью (лесные земли и нелесные земли), образуют лесной фонд.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Границы лесного фонда определяются путем отграничения земель лесного фонда от земель иных категорий.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Отнесение земель к землям лесного фонда и перевод земель лесного фонда в земли иных категорий осуществляются в порядке, установленном </w:t>
      </w:r>
      <w:hyperlink r:id="rId20" w:anchor="/document/12124624/entry/10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земельным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 </w:t>
      </w:r>
      <w:hyperlink r:id="rId21" w:anchor="/document/5223168/entry/8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лесным 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 xml:space="preserve">О переводе лесных земель в нелесные, а также земель лесного фонда в земли иных категорий, </w:t>
      </w: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</w:t>
      </w:r>
      <w:proofErr w:type="gramEnd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. </w:t>
      </w:r>
      <w:hyperlink r:id="rId22" w:anchor="/document/2100060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справку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8.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Земли лесного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 состав земель лесного фонда входят лесные земли и нелесные земли.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 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лесным землям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 относятся земли, покрытые лесной растительностью и не покрытые ею, но предназначенные для ее восстановления (вырубки, гари, погибшие древостои, редины, пустыри, прогалины, площади, занятые питомниками, </w:t>
      </w:r>
      <w:proofErr w:type="spell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несомкнувшимися</w:t>
      </w:r>
      <w:proofErr w:type="spell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лесными культурами, и иные).</w:t>
      </w:r>
      <w:proofErr w:type="gramEnd"/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 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нелесным землям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относятся земли, предназначенные для нужд лесного хозяйства (земли, занятые просеками, дорогами, сельскохозяйственными угодьями, и другие земли), а также иные земли, расположенные в границах лесного фонда (земли, занятые болотами, каменистыми россыпями, и другие неудобные для использования земли).</w:t>
      </w:r>
      <w:proofErr w:type="gramEnd"/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9.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Участки лесного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К участкам лесного фонда относятся участки леса, а также участки лесных земель, не покрытых лесной растительностью, и участки нелесных земель.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Границы участков лесного фонда должны быть обозначены в натуре с помощью лесохозяйственных знаков и (или) указаны в планово-картографических материалах (лесных картах).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 участкам лесного фонда и правам пользования ими применяются положения </w:t>
      </w:r>
      <w:hyperlink r:id="rId23" w:anchor="/document/10164072/entry/3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гражданского законодательства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об объектах гражданских прав, а также положения </w:t>
      </w:r>
      <w:hyperlink r:id="rId24" w:anchor="/document/12124624/entry/6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земельного законодательства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о земельных участках, если иное не установлено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 участкам лесов, не входящих в лесной фонд, применяются требования настоящей статьи, если иное не предусмотрено федеральными законами.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25" w:anchor="/document/12133549/entry/12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10 декабря 2003 г. N 171-ФЗ статья 10 настоящего Кодекса изложена в новой редакции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26" w:anchor="/document/3962077/entry/1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10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Леса, не входящие в лесной фонд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В лесной фонд не входят леса, расположенные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: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27" w:anchor="/document/5223168/entry/132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обороны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28" w:anchor="/document/5223168/entry/133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городских поселений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- городские леса;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29" w:anchor="/document/12124624/entry/15000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сельских поселений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30" w:anchor="/document/12133549/entry/1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10 декабря 2003 г. N 171-ФЗ в статью 11 настоящего Кодекса внесены изменения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31" w:anchor="/document/3962077/entry/1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11.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Древесно-кустарниковая растительность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В лесной фонд и в леса, не входящие в лесной фонд, не включается древесно-кустарниковая растительность, расположенная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: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32" w:anchor="/document/12124624/entry/14000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сельскохозяйственного назначения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в том числе землях, предоставленных для садоводства и личного подсобного хозяйства;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33" w:anchor="/document/12124624/entry/90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транспорта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(на полосах отводов железнодорожных магистралей и автомобильных дорог);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34" w:anchor="/document/12124624/entry/15000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городских и сельских поселений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в том числе предоставленных для дачного, жилищного и иного строительства (за исключением городских лесов);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35" w:anchor="/document/12124624/entry/102" w:history="1"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 xml:space="preserve"> водного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(на полосах отвода каналов);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землях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иных категорий.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</w:t>
      </w:r>
      <w:proofErr w:type="spellStart"/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Оборотоспособность</w:t>
      </w:r>
      <w:proofErr w:type="spellEnd"/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 xml:space="preserve"> объектов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Оборот </w:t>
      </w:r>
      <w:hyperlink r:id="rId36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не допускается. Нахождение в обороте участков лесного фонда и не входящих в лесной фонд участков лесов, прав пользования ими допускается в той мере, в какой это предусмотрено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Купля-продажа, залог и совершение других сделок, которые влекут или могут повлечь за собой отчуждение участков лесного фонда, а также участков лесов, не входящих в лесной фонд, не допускаются.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Сделки с правами пользования участками лесного фонда и правами пользования участками лесов, не входящих в лесной фонд, осуществляются в порядке, установленном лесным законодательством Российской Федерации, а в части, не урегулированной им, </w:t>
      </w:r>
      <w:hyperlink r:id="rId37" w:anchor="/document/10164072/entry/100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гражданским 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Древесно-кустарниковая растительность может переходить от одного лица к другому в порядке, предусмотренном гражданским законодательством и земельным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3. Субъекты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Участники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Участниками лесных отношений являются Российская Федерация, субъекты Российской Федерации, муниципальные образования, граждане и юридические лица.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Участие Российской Федерации, субъектов Российской Федерации, муниципальных образований, граждан и юридических лиц в имущественных и административных отношениях, возникающих при использовании, охране, защите и воспроизводстве объектов лесных отношений, 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определяется гражданским законодательством и административным законодательством Российской Федерации в той мере, в какой указанные отношения не урегулированы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14.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Российская Федерация и субъекты Российской Федерации - участники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 имени Российской Федерации и субъектов Российской Федерации в лесных отношениях соответственно участвуют органы государственной власти Российской Федерации и органы государственной власти субъектов Российской Федерации в пределах своей компетенции, установленной актами, определяющими статус этих органов.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15.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Муниципальные образования - участники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От имени городских, сельских поселений и других муниципальных образований в лесных отношениях участвуют органы местного самоуправления в пределах своей компетенции, установленной актами, определяющими статус этих органов.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16.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Граждане и юридические лица - участники лесных отношений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Участниками лесных отношений являются граждане и юридические лица, осуществляющие ведение лесного хозяйства и (или) использование лесного фонда, а также лесов, не входящих в лесной фонд.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17.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</w:t>
      </w:r>
      <w:proofErr w:type="spellStart"/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Лесопользователи</w:t>
      </w:r>
      <w:proofErr w:type="spellEnd"/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spell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Лесопользователями</w:t>
      </w:r>
      <w:proofErr w:type="spell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являются граждане и юридические лица, которым предоставлены права пользования </w:t>
      </w:r>
      <w:hyperlink r:id="rId38" w:anchor="/document/5223168/entry/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участками 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права пользования участками </w:t>
      </w:r>
      <w:hyperlink r:id="rId39" w:anchor="/document/5223168/entry/1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лесов, не входящих в лесной фонд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Раздел II. Права собственности на лесной фонд и на леса, не входящие в лесной фонд, и другие права пользования их участками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4. Основные положения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18.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Содержание права собственности на лесной фонд и права собственности на леса, не входящие в лесной фонд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Содержание права собственности на </w:t>
      </w:r>
      <w:hyperlink r:id="rId40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лесной фонд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права собственности на леса, не входящие в лесной фонд, определяется настоящим Кодексом, </w:t>
      </w:r>
      <w:hyperlink r:id="rId41" w:anchor="/document/10164072/entry/20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гражданским 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земельным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Собственник несет бремя затрат на охрану, защиту, воспроизводство и организацию рационального использования принадлежащих ему </w:t>
      </w:r>
      <w:hyperlink r:id="rId42" w:anchor="/document/5223168/entry/6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объектов лесных отношений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имеет право на получение доходов от использования лесного фонда и лесов, не входящих в лесной фонд.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Владение, пользование и распоряжение лесным фондом и не входящими в лесной фонд лесами осуществляются с учетом глобального экологического значения лесов, их воспроизводства, длительности выращивания и иных природных свойств леса.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19.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Формы собственности на лесной фонд и на не входящие в лесной фонд леса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Лесной фонд и расположенные на землях обороны леса находятся в федеральной собственности.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Часть вторая </w:t>
      </w:r>
      <w:hyperlink r:id="rId43" w:anchor="/document/5223172/entry/7002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утратила силу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 текст </w:t>
      </w:r>
      <w:hyperlink r:id="rId44" w:anchor="/document/4000463/entry/190002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части второй статьи 19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Формы собственности на леса, расположенные на землях городских поселений, устанавливаются федеральным законом.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О государственной регистрации права собственности РФ на земельные участки в составе лесного фонда см. </w:t>
      </w:r>
      <w:hyperlink r:id="rId45" w:anchor="/document/2159774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письмо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</w:t>
      </w:r>
      <w:proofErr w:type="spell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Минимущества</w:t>
      </w:r>
      <w:proofErr w:type="spellEnd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 xml:space="preserve"> РФ и МПР РФ от 17 сентября 2003 г. N АА-9/17907, N ВР-30-54/6372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20.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Право собственности граждан и юридических лиц на древесно-кустарниковую растительность, расположенную на земельном участке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46" w:anchor="/document/5223168/entry/1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Древесно-кустарниковая растительность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расположенная на земельном участке, находящемся в собственности гражданина или юридического лица, принадлежит ему на праве собственности, если иное не установлено федеральным законом.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Владение, пользование и распоряжение указанной древесно-кустарниковой растительностью осуществляются собственником в соответствии с требованиями лесного законодательства Российской Федерации и законодательства Российской Федерации о растительном мире.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21.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Лесные сервитуты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Граждане имеют право свободно пребывать в </w:t>
      </w:r>
      <w:hyperlink r:id="rId47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лесном фонде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в не входящих в лесной фонд лесах, если иное не предусмотрено законодательством Российской Федерации (публичный лесной сервитут).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Права пользования граждан и юридических лиц участками лесного фонда и права пользования участками </w:t>
      </w:r>
      <w:hyperlink r:id="rId48" w:anchor="/document/5223168/entry/1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не входящих в лесной фонд лесов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могут быть ограничены в пользу иных заинтересованных лиц на основании договоров, актов государственных органов и актов органов местного самоуправления, а также судебных решений (частный лесной сервитут).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Положения </w:t>
      </w:r>
      <w:hyperlink r:id="rId49" w:anchor="/document/10164072/entry/274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гражданского законодательства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 </w:t>
      </w:r>
      <w:hyperlink r:id="rId50" w:anchor="/document/12124624/entry/23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земельного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 иного законодательства Российской Федерации применяются к лесным сервитутам в той мере, в какой это не противоречит требованиям настоящего Кодекса.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22.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Права пользования участками лесного фонда и права пользования участками лесов, не входящих в лесной фонд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Участки </w:t>
      </w:r>
      <w:hyperlink r:id="rId51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предоставляются гражданам и юридическим лицам в пользование на условиях и в </w:t>
      </w:r>
      <w:hyperlink r:id="rId52" w:anchor="/document/5223168/entry/1006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порядке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которые установлены настоящим Кодексом, на следующих правах пользования: аренды, безвозмездного пользования, концессии и краткосрочного пользования.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Правами пользования участками </w:t>
      </w:r>
      <w:hyperlink r:id="rId53" w:anchor="/document/5223168/entry/1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лесов, не входящих в лесной фонд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являются безвозмездное пользование и краткосрочное пользование. Содержание этих прав и другие права пользования определяются федеральным законом.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 правам пользования участками лесного фонда и правам пользования участками лесов, не входящих в лесной фонд, применяются положения гражданского законодательства и земельного законодательства Российской Федерации, если иное не установлено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Права пользования участками лесного фонда и права пользования участками лесов, не входящих в лесной фонд, осуществляются на основе признания многофункционального значения лесов (одновременного использования разными лицами и в разных целях).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5. Возникновение, осуществление, ограничение, приостановление, прекращение и защита прав пользования участками лесного фонда и прав пользования участками лесов, не входящих в лесной фонд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54" w:anchor="/document/5293684/entry/7066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119 настоящего Кодекса внесены изменения, </w:t>
      </w:r>
      <w:hyperlink r:id="rId55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56" w:anchor="/document/4000463/entry/119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119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Порядок заготовки живицы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Заготовка живицы осуществляется в хвойных перестойных и спелых древостоях, которые после окончания установленного срока подсочки древостоев предназначаются для рубки главного пользования. При недостатке перестойных и спелых древостоев допускается подсочка приспевающих древостоев, которые к сроку окончания подсочки достигнут возраста рубок.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Не допускается передача указанных древостоев в подсочку без утвержденных в установленном порядке планов рубок главного пользования и подсочки этих древостоев.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Порядок заготовки живицы устанавливается Правилами отпуска древесины на корню в лесах Российской Федерации, утвержденными Правительством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57" w:anchor="/document/2156301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Правила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отпуска древесины на корню в лесах Российской Федерации утверждены </w:t>
      </w:r>
      <w:hyperlink r:id="rId58" w:anchor="/document/2156301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постановлением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Правительства РФ от 1 июня 1998 г. N 551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Правила подсочки указанных древостоев, а также зоны их обязательной подсочки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лесного хозяйства.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59" w:anchor="/document/5293684/entry/7067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120 настоящего Кодекса внесены изменения, </w:t>
      </w:r>
      <w:hyperlink r:id="rId60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61" w:anchor="/document/5178278/entry/12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120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Порядок заготовки второстепенных лесных ресурсов и осуществления побочного лесопользования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62" w:anchor="/document/5223168/entry/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Участки 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гражданам и юридическим лицам предоставляются в пользование для заготовки второстепенных лесных ресурсов и осуществления побочного лесопользования в </w:t>
      </w:r>
      <w:hyperlink r:id="rId63" w:anchor="/document/5223168/entry/1005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порядке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установленном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Правила пользования лесным фондом для заготовки второстепенных лесных ресурсов и осуществления побочного лесопользования утверждаются органами исполнительной власти субъектов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 </w:t>
      </w:r>
      <w:hyperlink r:id="rId64" w:anchor="/document/12142079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Правила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пользования лесным фондом для заготовки второстепенных лесных ресурсов и осуществления побочного лесопользования, утвержденные </w:t>
      </w:r>
      <w:hyperlink r:id="rId65" w:anchor="/document/12142079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приказом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МПР РФ от 27 июля 2005 г. N 212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66" w:anchor="/document/5293684/entry/7068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121 настоящего Кодекса внесены изменения, </w:t>
      </w:r>
      <w:hyperlink r:id="rId67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68" w:anchor="/document/5178278/entry/12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121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Порядок пользования участками лесного фонда для нужд охотничьего хозяйства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 разъяснения по вопросу пользования участками лесного фонда для нужд охотничьего хозяйства, направленные </w:t>
      </w:r>
      <w:hyperlink r:id="rId69" w:anchor="/document/2156218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письмом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Рослесхоза от 20 февраля 1998 г. N ДО-1-17-5/40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Участки лесного фонда гражданам и юридическим лицам могут предоставляться в пользование для нужд охотничьего хозяйства в порядке, установленном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Порядок пользования </w:t>
      </w:r>
      <w:hyperlink r:id="rId70" w:anchor="/document/5223168/entry/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участками 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для нужд охотничьего хозяйства устанавливается органами исполнительной власти субъектов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Часть третья </w:t>
      </w:r>
      <w:hyperlink r:id="rId71" w:anchor="/document/5223172/entry/70682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утратила силу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</w:t>
      </w: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.т</w:t>
      </w:r>
      <w:proofErr w:type="gramEnd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екст </w:t>
      </w:r>
      <w:hyperlink r:id="rId72" w:anchor="/document/4000463/entry/1210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части третьей статьи 121</w:t>
        </w:r>
      </w:hyperlink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 </w:t>
      </w:r>
      <w:hyperlink r:id="rId73" w:anchor="/document/2160634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Порядок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пользования участками лесного фонда для нужд охотничьего хозяйства, утвержденный </w:t>
      </w:r>
      <w:hyperlink r:id="rId74" w:anchor="/document/2160634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приказом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МПР РФ от 27 июля 2005 г. N 211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122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 </w:t>
      </w:r>
      <w:hyperlink r:id="rId75" w:anchor="/document/5293684/entry/7069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Утратила силу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 те</w:t>
      </w: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кст </w:t>
      </w:r>
      <w:hyperlink r:id="rId76" w:anchor="/document/4000463/entry/122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122</w:t>
        </w:r>
      </w:hyperlink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77" w:anchor="/document/5293684/entry/707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123 настоящего Кодекса внесены изменения, </w:t>
      </w:r>
      <w:hyperlink r:id="rId78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79" w:anchor="/document/4000463/entry/12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123.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Порядок пользования участками лесного фонда для культурно-оздоровительных, туристических и спортивных целей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На участках лесного фонда, предоставленных для культурно-оздоровительных, туристических и спортивных целей, </w:t>
      </w:r>
      <w:proofErr w:type="spell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лесопользователи</w:t>
      </w:r>
      <w:proofErr w:type="spell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проводят мероприятия по благоустройству этих участков при условии сохранения лесов и природных ландшафтов, соблюдения </w:t>
      </w:r>
      <w:hyperlink r:id="rId80" w:anchor="/document/10108163/entry/1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правил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пожарной безопасности и </w:t>
      </w:r>
      <w:hyperlink r:id="rId81" w:anchor="/document/12145655/entry/10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санитарных правил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в лесах.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hyperlink r:id="rId82" w:anchor="/document/12141987/entry/10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Порядок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пользования участками лесного фонда для культурно-оздоровительных, туристических и спортивных целей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лесного хозяйства.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Часть третья </w:t>
      </w:r>
      <w:hyperlink r:id="rId83" w:anchor="/document/5223172/entry/70703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утратила силу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 текст </w:t>
      </w:r>
      <w:hyperlink r:id="rId84" w:anchor="/document/4000463/entry/123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части третьей статьи 123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124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Порядок пользования участками лесного фонда на территориях традиционного проживания коренных малочисленных народов и этнических общностей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 территориях традиционного проживания коренных малочисленных народов и этнических общностей </w:t>
      </w:r>
      <w:hyperlink r:id="rId85" w:anchor="/document/12122856/entry/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устанавливается порядок пользования участками лесного фонда, обеспечивающий традиционный образ жизни этих народов и этнических общностей.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125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Государственные природные заповедники, находящиеся на территории лесного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Участки лесного фонда закрепляются за государственными природными заповедниками, находящимися на территории </w:t>
      </w:r>
      <w:hyperlink r:id="rId86" w:anchor="/document/5223168/entry/7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лесного фонда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в порядке, установленном </w:t>
      </w:r>
      <w:hyperlink r:id="rId87" w:anchor="/document/10107990/entry/602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Государственные природные заповедники осуществляют функции государственного управления на закрепленных за ними участках лесного фонда.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Государственные природные заповедники обязаны осуществлять охрану и защиту закрепленных за ними участков лесного фонда и в необходимых случаях обеспечивать воспроизводство лесов.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Использование, охрана, защита и воспроизводство лесов на территориях государственных природных заповедников осуществляются в соответствии с настоящим Кодексом и </w:t>
      </w:r>
      <w:hyperlink r:id="rId88" w:anchor="/document/10107990/entry/2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об особо охраняемых природных территориях.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126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Национальные парки, находящиеся на территории лесного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Использование, охрана, защита и воспроизводство лесов на территориях национальных парков осуществляются в соответствии с настоящим Кодексом и </w:t>
      </w:r>
      <w:hyperlink r:id="rId89" w:anchor="/document/10107990/entry/3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об особо охраняемых природных территориях.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0" w:anchor="/document/5293684/entry/707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127 настоящего Кодекса внесены изменения, </w:t>
      </w:r>
      <w:hyperlink r:id="rId91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2" w:anchor="/document/4000463/entry/127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127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Природные парки, находящиеся на территории лесного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Ведение лесного хозяйства, в том числе обеспечение охраны, защиты и воспроизводства лесов на территориях природных парков, осуществляют соответствующие лесхозы федерального органа исполнительной власти в области лесного хозяйства или осуществляющие ведение лесного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хозяйства организации органа исполнительной власти субъекта Российской Федерации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Использование, охрана, защита и воспроизводство лесов на территориях природных парков осуществляются в соответствии с настоящим Кодексом и </w:t>
      </w:r>
      <w:hyperlink r:id="rId93" w:anchor="/document/10107990/entry/40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законодательством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об особо охраняемых природных территориях.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4" w:anchor="/document/5293684/entry/7072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128 настоящего Кодекса внесены изменения, </w:t>
      </w:r>
      <w:hyperlink r:id="rId95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6" w:anchor="/document/4000463/entry/128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128.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 Лесхозы образовательных учреждений высшего профессионального образования, лесхозы-техникумы и лесхозы научно-исследовательских учреждений федерального органа исполнительной власти в области лесного хозяйства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Лесхозы образовательных учреждений высшего профессионального образования, лесхозы-техникумы и лесхозы научно-исследовательских учреждений федерального органа исполнительной власти в области лесного хозяйства обеспечивают ведение лесного хозяйства, использование, охрану, защиту лесного фонда и воспроизводство лесов на закрепленных за ними участках лесного фонда.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Использование, охрана, защита и воспроизводство лесов на участках лесного фонда, закрепленных за этими лесхозами, осуществляются в соответствии с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129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Порядок пользования участками лесного фонда в пограничных зонах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Пользование участками лесного фонда в пограничных зонах осуществляется в порядке, установленном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Особенности пользования участками лесного фонда в пограничных зонах устанавливаются законодательством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7" w:anchor="/document/5293684/entry/707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статья 130 настоящего Кодекса изложена в новой редакции, </w:t>
      </w:r>
      <w:hyperlink r:id="rId98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вступающей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99" w:anchor="/document/4000463/entry/13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130</w:t>
      </w: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szCs w:val="15"/>
          <w:lang w:eastAsia="ru-RU"/>
        </w:rPr>
        <w:t>. Особенности использования лесов, ранее находившихся во владении сельскохозяйственных организаций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Участки лесного фонда, ранее находившиеся во владении сельскохозяйственных организаций, могут предоставляться сельскохозяйственным организациям в безвозмездное пользование в целях обеспечения собственных потребностей в древесине и других лесных ресурсах в соответствии со </w:t>
      </w:r>
      <w:hyperlink r:id="rId100" w:anchor="/document/5223168/entry/36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статьей 36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настоящего Кодекса.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Сельскохозяйственные организации вправе осуществлять на предоставленных им в пользование участках лесного фонда все виды лесопользования. Нормативы объемов лесопользования сельскохозяйственным организациям в целях обеспечения собственных потребностей в древесине и других лесных ресурсах определяются органами государственной власти субъектов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01" w:anchor="/document/2155740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Положение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об использовании, охране, защите лесного фонда и воспроизводстве лесов, ранее находившихся во владении сельскохозяйственных организаций, утверждено </w:t>
      </w:r>
      <w:hyperlink r:id="rId102" w:anchor="/document/2155740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постановлением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Правительства РФ от 19 декабря 1997 г. N 1601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18. Особенности использования, охраны, защиты</w:t>
      </w: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br/>
        <w:t>и воспроизводства лесов, не входящих в лесной фонд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03" w:anchor="/document/5293684/entry/7074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131 настоящего Кодекса внесены изменения, </w:t>
      </w:r>
      <w:hyperlink r:id="rId104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05" w:anchor="/document/4000463/entry/13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131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Общие требования к использованию лесов, не входящих в лесной фонд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 лесов, не входящих в лесной фонд, определяется их назначением.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Использование </w:t>
      </w:r>
      <w:hyperlink r:id="rId106" w:anchor="/document/5223168/entry/1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лесов, не входящих в лесной фонд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осуществляется в соответствии с требованиями лесоустройства, а в случае, если лесоустройство не проводилось, использование таких лесов осуществляется по согласованию с федеральным органом исполнительной власти в области лесного хозяйства.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При значительной площади лесов, не входящих в лесной фонд, необходимо проведение </w:t>
      </w:r>
      <w:hyperlink r:id="rId107" w:anchor="/document/5223168/entry/72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лесоустройства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(парк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о-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 лесоустройства).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Минимальную площадь лесов, при которой необходимо проведение лесоустройства (парк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о-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 лесоустройства), а также порядок, методику его проведения и состав лесоустроительной документации определяет 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лесного хозяйства. Проведение лесоустройства (парк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о-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 лесоустройства) оплачивается в порядке, установленном законодательством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Об установлении минимальной площади лесов, не входящих в лесной фонд, при которой необходимо проведение лесоустройства государственными лесоустроительными предприятиями, см. </w:t>
      </w:r>
      <w:hyperlink r:id="rId108" w:anchor="/document/2156252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приказ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Рослесхоза от 3 июля 1997 г. N 90</w:t>
      </w:r>
      <w:proofErr w:type="gramEnd"/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использованием, охраной, защитой и воспроизводством лесов, не входящих в лесной фонд, осуществляет федеральный орган исполнительной власти по надзору в сфере природопользования.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09" w:anchor="/document/5293684/entry/7075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132 настоящего Кодекса внесены изменения, </w:t>
      </w:r>
      <w:hyperlink r:id="rId110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11" w:anchor="/document/4000463/entry/132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132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Леса, расположенные на землях обороны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Леса, расположенные на землях обороны, предназначены для обеспечения нужд обороны и закрепляются за </w:t>
      </w:r>
      <w:hyperlink r:id="rId112" w:anchor="/document/187301/entry/12077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федеральным органом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исполнительной власти по вопросам обороны.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Порядок закрепления указанных лесов за федеральным органом исполнительной власти по вопросам обороны определяется Правительством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13" w:anchor="/document/2156120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Порядок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закрепления лесов, расположенных на землях обороны, за федеральным органом исполнительной власти по вопросам обороны, утвержден </w:t>
      </w:r>
      <w:hyperlink r:id="rId114" w:anchor="/document/2156120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постановлением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Правительства РФ от 2 февраля 1998 г. N 135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Федеральный орган исполнительной власти по вопросам обороны осуществляет ведение лесного хозяйства, а также обеспечивает рациональное использование, охрану, защиту и воспроизводство лесов, расположенных на землях обороны.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Порядок ведения лесного хозяйства, а также порядок использования, охраны, защиты и воспроизводства лесов, расположенных на землях обороны, определяются законодательством Российской Федерации в соответствии с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ведением лесного хозяйства, использованием, охраной, защитой и воспроизводством лесов, расположенных на землях обороны, осуществляется федеральным органом исполнительной власти по надзору в сфере природопользования и федеральным органом исполнительной власти по вопросам обороны.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использованием, охраной, защитой и воспроизводством лесов, расположенных на территориях режимных военных и оборонных объектов, осуществляется в порядке, установленном Правительством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См. </w:t>
      </w:r>
      <w:hyperlink r:id="rId115" w:anchor="/document/2155961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Положение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 xml:space="preserve"> об осуществлении государственного </w:t>
      </w:r>
      <w:proofErr w:type="gramStart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контроля за</w:t>
      </w:r>
      <w:proofErr w:type="gramEnd"/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 xml:space="preserve"> использованием, охраной, защитой и воспроизводством лесов, расположенных на территориях режимных военных и оборонных объектов, утвержденное </w:t>
      </w:r>
      <w:hyperlink r:id="rId116" w:anchor="/document/2155961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постановлением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Правительства РФ от 24 января 1998 г. N 77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17" w:anchor="/document/5293684/entry/7076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133 настоящего Кодекса внесены изменения, </w:t>
      </w:r>
      <w:hyperlink r:id="rId118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19" w:anchor="/document/4000463/entry/133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133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Леса, расположенные на землях городских поселений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Леса, расположенные на </w:t>
      </w:r>
      <w:hyperlink r:id="rId120" w:anchor="/document/12124624/entry/85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землях городских поселений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предназначены для отдыха населения, проведения культурно-оздоровительных и спортивных мероприятий, а также для сохранения благоприятной экологической обстановки.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Ведение лесного хозяйства, а также использование, охрана, защита и воспроизводство лесов, расположенных на землях городских поселений, осуществляются в порядке, устанавливаемом органами государственной власти субъектов Российской Федерации в соответствии с настоящим Кодексом.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В лесах, расположенных на землях городских поселений, запрещается осуществление лесопользования, несовместимого с назначением этих лесов. Допускается проведение в указанных лесах рубок ухода, санитарных рубок, рубок реконструкции и обновления, прочих рубок.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использованием, охраной, защитой и воспроизводством лесов, расположенных на землях городских поселений, осуществляется федеральным органом исполнительной власти по надзору в сфере природопользования.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19. Особенности использования, охраны, защиты и воспроизводства</w:t>
      </w: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br/>
        <w:t>древесно-кустарниковой растительности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134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Древесно-кустарниковая растительность, расположенная на землях сельскохозяйственного назначения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Древесно-кустарниковая растительность, расположенная на землях сельскохозяйственного назначения, предназначена для обеспечения защиты земель от воздействия неблагоприятных природных, антропогенных и техногенных явлений посредством использования почвозащитных, водорегулирующих и иных свойств лесной растительности.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Рубки древесно-кустарниковой растительности, расположенной на землях сельскохозяйственного назначения, должны обеспечивать улучшение состояния этой растительности и выполнение ею своих функций. Допускается проведение рубок ухода, санитарных рубок, рубок реконструкции и обновления, а также прочих рубок древесно-кустарниковой растительности.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Порядок лесоразведения на землях сельскохозяйственного назначения, ухода за древесно-кустарниковой растительностью, ее использование, охрана и защита, а также 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использованием, охраной и защитой этой растительности определяются законодательством Российской Федерации.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21" w:anchor="/document/5293684/entry/7077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135 настоящего Кодекса внесены изменения, </w:t>
      </w:r>
      <w:hyperlink r:id="rId122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23" w:anchor="/document/4000463/entry/135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135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Древесно-кустарниковая растительность, расположенная на землях железнодорожного транспорта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Древесно-кустарниковая растительность, расположенная на землях железнодорожного транспорта, предназначена для защиты железнодорожных магистралей от неблагоприятных природных явлений, предотвращения загрязнения окружающей среды, снижения шумового воздействия железнодорожного транспорта.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Федеральный орган исполнительной власти в области железнодорожного транспорта и его организации осуществляют государственное управление в области использования, охраны, защиты и воспроизводства указанной древесно-кустарниковой растительности.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Допускаются рубки ухода, санитарные рубки, рубки реконструкции, рубки специального назначения и прочие рубки древесно-кустарниковой растительности, расположенной на землях железнодорожного транспорта. Порядок проведения этих рубок определяется федеральным органом 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области транспорта,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лесного хозяйства.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состоянием, использованием, охраной, защитой и воспроизводством древесно-кустарниковой растительности, расположенной на землях железнодорожного транспорта, осуществляется федеральным органом исполнительной власти по надзору в области транспорта, федеральным органом исполнительной власти по надзору в сфере природопользования.</w:t>
      </w:r>
    </w:p>
    <w:p w:rsidR="009A1E8C" w:rsidRPr="009A1E8C" w:rsidRDefault="009A1E8C" w:rsidP="009A1E8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24" w:anchor="/document/5293684/entry/7078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Федеральным законом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от 29 декабря 2004 г. N 199-ФЗ в статью 136 настоящего Кодекса внесены изменения, </w:t>
      </w:r>
      <w:hyperlink r:id="rId125" w:anchor="/document/12138259/entry/22001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вступающие в силу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с 1 января 2005 г.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26" w:anchor="/document/4000463/entry/136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См. те</w:t>
        </w:r>
        <w:proofErr w:type="gramStart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кст ст</w:t>
        </w:r>
        <w:proofErr w:type="gramEnd"/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атьи в предыдущей редакции</w:t>
        </w:r>
      </w:hyperlink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136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Древесно-кустарниковая растительность, расположенная на землях автомобильного транспорта и землях водного фонда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Древесно-кустарниковая растительность, расположенная на землях автомобильного транспорта и землях водного фонда (на полосах отвода автомобильных дорог и каналов), предназначена для защиты автомобильных дорог и каналов от неблагоприятных природных, антропогенных и техногенных явлений.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 полосах отвода автомобильных дорог и каналов допускается проведение санитарных рубок, рубок реконструкции и прочих рубок.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Порядок лесоразведения, а также порядок использования, охраны и защиты </w:t>
      </w:r>
      <w:hyperlink r:id="rId127" w:anchor="/document/5223168/entry/11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древесно-кустарниковой растительности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, расположенной на землях автомобильного транспорта и землях водного фонда, определяются законодательством Российской Федерации.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Государственный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контроль за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использованием, охраной и защитой древесно-кустарниковой растительности, расположенной на землях автомобильного транспорта и землях водного фонда, осуществляется федеральным органом исполнительной власти по надзору в сфере природопользования.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Заключительная часть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Глава 20. Введение в действие настоящего Кодекса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137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 Введение в действие настоящего Кодекса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Настоящий Кодекс вводится в действие со дня его </w:t>
      </w:r>
      <w:hyperlink r:id="rId128" w:anchor="/document/11133088/entry/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официального опубликования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Поручить Правительству Российской Федерации привести свои нормативные правовые акты в соответствие с настоящим Кодексом.</w:t>
      </w:r>
    </w:p>
    <w:p w:rsidR="009A1E8C" w:rsidRPr="009A1E8C" w:rsidRDefault="009A1E8C" w:rsidP="009A1E8C">
      <w:pPr>
        <w:shd w:val="clear" w:color="auto" w:fill="F0E9D3"/>
        <w:spacing w:after="160" w:line="240" w:lineRule="auto"/>
        <w:jc w:val="both"/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</w:pPr>
      <w:hyperlink r:id="rId129" w:anchor="/document/2100031/entry/100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План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подготовки проектов нормативных правовых актов в связи с принятием Лесного кодекса Российской Федерации утвержден </w:t>
      </w:r>
      <w:hyperlink r:id="rId130" w:anchor="/document/2100031/entry/0" w:history="1">
        <w:r w:rsidRPr="009A1E8C">
          <w:rPr>
            <w:rFonts w:ascii="Times New Roman" w:eastAsia="Times New Roman" w:hAnsi="Times New Roman" w:cs="Times New Roman"/>
            <w:color w:val="3272C0"/>
            <w:sz w:val="13"/>
            <w:lang w:eastAsia="ru-RU"/>
          </w:rPr>
          <w:t>распоряжением</w:t>
        </w:r>
      </w:hyperlink>
      <w:r w:rsidRPr="009A1E8C">
        <w:rPr>
          <w:rFonts w:ascii="Times New Roman" w:eastAsia="Times New Roman" w:hAnsi="Times New Roman" w:cs="Times New Roman"/>
          <w:color w:val="464C55"/>
          <w:sz w:val="13"/>
          <w:szCs w:val="13"/>
          <w:lang w:eastAsia="ru-RU"/>
        </w:rPr>
        <w:t> Правительства РФ от 14 марта 1997 г. N 353-р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b/>
          <w:bCs/>
          <w:color w:val="22272F"/>
          <w:sz w:val="15"/>
          <w:lang w:eastAsia="ru-RU"/>
        </w:rPr>
        <w:t>Статья 138</w:t>
      </w: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. О признании </w:t>
      </w: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утратившими</w:t>
      </w:r>
      <w:proofErr w:type="gramEnd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 xml:space="preserve"> силу некоторых законодательных актов Российской Федерации</w:t>
      </w:r>
    </w:p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proofErr w:type="gramStart"/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Признать утратившими силу </w:t>
      </w:r>
      <w:hyperlink r:id="rId131" w:anchor="/document/10108147/entry/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Основы лесного законодательства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Российской Федерации (Ведомости Съезда народных депутатов Российской Федерации и Верховного Совета Российской Федерации, 1993, N 15, ст. 523) и </w:t>
      </w:r>
      <w:hyperlink r:id="rId132" w:anchor="/document/2108149/entry/0" w:history="1">
        <w:r w:rsidRPr="009A1E8C">
          <w:rPr>
            <w:rFonts w:ascii="Times New Roman" w:eastAsia="Times New Roman" w:hAnsi="Times New Roman" w:cs="Times New Roman"/>
            <w:color w:val="3272C0"/>
            <w:sz w:val="15"/>
            <w:lang w:eastAsia="ru-RU"/>
          </w:rPr>
          <w:t>постановление</w:t>
        </w:r>
      </w:hyperlink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Верховного Совета Российской Федерации "О порядке введения в действие Основ лесного законодательства Российской Федерации" (Ведомости Съезда народных депутатов Российской Федерации и Верховного Совета Российской Федерации, 1993, N 15, ст. 524).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9A1E8C" w:rsidRPr="009A1E8C" w:rsidTr="009A1E8C">
        <w:tc>
          <w:tcPr>
            <w:tcW w:w="3300" w:type="pct"/>
            <w:vAlign w:val="bottom"/>
            <w:hideMark/>
          </w:tcPr>
          <w:p w:rsidR="009A1E8C" w:rsidRPr="009A1E8C" w:rsidRDefault="009A1E8C" w:rsidP="009A1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A1E8C" w:rsidRPr="009A1E8C" w:rsidRDefault="009A1E8C" w:rsidP="009A1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Б.Ельцин</w:t>
            </w:r>
          </w:p>
        </w:tc>
      </w:tr>
    </w:tbl>
    <w:p w:rsidR="009A1E8C" w:rsidRPr="009A1E8C" w:rsidRDefault="009A1E8C" w:rsidP="009A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 </w:t>
      </w:r>
    </w:p>
    <w:p w:rsidR="009A1E8C" w:rsidRPr="009A1E8C" w:rsidRDefault="009A1E8C" w:rsidP="009A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Москва, Кремль</w:t>
      </w:r>
    </w:p>
    <w:p w:rsidR="009A1E8C" w:rsidRPr="009A1E8C" w:rsidRDefault="009A1E8C" w:rsidP="009A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29 января 1997 г.</w:t>
      </w:r>
    </w:p>
    <w:p w:rsidR="009A1E8C" w:rsidRPr="009A1E8C" w:rsidRDefault="009A1E8C" w:rsidP="009A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</w:pPr>
      <w:r w:rsidRPr="009A1E8C">
        <w:rPr>
          <w:rFonts w:ascii="Times New Roman" w:eastAsia="Times New Roman" w:hAnsi="Times New Roman" w:cs="Times New Roman"/>
          <w:color w:val="22272F"/>
          <w:sz w:val="15"/>
          <w:szCs w:val="15"/>
          <w:lang w:eastAsia="ru-RU"/>
        </w:rPr>
        <w:t>N 22-ФЗ</w:t>
      </w:r>
    </w:p>
    <w:p w:rsidR="00107780" w:rsidRDefault="00107780"/>
    <w:sectPr w:rsidR="00107780" w:rsidSect="0010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E8C"/>
    <w:rsid w:val="00107780"/>
    <w:rsid w:val="009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80"/>
  </w:style>
  <w:style w:type="paragraph" w:styleId="4">
    <w:name w:val="heading 4"/>
    <w:basedOn w:val="a"/>
    <w:link w:val="40"/>
    <w:uiPriority w:val="9"/>
    <w:qFormat/>
    <w:rsid w:val="009A1E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A1E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A1E8C"/>
  </w:style>
  <w:style w:type="paragraph" w:customStyle="1" w:styleId="s9">
    <w:name w:val="s_9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1E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1E8C"/>
    <w:rPr>
      <w:color w:val="800080"/>
      <w:u w:val="single"/>
    </w:rPr>
  </w:style>
  <w:style w:type="character" w:customStyle="1" w:styleId="entry">
    <w:name w:val="entry"/>
    <w:basedOn w:val="a0"/>
    <w:rsid w:val="009A1E8C"/>
  </w:style>
  <w:style w:type="paragraph" w:customStyle="1" w:styleId="s22">
    <w:name w:val="s_22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A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980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77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024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0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668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454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961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458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7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825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1093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4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4217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637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239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300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8723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06835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3488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50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7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2570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916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2562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70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1053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913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1670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40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332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141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0496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285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5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565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2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656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732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1256">
          <w:marLeft w:val="0"/>
          <w:marRight w:val="0"/>
          <w:marTop w:val="0"/>
          <w:marBottom w:val="7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779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ivo.garant.ru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128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126" Type="http://schemas.openxmlformats.org/officeDocument/2006/relationships/hyperlink" Target="http://ivo.garant.ru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129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12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130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131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6814</Words>
  <Characters>38841</Characters>
  <Application>Microsoft Office Word</Application>
  <DocSecurity>0</DocSecurity>
  <Lines>323</Lines>
  <Paragraphs>91</Paragraphs>
  <ScaleCrop>false</ScaleCrop>
  <Company>Microsoft</Company>
  <LinksUpToDate>false</LinksUpToDate>
  <CharactersWithSpaces>45564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2022-06-15T06:19:00Z</dcterms:created>
  <dcterms:modified xsi:type="dcterms:W3CDTF">2022-06-15T06:20:00Z</dcterms:modified>
</cp:coreProperties>
</file>