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59" w:rsidRPr="00B612E0" w:rsidRDefault="00BF7659" w:rsidP="00BF765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 w:rsidRPr="00B612E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F7659" w:rsidRPr="00B612E0" w:rsidRDefault="00BF7659" w:rsidP="00BF76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E0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 характера   работ</w:t>
      </w:r>
      <w:r w:rsidR="00A7144E">
        <w:rPr>
          <w:rFonts w:ascii="Times New Roman" w:hAnsi="Times New Roman" w:cs="Times New Roman"/>
          <w:b/>
          <w:sz w:val="28"/>
          <w:szCs w:val="28"/>
        </w:rPr>
        <w:t>ников администрации Коленовск</w:t>
      </w:r>
      <w:r w:rsidRPr="00B612E0">
        <w:rPr>
          <w:rFonts w:ascii="Times New Roman" w:hAnsi="Times New Roman" w:cs="Times New Roman"/>
          <w:b/>
          <w:sz w:val="28"/>
          <w:szCs w:val="28"/>
        </w:rPr>
        <w:t>ого муниципального образования и членов их семей   за период с 1 января по 31 декабря 2015года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015"/>
        <w:gridCol w:w="2258"/>
        <w:gridCol w:w="1925"/>
        <w:gridCol w:w="1180"/>
        <w:gridCol w:w="1776"/>
        <w:gridCol w:w="2078"/>
        <w:gridCol w:w="1809"/>
        <w:gridCol w:w="1229"/>
        <w:gridCol w:w="1776"/>
      </w:tblGrid>
      <w:tr w:rsidR="00BF7659" w:rsidTr="000B6AB1">
        <w:tc>
          <w:tcPr>
            <w:tcW w:w="1902" w:type="dxa"/>
            <w:vMerge w:val="restart"/>
          </w:tcPr>
          <w:p w:rsidR="00BF7659" w:rsidRPr="00F11E6F" w:rsidRDefault="00BF7659" w:rsidP="000B6AB1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Ф.И.О. лица, замещающего муниципальную</w:t>
            </w:r>
          </w:p>
          <w:p w:rsidR="00BF7659" w:rsidRPr="00F11E6F" w:rsidRDefault="00BF7659" w:rsidP="000B6AB1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:rsidR="00BF7659" w:rsidRPr="00F11E6F" w:rsidRDefault="00BF7659" w:rsidP="000B6AB1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2130" w:type="dxa"/>
          </w:tcPr>
          <w:p w:rsidR="00BF7659" w:rsidRPr="00F11E6F" w:rsidRDefault="00BF7659" w:rsidP="000B6AB1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 2015 год (руб.)</w:t>
            </w:r>
          </w:p>
        </w:tc>
        <w:tc>
          <w:tcPr>
            <w:tcW w:w="6199" w:type="dxa"/>
            <w:gridSpan w:val="4"/>
          </w:tcPr>
          <w:p w:rsidR="00BF7659" w:rsidRPr="00F11E6F" w:rsidRDefault="00BF7659" w:rsidP="000B6AB1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5" w:type="dxa"/>
            <w:gridSpan w:val="3"/>
          </w:tcPr>
          <w:p w:rsidR="00BF7659" w:rsidRPr="00F11E6F" w:rsidRDefault="00BF7659" w:rsidP="000B6AB1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 имущества находящихся в пользовании</w:t>
            </w:r>
          </w:p>
        </w:tc>
      </w:tr>
      <w:tr w:rsidR="00BF7659" w:rsidTr="000B6AB1">
        <w:tc>
          <w:tcPr>
            <w:tcW w:w="1902" w:type="dxa"/>
            <w:vMerge/>
          </w:tcPr>
          <w:p w:rsidR="00BF7659" w:rsidRPr="00F11E6F" w:rsidRDefault="00BF7659" w:rsidP="000B6AB1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BF7659" w:rsidRPr="00F11E6F" w:rsidRDefault="00BF7659" w:rsidP="000B6AB1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F7659" w:rsidRPr="00F11E6F" w:rsidRDefault="00BF7659" w:rsidP="000B6AB1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120" w:type="dxa"/>
          </w:tcPr>
          <w:p w:rsidR="00BF7659" w:rsidRPr="00F11E6F" w:rsidRDefault="00BF7659" w:rsidP="000B6AB1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679" w:type="dxa"/>
          </w:tcPr>
          <w:p w:rsidR="00BF7659" w:rsidRPr="00F11E6F" w:rsidRDefault="00BF7659" w:rsidP="000B6AB1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90" w:type="dxa"/>
          </w:tcPr>
          <w:p w:rsidR="00BF7659" w:rsidRPr="00F11E6F" w:rsidRDefault="00BF7659" w:rsidP="000B6AB1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10" w:type="dxa"/>
          </w:tcPr>
          <w:p w:rsidR="00BF7659" w:rsidRPr="00F11E6F" w:rsidRDefault="00BF7659" w:rsidP="000B6AB1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6" w:type="dxa"/>
          </w:tcPr>
          <w:p w:rsidR="00BF7659" w:rsidRPr="00F11E6F" w:rsidRDefault="00BF7659" w:rsidP="000B6AB1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2169" w:type="dxa"/>
          </w:tcPr>
          <w:p w:rsidR="00BF7659" w:rsidRPr="00F11E6F" w:rsidRDefault="00BF7659" w:rsidP="000B6AB1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BF7659" w:rsidTr="000B6AB1">
        <w:tc>
          <w:tcPr>
            <w:tcW w:w="1902" w:type="dxa"/>
          </w:tcPr>
          <w:p w:rsidR="00BF7659" w:rsidRPr="00FE356E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Гусенков Сергей Викторович</w:t>
            </w:r>
          </w:p>
          <w:p w:rsidR="00BF7659" w:rsidRPr="00FE356E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 w:rsidRPr="00FE356E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лава администрации Коленовск</w:t>
            </w:r>
            <w:r w:rsidRPr="00FE356E">
              <w:rPr>
                <w:sz w:val="24"/>
                <w:szCs w:val="24"/>
              </w:rPr>
              <w:t>ого МО</w:t>
            </w:r>
          </w:p>
          <w:p w:rsidR="00BF7659" w:rsidRPr="00FE356E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F7659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F7659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F7659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F7659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F7659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F7659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F7659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F7659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F7659" w:rsidRDefault="00BF7659" w:rsidP="00BF7659">
            <w:pPr>
              <w:tabs>
                <w:tab w:val="left" w:pos="1740"/>
              </w:tabs>
              <w:rPr>
                <w:sz w:val="24"/>
                <w:szCs w:val="24"/>
              </w:rPr>
            </w:pPr>
            <w:r w:rsidRPr="00FE356E">
              <w:rPr>
                <w:sz w:val="24"/>
                <w:szCs w:val="24"/>
              </w:rPr>
              <w:t>Супруга</w:t>
            </w:r>
          </w:p>
          <w:p w:rsidR="00BF7659" w:rsidRPr="00FE356E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F7659" w:rsidRPr="00FE356E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BF7659" w:rsidRPr="00FE356E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569019,22</w:t>
            </w:r>
          </w:p>
          <w:p w:rsidR="00BF7659" w:rsidRPr="00FE356E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Pr="00FE356E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Pr="00FE356E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Pr="00FE356E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Pr="00FE356E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Pr="00FE356E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Pr="00FE356E" w:rsidRDefault="00BF7659" w:rsidP="00BF7659">
            <w:pPr>
              <w:rPr>
                <w:sz w:val="24"/>
                <w:szCs w:val="24"/>
              </w:rPr>
            </w:pPr>
          </w:p>
          <w:p w:rsidR="00BF7659" w:rsidRPr="00FE356E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Pr="00FE356E" w:rsidRDefault="00BF7659" w:rsidP="000B6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48000,00</w:t>
            </w:r>
          </w:p>
        </w:tc>
        <w:tc>
          <w:tcPr>
            <w:tcW w:w="1710" w:type="dxa"/>
          </w:tcPr>
          <w:p w:rsidR="00BF7659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F7659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с/х назначения</w:t>
            </w:r>
          </w:p>
          <w:p w:rsidR="00BF7659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 172/2972)</w:t>
            </w:r>
          </w:p>
          <w:p w:rsidR="00BF7659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F7659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F7659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F7659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 </w:t>
            </w:r>
            <w:r w:rsidR="00A7144E">
              <w:rPr>
                <w:sz w:val="24"/>
                <w:szCs w:val="24"/>
              </w:rPr>
              <w:t>собственность</w:t>
            </w:r>
            <w:r>
              <w:rPr>
                <w:sz w:val="24"/>
                <w:szCs w:val="24"/>
              </w:rPr>
              <w:t>½)</w:t>
            </w:r>
          </w:p>
          <w:p w:rsidR="00BF7659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F7659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F7659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F7659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F7659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 1/813)</w:t>
            </w:r>
          </w:p>
          <w:p w:rsidR="00BF7659" w:rsidRPr="00FE356E" w:rsidRDefault="00BF7659" w:rsidP="00BF7659">
            <w:pPr>
              <w:rPr>
                <w:sz w:val="24"/>
                <w:szCs w:val="24"/>
              </w:rPr>
            </w:pPr>
          </w:p>
          <w:p w:rsidR="00BF7659" w:rsidRDefault="00A7144E" w:rsidP="000B6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="00BF7659" w:rsidRPr="00FE356E">
              <w:rPr>
                <w:sz w:val="24"/>
                <w:szCs w:val="24"/>
              </w:rPr>
              <w:t>Квартира</w:t>
            </w:r>
          </w:p>
          <w:p w:rsidR="00BF7659" w:rsidRDefault="00BF7659" w:rsidP="000B6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 </w:t>
            </w:r>
            <w:r w:rsidR="00A7144E">
              <w:rPr>
                <w:sz w:val="24"/>
                <w:szCs w:val="24"/>
              </w:rPr>
              <w:t>собственность</w:t>
            </w:r>
            <w:r>
              <w:rPr>
                <w:sz w:val="24"/>
                <w:szCs w:val="24"/>
              </w:rPr>
              <w:t>½)</w:t>
            </w:r>
          </w:p>
          <w:p w:rsidR="00BF7659" w:rsidRPr="00FE356E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Pr="00FE356E" w:rsidRDefault="00BF7659" w:rsidP="00BF765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BF7659" w:rsidRPr="00FE356E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172000</w:t>
            </w:r>
          </w:p>
          <w:p w:rsidR="00BF7659" w:rsidRPr="00FE356E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Pr="00FE356E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Pr="00FE356E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Pr="00FE356E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Pr="00FE356E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Pr="00FE356E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Pr="00FE356E" w:rsidRDefault="00BF7659" w:rsidP="00A71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  <w:p w:rsidR="00BF7659" w:rsidRPr="00FE356E" w:rsidRDefault="00BF7659" w:rsidP="00A7144E">
            <w:pPr>
              <w:rPr>
                <w:sz w:val="24"/>
                <w:szCs w:val="24"/>
              </w:rPr>
            </w:pPr>
          </w:p>
          <w:p w:rsidR="00BF7659" w:rsidRDefault="00BF7659" w:rsidP="00A71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67,9</w:t>
            </w:r>
          </w:p>
          <w:p w:rsidR="00BF7659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A7144E" w:rsidRDefault="00A7144E" w:rsidP="000B6AB1">
            <w:pPr>
              <w:jc w:val="center"/>
              <w:rPr>
                <w:sz w:val="24"/>
                <w:szCs w:val="24"/>
              </w:rPr>
            </w:pPr>
          </w:p>
          <w:p w:rsidR="00A7144E" w:rsidRDefault="00A7144E" w:rsidP="000B6AB1">
            <w:pPr>
              <w:jc w:val="center"/>
              <w:rPr>
                <w:sz w:val="24"/>
                <w:szCs w:val="24"/>
              </w:rPr>
            </w:pPr>
          </w:p>
          <w:p w:rsidR="00BF7659" w:rsidRDefault="00BF7659" w:rsidP="000B6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227000</w:t>
            </w:r>
          </w:p>
          <w:p w:rsidR="00BF7659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Pr="00FE356E" w:rsidRDefault="00BF7659" w:rsidP="000B6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67,9</w:t>
            </w:r>
          </w:p>
        </w:tc>
        <w:tc>
          <w:tcPr>
            <w:tcW w:w="1679" w:type="dxa"/>
          </w:tcPr>
          <w:p w:rsidR="00BF7659" w:rsidRPr="00BF7659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F7659" w:rsidRPr="00BF7659" w:rsidRDefault="00BF7659" w:rsidP="000B6AB1">
            <w:pPr>
              <w:jc w:val="center"/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  <w:p w:rsidR="00BF7659" w:rsidRPr="00BF7659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Pr="00BF7659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Pr="00BF7659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Pr="00BF7659" w:rsidRDefault="00BF7659" w:rsidP="00A7144E">
            <w:pPr>
              <w:rPr>
                <w:sz w:val="24"/>
                <w:szCs w:val="24"/>
              </w:rPr>
            </w:pPr>
          </w:p>
          <w:p w:rsidR="00BF7659" w:rsidRPr="00BF7659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Pr="00BF7659" w:rsidRDefault="00BF7659" w:rsidP="000B6AB1">
            <w:pPr>
              <w:jc w:val="center"/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  <w:p w:rsidR="00BF7659" w:rsidRPr="00BF7659" w:rsidRDefault="00BF7659" w:rsidP="00A7144E">
            <w:pPr>
              <w:rPr>
                <w:sz w:val="24"/>
                <w:szCs w:val="24"/>
              </w:rPr>
            </w:pPr>
          </w:p>
          <w:p w:rsidR="00BF7659" w:rsidRPr="00BF7659" w:rsidRDefault="00BF7659" w:rsidP="000B6AB1">
            <w:pPr>
              <w:jc w:val="center"/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  <w:p w:rsidR="00BF7659" w:rsidRPr="00BF7659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Pr="00BF7659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A7144E" w:rsidRDefault="00A7144E" w:rsidP="000B6AB1">
            <w:pPr>
              <w:jc w:val="center"/>
              <w:rPr>
                <w:sz w:val="24"/>
                <w:szCs w:val="24"/>
              </w:rPr>
            </w:pPr>
          </w:p>
          <w:p w:rsidR="00A7144E" w:rsidRPr="00BF7659" w:rsidRDefault="00A7144E" w:rsidP="000B6AB1">
            <w:pPr>
              <w:jc w:val="center"/>
              <w:rPr>
                <w:sz w:val="24"/>
                <w:szCs w:val="24"/>
              </w:rPr>
            </w:pPr>
          </w:p>
          <w:p w:rsidR="00BF7659" w:rsidRPr="00BF7659" w:rsidRDefault="00BF7659" w:rsidP="000B6AB1">
            <w:pPr>
              <w:jc w:val="center"/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  <w:p w:rsidR="00BF7659" w:rsidRPr="00BF7659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Pr="00BF7659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Pr="00BF7659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Pr="00BF7659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Pr="00BF7659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Pr="00BF7659" w:rsidRDefault="00BF7659" w:rsidP="000B6AB1">
            <w:pPr>
              <w:jc w:val="center"/>
              <w:rPr>
                <w:sz w:val="24"/>
                <w:szCs w:val="24"/>
              </w:rPr>
            </w:pPr>
          </w:p>
          <w:p w:rsidR="00BF7659" w:rsidRPr="00BF7659" w:rsidRDefault="00BF7659" w:rsidP="000B6AB1">
            <w:pPr>
              <w:jc w:val="center"/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</w:tc>
        <w:tc>
          <w:tcPr>
            <w:tcW w:w="1690" w:type="dxa"/>
          </w:tcPr>
          <w:p w:rsidR="00BF7659" w:rsidRDefault="00BF7659" w:rsidP="00BF7659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 w:rsidRPr="00FE356E">
              <w:rPr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BF7659" w:rsidRDefault="00BF7659" w:rsidP="00BF7659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Лада-Калина</w:t>
            </w:r>
          </w:p>
          <w:p w:rsidR="00A7144E" w:rsidRDefault="00A7144E" w:rsidP="00BF7659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A7144E" w:rsidRDefault="00A7144E" w:rsidP="00BF7659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7144E" w:rsidRDefault="00A7144E" w:rsidP="00BF7659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7144E" w:rsidRDefault="00A7144E" w:rsidP="00BF7659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7144E" w:rsidRDefault="00A7144E" w:rsidP="00BF7659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7144E" w:rsidRDefault="00A7144E" w:rsidP="00BF7659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7144E" w:rsidRDefault="00A7144E" w:rsidP="00BF7659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7144E" w:rsidRDefault="00A7144E" w:rsidP="00BF7659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7144E" w:rsidRDefault="00A7144E" w:rsidP="00BF7659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7144E" w:rsidRDefault="00A7144E" w:rsidP="00BF7659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7144E" w:rsidRDefault="00A7144E" w:rsidP="00BF7659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7144E" w:rsidRDefault="00A7144E" w:rsidP="00BF7659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7144E" w:rsidRPr="00FE356E" w:rsidRDefault="00A7144E" w:rsidP="00BF7659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BF7659" w:rsidRPr="00FE356E" w:rsidRDefault="00BF7659" w:rsidP="000B6AB1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BF7659" w:rsidRPr="00FE356E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F7659" w:rsidRPr="00FE356E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F7659" w:rsidRPr="00FE356E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F7659" w:rsidRPr="00FE356E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BF7659" w:rsidRDefault="00A7144E" w:rsidP="000B6AB1">
            <w:pPr>
              <w:tabs>
                <w:tab w:val="left" w:pos="1740"/>
              </w:tabs>
              <w:jc w:val="center"/>
            </w:pPr>
            <w:r>
              <w:lastRenderedPageBreak/>
              <w:t>Не имеет</w:t>
            </w:r>
          </w:p>
          <w:p w:rsidR="00A7144E" w:rsidRDefault="00A7144E" w:rsidP="000B6AB1">
            <w:pPr>
              <w:tabs>
                <w:tab w:val="left" w:pos="1740"/>
              </w:tabs>
              <w:jc w:val="center"/>
            </w:pPr>
          </w:p>
          <w:p w:rsidR="00A7144E" w:rsidRDefault="00A7144E" w:rsidP="000B6AB1">
            <w:pPr>
              <w:tabs>
                <w:tab w:val="left" w:pos="1740"/>
              </w:tabs>
              <w:jc w:val="center"/>
            </w:pPr>
          </w:p>
          <w:p w:rsidR="00A7144E" w:rsidRDefault="00A7144E" w:rsidP="000B6AB1">
            <w:pPr>
              <w:tabs>
                <w:tab w:val="left" w:pos="1740"/>
              </w:tabs>
              <w:jc w:val="center"/>
            </w:pPr>
          </w:p>
          <w:p w:rsidR="00A7144E" w:rsidRDefault="00A7144E" w:rsidP="000B6AB1">
            <w:pPr>
              <w:tabs>
                <w:tab w:val="left" w:pos="1740"/>
              </w:tabs>
              <w:jc w:val="center"/>
            </w:pPr>
          </w:p>
          <w:p w:rsidR="00A7144E" w:rsidRDefault="00A7144E" w:rsidP="000B6AB1">
            <w:pPr>
              <w:tabs>
                <w:tab w:val="left" w:pos="1740"/>
              </w:tabs>
              <w:jc w:val="center"/>
            </w:pPr>
          </w:p>
          <w:p w:rsidR="00A7144E" w:rsidRDefault="00A7144E" w:rsidP="000B6AB1">
            <w:pPr>
              <w:tabs>
                <w:tab w:val="left" w:pos="1740"/>
              </w:tabs>
              <w:jc w:val="center"/>
            </w:pPr>
          </w:p>
          <w:p w:rsidR="00A7144E" w:rsidRDefault="00A7144E" w:rsidP="000B6AB1">
            <w:pPr>
              <w:tabs>
                <w:tab w:val="left" w:pos="1740"/>
              </w:tabs>
              <w:jc w:val="center"/>
            </w:pPr>
          </w:p>
          <w:p w:rsidR="00A7144E" w:rsidRDefault="00A7144E" w:rsidP="000B6AB1">
            <w:pPr>
              <w:tabs>
                <w:tab w:val="left" w:pos="1740"/>
              </w:tabs>
              <w:jc w:val="center"/>
            </w:pPr>
          </w:p>
          <w:p w:rsidR="00A7144E" w:rsidRDefault="00A7144E" w:rsidP="000B6AB1">
            <w:pPr>
              <w:tabs>
                <w:tab w:val="left" w:pos="1740"/>
              </w:tabs>
              <w:jc w:val="center"/>
            </w:pPr>
          </w:p>
          <w:p w:rsidR="00A7144E" w:rsidRDefault="00A7144E" w:rsidP="000B6AB1">
            <w:pPr>
              <w:tabs>
                <w:tab w:val="left" w:pos="1740"/>
              </w:tabs>
              <w:jc w:val="center"/>
            </w:pPr>
          </w:p>
          <w:p w:rsidR="00A7144E" w:rsidRDefault="00A7144E" w:rsidP="000B6AB1">
            <w:pPr>
              <w:tabs>
                <w:tab w:val="left" w:pos="1740"/>
              </w:tabs>
              <w:jc w:val="center"/>
            </w:pPr>
          </w:p>
          <w:p w:rsidR="00A7144E" w:rsidRDefault="00A7144E" w:rsidP="000B6AB1">
            <w:pPr>
              <w:tabs>
                <w:tab w:val="left" w:pos="1740"/>
              </w:tabs>
              <w:jc w:val="center"/>
            </w:pPr>
          </w:p>
          <w:p w:rsidR="00A7144E" w:rsidRDefault="00A7144E" w:rsidP="000B6AB1">
            <w:pPr>
              <w:tabs>
                <w:tab w:val="left" w:pos="1740"/>
              </w:tabs>
              <w:jc w:val="center"/>
            </w:pPr>
          </w:p>
          <w:p w:rsidR="00A7144E" w:rsidRDefault="00A7144E" w:rsidP="000B6AB1">
            <w:pPr>
              <w:tabs>
                <w:tab w:val="left" w:pos="1740"/>
              </w:tabs>
              <w:jc w:val="center"/>
            </w:pPr>
          </w:p>
          <w:p w:rsidR="00A7144E" w:rsidRDefault="00A7144E" w:rsidP="00A7144E">
            <w:pPr>
              <w:tabs>
                <w:tab w:val="left" w:pos="1740"/>
              </w:tabs>
            </w:pPr>
          </w:p>
          <w:p w:rsidR="00A7144E" w:rsidRDefault="00A7144E" w:rsidP="00A7144E">
            <w:pPr>
              <w:tabs>
                <w:tab w:val="left" w:pos="1740"/>
              </w:tabs>
            </w:pPr>
          </w:p>
          <w:p w:rsidR="00A7144E" w:rsidRDefault="00A7144E" w:rsidP="000B6AB1">
            <w:pPr>
              <w:tabs>
                <w:tab w:val="left" w:pos="1740"/>
              </w:tabs>
              <w:jc w:val="center"/>
            </w:pPr>
            <w:r>
              <w:t>Не имеет</w:t>
            </w:r>
          </w:p>
        </w:tc>
        <w:tc>
          <w:tcPr>
            <w:tcW w:w="1166" w:type="dxa"/>
          </w:tcPr>
          <w:p w:rsidR="00BF7659" w:rsidRDefault="00BF7659" w:rsidP="000B6AB1">
            <w:pPr>
              <w:tabs>
                <w:tab w:val="left" w:pos="1740"/>
              </w:tabs>
              <w:jc w:val="center"/>
            </w:pPr>
          </w:p>
        </w:tc>
        <w:tc>
          <w:tcPr>
            <w:tcW w:w="2169" w:type="dxa"/>
          </w:tcPr>
          <w:p w:rsidR="00BF7659" w:rsidRDefault="00BF7659" w:rsidP="000B6AB1">
            <w:pPr>
              <w:tabs>
                <w:tab w:val="left" w:pos="1740"/>
              </w:tabs>
              <w:jc w:val="center"/>
            </w:pPr>
          </w:p>
        </w:tc>
      </w:tr>
      <w:tr w:rsidR="00BF7659" w:rsidTr="000B6AB1">
        <w:tc>
          <w:tcPr>
            <w:tcW w:w="1902" w:type="dxa"/>
          </w:tcPr>
          <w:p w:rsidR="00BF7659" w:rsidRPr="00FE356E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BF7659" w:rsidRPr="00FE356E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BF7659" w:rsidRPr="00FE356E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BF7659" w:rsidRPr="00FE356E" w:rsidRDefault="00BF7659" w:rsidP="000B6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BF7659" w:rsidRPr="00BF7659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BF7659" w:rsidRPr="00FE356E" w:rsidRDefault="00BF7659" w:rsidP="000B6AB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BF7659" w:rsidRDefault="00BF7659" w:rsidP="000B6AB1">
            <w:pPr>
              <w:tabs>
                <w:tab w:val="left" w:pos="1740"/>
              </w:tabs>
              <w:jc w:val="center"/>
            </w:pPr>
          </w:p>
        </w:tc>
        <w:tc>
          <w:tcPr>
            <w:tcW w:w="1166" w:type="dxa"/>
          </w:tcPr>
          <w:p w:rsidR="00BF7659" w:rsidRDefault="00BF7659" w:rsidP="000B6AB1">
            <w:pPr>
              <w:tabs>
                <w:tab w:val="left" w:pos="1740"/>
              </w:tabs>
              <w:jc w:val="center"/>
            </w:pPr>
          </w:p>
        </w:tc>
        <w:tc>
          <w:tcPr>
            <w:tcW w:w="2169" w:type="dxa"/>
          </w:tcPr>
          <w:p w:rsidR="00BF7659" w:rsidRDefault="00BF7659" w:rsidP="000B6AB1">
            <w:pPr>
              <w:tabs>
                <w:tab w:val="left" w:pos="1740"/>
              </w:tabs>
              <w:jc w:val="center"/>
            </w:pPr>
          </w:p>
        </w:tc>
      </w:tr>
    </w:tbl>
    <w:p w:rsidR="00A7144E" w:rsidRDefault="00A7144E" w:rsidP="00BF7659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44E" w:rsidRDefault="00A7144E" w:rsidP="00BF7659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659" w:rsidRDefault="00BF7659" w:rsidP="00BF7659">
      <w:pPr>
        <w:tabs>
          <w:tab w:val="left" w:pos="3570"/>
        </w:tabs>
        <w:jc w:val="center"/>
      </w:pPr>
      <w:r w:rsidRPr="00B612E0">
        <w:rPr>
          <w:rFonts w:ascii="Times New Roman" w:hAnsi="Times New Roman" w:cs="Times New Roman"/>
          <w:b/>
          <w:sz w:val="28"/>
          <w:szCs w:val="28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 муниципальную должность  рабо</w:t>
      </w:r>
      <w:r w:rsidR="00A7144E">
        <w:rPr>
          <w:rFonts w:ascii="Times New Roman" w:hAnsi="Times New Roman" w:cs="Times New Roman"/>
          <w:b/>
          <w:sz w:val="28"/>
          <w:szCs w:val="28"/>
        </w:rPr>
        <w:t>тников администрации Коленовского</w:t>
      </w:r>
      <w:r w:rsidRPr="00B612E0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A7144E">
        <w:rPr>
          <w:rFonts w:ascii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12E0">
        <w:rPr>
          <w:rFonts w:ascii="Times New Roman" w:hAnsi="Times New Roman" w:cs="Times New Roman"/>
          <w:b/>
          <w:sz w:val="28"/>
          <w:szCs w:val="28"/>
        </w:rPr>
        <w:t>его супруги (супруга), несовершеннолетних детей за три последних года, предшествующих отчетному периоду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BF7659" w:rsidTr="000B6AB1">
        <w:tc>
          <w:tcPr>
            <w:tcW w:w="4928" w:type="dxa"/>
          </w:tcPr>
          <w:p w:rsidR="00BF7659" w:rsidRPr="00B612E0" w:rsidRDefault="00BF7659" w:rsidP="000B6AB1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2E0">
              <w:rPr>
                <w:rFonts w:ascii="Times New Roman" w:hAnsi="Times New Roman" w:cs="Times New Roman"/>
                <w:b/>
                <w:sz w:val="28"/>
                <w:szCs w:val="28"/>
              </w:rPr>
              <w:t>Ф.И.О. лица, замещающего муниципальную должность его супруги (супруга) без Ф.И.О.</w:t>
            </w:r>
          </w:p>
        </w:tc>
        <w:tc>
          <w:tcPr>
            <w:tcW w:w="4929" w:type="dxa"/>
          </w:tcPr>
          <w:p w:rsidR="00BF7659" w:rsidRPr="00B612E0" w:rsidRDefault="00BF7659" w:rsidP="000B6AB1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2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</w:t>
            </w:r>
          </w:p>
        </w:tc>
        <w:tc>
          <w:tcPr>
            <w:tcW w:w="4929" w:type="dxa"/>
          </w:tcPr>
          <w:p w:rsidR="00BF7659" w:rsidRPr="00B612E0" w:rsidRDefault="00BF7659" w:rsidP="000B6AB1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2E0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получения средств, за счет которых приобретено имущество</w:t>
            </w:r>
          </w:p>
        </w:tc>
      </w:tr>
      <w:tr w:rsidR="00BF7659" w:rsidTr="000B6AB1">
        <w:tc>
          <w:tcPr>
            <w:tcW w:w="4928" w:type="dxa"/>
          </w:tcPr>
          <w:p w:rsidR="00BF7659" w:rsidRPr="00FE356E" w:rsidRDefault="00BF7659" w:rsidP="000B6AB1">
            <w:pPr>
              <w:tabs>
                <w:tab w:val="left" w:pos="3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Гусенков Сергей  Викторович</w:t>
            </w:r>
          </w:p>
          <w:p w:rsidR="00BF7659" w:rsidRPr="00FE356E" w:rsidRDefault="00BF7659" w:rsidP="000B6AB1">
            <w:pPr>
              <w:tabs>
                <w:tab w:val="left" w:pos="3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Коленовско</w:t>
            </w:r>
            <w:r w:rsidRPr="00FE356E">
              <w:rPr>
                <w:sz w:val="24"/>
                <w:szCs w:val="24"/>
              </w:rPr>
              <w:t>го муниципального образования</w:t>
            </w:r>
          </w:p>
          <w:p w:rsidR="00BF7659" w:rsidRPr="00FE356E" w:rsidRDefault="00BF7659" w:rsidP="000B6AB1">
            <w:pPr>
              <w:tabs>
                <w:tab w:val="left" w:pos="3570"/>
              </w:tabs>
              <w:jc w:val="center"/>
              <w:rPr>
                <w:sz w:val="24"/>
                <w:szCs w:val="24"/>
              </w:rPr>
            </w:pPr>
          </w:p>
          <w:p w:rsidR="00BF7659" w:rsidRPr="00FE356E" w:rsidRDefault="00BF7659" w:rsidP="000B6AB1">
            <w:pPr>
              <w:tabs>
                <w:tab w:val="left" w:pos="3570"/>
              </w:tabs>
              <w:jc w:val="center"/>
              <w:rPr>
                <w:sz w:val="24"/>
                <w:szCs w:val="24"/>
              </w:rPr>
            </w:pPr>
          </w:p>
          <w:p w:rsidR="00BF7659" w:rsidRPr="00FE356E" w:rsidRDefault="00BF7659" w:rsidP="000B6AB1">
            <w:pPr>
              <w:tabs>
                <w:tab w:val="left" w:pos="3570"/>
              </w:tabs>
              <w:jc w:val="center"/>
              <w:rPr>
                <w:sz w:val="24"/>
                <w:szCs w:val="24"/>
              </w:rPr>
            </w:pPr>
            <w:r w:rsidRPr="00FE356E">
              <w:rPr>
                <w:sz w:val="24"/>
                <w:szCs w:val="24"/>
              </w:rPr>
              <w:t>Супруга</w:t>
            </w:r>
          </w:p>
          <w:p w:rsidR="00BF7659" w:rsidRPr="00FE356E" w:rsidRDefault="00BF7659" w:rsidP="000B6AB1">
            <w:pPr>
              <w:tabs>
                <w:tab w:val="left" w:pos="35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BF7659" w:rsidRDefault="00A7144E" w:rsidP="000B6AB1">
            <w:pPr>
              <w:tabs>
                <w:tab w:val="left" w:pos="3570"/>
              </w:tabs>
              <w:jc w:val="center"/>
            </w:pPr>
            <w:r>
              <w:lastRenderedPageBreak/>
              <w:t>Не приобреталось</w:t>
            </w:r>
          </w:p>
          <w:p w:rsidR="00BF7659" w:rsidRDefault="00BF7659" w:rsidP="000B6AB1">
            <w:pPr>
              <w:tabs>
                <w:tab w:val="left" w:pos="3570"/>
              </w:tabs>
              <w:jc w:val="center"/>
            </w:pPr>
          </w:p>
          <w:p w:rsidR="00BF7659" w:rsidRDefault="00BF7659" w:rsidP="000B6AB1">
            <w:pPr>
              <w:tabs>
                <w:tab w:val="left" w:pos="3570"/>
              </w:tabs>
              <w:jc w:val="center"/>
            </w:pPr>
          </w:p>
          <w:p w:rsidR="00BF7659" w:rsidRDefault="00BF7659" w:rsidP="000B6AB1">
            <w:pPr>
              <w:tabs>
                <w:tab w:val="left" w:pos="3570"/>
              </w:tabs>
              <w:jc w:val="center"/>
            </w:pPr>
          </w:p>
          <w:p w:rsidR="00BF7659" w:rsidRDefault="00BF7659" w:rsidP="000B6AB1">
            <w:pPr>
              <w:tabs>
                <w:tab w:val="left" w:pos="3570"/>
              </w:tabs>
              <w:jc w:val="center"/>
            </w:pPr>
          </w:p>
          <w:p w:rsidR="00BF7659" w:rsidRDefault="00BF7659" w:rsidP="000B6AB1">
            <w:pPr>
              <w:tabs>
                <w:tab w:val="left" w:pos="3570"/>
              </w:tabs>
              <w:jc w:val="center"/>
            </w:pPr>
          </w:p>
          <w:p w:rsidR="00BF7659" w:rsidRDefault="00BF7659" w:rsidP="000B6AB1">
            <w:pPr>
              <w:tabs>
                <w:tab w:val="left" w:pos="3570"/>
              </w:tabs>
              <w:jc w:val="center"/>
            </w:pPr>
            <w:r>
              <w:t>Не приобреталось</w:t>
            </w:r>
          </w:p>
        </w:tc>
        <w:tc>
          <w:tcPr>
            <w:tcW w:w="4929" w:type="dxa"/>
          </w:tcPr>
          <w:p w:rsidR="00BF7659" w:rsidRDefault="00BF7659" w:rsidP="000B6AB1">
            <w:pPr>
              <w:tabs>
                <w:tab w:val="left" w:pos="3570"/>
              </w:tabs>
              <w:jc w:val="both"/>
            </w:pPr>
            <w:r>
              <w:lastRenderedPageBreak/>
              <w:t>Нет</w:t>
            </w:r>
          </w:p>
          <w:p w:rsidR="00A7144E" w:rsidRDefault="00A7144E" w:rsidP="000B6AB1">
            <w:pPr>
              <w:tabs>
                <w:tab w:val="left" w:pos="3570"/>
              </w:tabs>
              <w:jc w:val="both"/>
            </w:pPr>
          </w:p>
          <w:p w:rsidR="00A7144E" w:rsidRDefault="00A7144E" w:rsidP="000B6AB1">
            <w:pPr>
              <w:tabs>
                <w:tab w:val="left" w:pos="3570"/>
              </w:tabs>
              <w:jc w:val="both"/>
            </w:pPr>
          </w:p>
          <w:p w:rsidR="00A7144E" w:rsidRDefault="00A7144E" w:rsidP="000B6AB1">
            <w:pPr>
              <w:tabs>
                <w:tab w:val="left" w:pos="3570"/>
              </w:tabs>
              <w:jc w:val="both"/>
            </w:pPr>
          </w:p>
          <w:p w:rsidR="00A7144E" w:rsidRDefault="00A7144E" w:rsidP="000B6AB1">
            <w:pPr>
              <w:tabs>
                <w:tab w:val="left" w:pos="3570"/>
              </w:tabs>
              <w:jc w:val="both"/>
            </w:pPr>
          </w:p>
          <w:p w:rsidR="00A7144E" w:rsidRDefault="00A7144E" w:rsidP="000B6AB1">
            <w:pPr>
              <w:tabs>
                <w:tab w:val="left" w:pos="3570"/>
              </w:tabs>
              <w:jc w:val="both"/>
            </w:pPr>
          </w:p>
          <w:p w:rsidR="00A7144E" w:rsidRDefault="00A7144E" w:rsidP="000B6AB1">
            <w:pPr>
              <w:tabs>
                <w:tab w:val="left" w:pos="3570"/>
              </w:tabs>
              <w:jc w:val="both"/>
            </w:pPr>
            <w:r>
              <w:t>Нет</w:t>
            </w:r>
          </w:p>
        </w:tc>
      </w:tr>
    </w:tbl>
    <w:p w:rsidR="001E5FF0" w:rsidRDefault="001E5FF0"/>
    <w:sectPr w:rsidR="001E5FF0" w:rsidSect="00B824EB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B85" w:rsidRDefault="00CE7B85">
      <w:pPr>
        <w:spacing w:after="0" w:line="240" w:lineRule="auto"/>
      </w:pPr>
      <w:r>
        <w:separator/>
      </w:r>
    </w:p>
  </w:endnote>
  <w:endnote w:type="continuationSeparator" w:id="0">
    <w:p w:rsidR="00CE7B85" w:rsidRDefault="00CE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B85" w:rsidRDefault="00CE7B85">
      <w:pPr>
        <w:spacing w:after="0" w:line="240" w:lineRule="auto"/>
      </w:pPr>
      <w:r>
        <w:separator/>
      </w:r>
    </w:p>
  </w:footnote>
  <w:footnote w:type="continuationSeparator" w:id="0">
    <w:p w:rsidR="00CE7B85" w:rsidRDefault="00CE7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577" w:rsidRDefault="00CE7B85">
    <w:pPr>
      <w:pStyle w:val="a4"/>
    </w:pPr>
  </w:p>
  <w:p w:rsidR="00BC3577" w:rsidRDefault="00CE7B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659"/>
    <w:rsid w:val="001E5FF0"/>
    <w:rsid w:val="003C2898"/>
    <w:rsid w:val="004413D4"/>
    <w:rsid w:val="00A7144E"/>
    <w:rsid w:val="00BF7659"/>
    <w:rsid w:val="00C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6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F7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F76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6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F7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F7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администрация64</dc:creator>
  <cp:lastModifiedBy>123</cp:lastModifiedBy>
  <cp:revision>2</cp:revision>
  <dcterms:created xsi:type="dcterms:W3CDTF">2016-04-07T11:39:00Z</dcterms:created>
  <dcterms:modified xsi:type="dcterms:W3CDTF">2016-04-07T11:39:00Z</dcterms:modified>
</cp:coreProperties>
</file>