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AB4" w:rsidRPr="00254AB4" w:rsidRDefault="00254AB4" w:rsidP="00254AB4">
      <w:pPr>
        <w:pStyle w:val="a3"/>
        <w:jc w:val="center"/>
        <w:rPr>
          <w:rFonts w:cs="Times New Roman"/>
          <w:b/>
          <w:sz w:val="24"/>
          <w:szCs w:val="24"/>
          <w:lang w:eastAsia="ru-RU"/>
        </w:rPr>
      </w:pPr>
      <w:r w:rsidRPr="00254AB4">
        <w:rPr>
          <w:rFonts w:cs="Times New Roman"/>
          <w:b/>
          <w:sz w:val="24"/>
          <w:szCs w:val="24"/>
          <w:lang w:eastAsia="ru-RU"/>
        </w:rPr>
        <w:t>Российская Федерация</w:t>
      </w:r>
    </w:p>
    <w:p w:rsidR="00254AB4" w:rsidRPr="00254AB4" w:rsidRDefault="00254AB4" w:rsidP="00254AB4">
      <w:pPr>
        <w:pStyle w:val="a3"/>
        <w:jc w:val="center"/>
        <w:rPr>
          <w:rFonts w:cs="Times New Roman"/>
          <w:b/>
          <w:sz w:val="24"/>
          <w:szCs w:val="24"/>
          <w:lang w:eastAsia="ru-RU"/>
        </w:rPr>
      </w:pPr>
      <w:r w:rsidRPr="00254AB4">
        <w:rPr>
          <w:rFonts w:cs="Times New Roman"/>
          <w:b/>
          <w:sz w:val="24"/>
          <w:szCs w:val="24"/>
          <w:lang w:eastAsia="ru-RU"/>
        </w:rPr>
        <w:t>Администрация Сластухинского муниципального образования</w:t>
      </w:r>
    </w:p>
    <w:p w:rsidR="00254AB4" w:rsidRPr="00254AB4" w:rsidRDefault="00254AB4" w:rsidP="00254AB4">
      <w:pPr>
        <w:pStyle w:val="a3"/>
        <w:jc w:val="center"/>
        <w:rPr>
          <w:rFonts w:cs="Times New Roman"/>
          <w:b/>
          <w:sz w:val="24"/>
          <w:szCs w:val="24"/>
          <w:lang w:eastAsia="ru-RU"/>
        </w:rPr>
      </w:pPr>
      <w:r w:rsidRPr="00254AB4">
        <w:rPr>
          <w:rFonts w:cs="Times New Roman"/>
          <w:b/>
          <w:sz w:val="24"/>
          <w:szCs w:val="24"/>
          <w:lang w:eastAsia="ru-RU"/>
        </w:rPr>
        <w:t>Екатериновского муниципального района</w:t>
      </w:r>
    </w:p>
    <w:p w:rsidR="00254AB4" w:rsidRPr="00254AB4" w:rsidRDefault="00254AB4" w:rsidP="00254AB4">
      <w:pPr>
        <w:pStyle w:val="a3"/>
        <w:jc w:val="center"/>
        <w:rPr>
          <w:rFonts w:cs="Times New Roman"/>
          <w:b/>
          <w:sz w:val="24"/>
          <w:szCs w:val="24"/>
          <w:lang w:eastAsia="ru-RU"/>
        </w:rPr>
      </w:pPr>
      <w:r w:rsidRPr="00254AB4">
        <w:rPr>
          <w:rFonts w:cs="Times New Roman"/>
          <w:b/>
          <w:sz w:val="24"/>
          <w:szCs w:val="24"/>
          <w:lang w:eastAsia="ru-RU"/>
        </w:rPr>
        <w:t>Саратовской области</w:t>
      </w:r>
    </w:p>
    <w:p w:rsidR="00254AB4" w:rsidRPr="00254AB4" w:rsidRDefault="00254AB4" w:rsidP="00254AB4">
      <w:pPr>
        <w:pStyle w:val="a3"/>
        <w:jc w:val="center"/>
        <w:rPr>
          <w:rFonts w:cs="Times New Roman"/>
          <w:b/>
          <w:sz w:val="24"/>
          <w:szCs w:val="24"/>
          <w:lang w:eastAsia="ru-RU"/>
        </w:rPr>
      </w:pPr>
    </w:p>
    <w:p w:rsidR="00254AB4" w:rsidRPr="00254AB4" w:rsidRDefault="00254AB4" w:rsidP="00254AB4">
      <w:pPr>
        <w:pStyle w:val="a3"/>
        <w:jc w:val="center"/>
        <w:rPr>
          <w:rFonts w:cs="Times New Roman"/>
          <w:b/>
          <w:sz w:val="24"/>
          <w:szCs w:val="24"/>
          <w:lang w:eastAsia="ru-RU"/>
        </w:rPr>
      </w:pPr>
      <w:r w:rsidRPr="00254AB4">
        <w:rPr>
          <w:rFonts w:cs="Times New Roman"/>
          <w:b/>
          <w:sz w:val="24"/>
          <w:szCs w:val="24"/>
          <w:lang w:eastAsia="ru-RU"/>
        </w:rPr>
        <w:t>ПОСТАНОВЛЕНИЕ</w:t>
      </w:r>
    </w:p>
    <w:p w:rsidR="00254AB4" w:rsidRPr="00254AB4" w:rsidRDefault="00254AB4" w:rsidP="00254AB4">
      <w:pPr>
        <w:pStyle w:val="a3"/>
        <w:rPr>
          <w:rFonts w:cs="Times New Roman"/>
          <w:spacing w:val="20"/>
          <w:sz w:val="24"/>
          <w:szCs w:val="24"/>
          <w:lang w:eastAsia="ru-RU"/>
        </w:rPr>
      </w:pPr>
    </w:p>
    <w:p w:rsidR="00254AB4" w:rsidRPr="00254AB4" w:rsidRDefault="00254AB4" w:rsidP="00254AB4">
      <w:pPr>
        <w:pStyle w:val="a3"/>
        <w:rPr>
          <w:rFonts w:cs="Times New Roman"/>
          <w:spacing w:val="20"/>
          <w:sz w:val="24"/>
          <w:szCs w:val="24"/>
          <w:lang w:eastAsia="ru-RU"/>
        </w:rPr>
      </w:pPr>
      <w:r w:rsidRPr="00254AB4">
        <w:rPr>
          <w:rFonts w:cs="Times New Roman"/>
          <w:spacing w:val="20"/>
          <w:sz w:val="24"/>
          <w:szCs w:val="24"/>
          <w:lang w:eastAsia="ru-RU"/>
        </w:rPr>
        <w:t xml:space="preserve">от 29.12.2011 года  № 37                                 </w:t>
      </w:r>
      <w:r>
        <w:rPr>
          <w:rFonts w:cs="Times New Roman"/>
          <w:spacing w:val="20"/>
          <w:sz w:val="24"/>
          <w:szCs w:val="24"/>
          <w:lang w:eastAsia="ru-RU"/>
        </w:rPr>
        <w:t xml:space="preserve">                   </w:t>
      </w:r>
      <w:proofErr w:type="gramStart"/>
      <w:r w:rsidRPr="00254AB4">
        <w:rPr>
          <w:rFonts w:cs="Times New Roman"/>
          <w:spacing w:val="20"/>
          <w:sz w:val="24"/>
          <w:szCs w:val="24"/>
          <w:lang w:eastAsia="ru-RU"/>
        </w:rPr>
        <w:t>с</w:t>
      </w:r>
      <w:proofErr w:type="gramEnd"/>
      <w:r w:rsidRPr="00254AB4">
        <w:rPr>
          <w:rFonts w:cs="Times New Roman"/>
          <w:spacing w:val="20"/>
          <w:sz w:val="24"/>
          <w:szCs w:val="24"/>
          <w:lang w:eastAsia="ru-RU"/>
        </w:rPr>
        <w:t>. Сластуха</w:t>
      </w:r>
    </w:p>
    <w:p w:rsidR="00254AB4" w:rsidRPr="00254AB4" w:rsidRDefault="00254AB4" w:rsidP="00254AB4">
      <w:pPr>
        <w:pStyle w:val="a3"/>
        <w:rPr>
          <w:rFonts w:cs="Times New Roman"/>
          <w:sz w:val="24"/>
          <w:szCs w:val="24"/>
          <w:lang w:eastAsia="ru-RU"/>
        </w:rPr>
      </w:pPr>
    </w:p>
    <w:p w:rsidR="00254AB4" w:rsidRPr="00254AB4" w:rsidRDefault="00254AB4" w:rsidP="00254AB4">
      <w:pPr>
        <w:pStyle w:val="a3"/>
        <w:rPr>
          <w:rFonts w:cs="Times New Roman"/>
          <w:b/>
          <w:sz w:val="24"/>
          <w:szCs w:val="24"/>
          <w:lang w:eastAsia="ru-RU"/>
        </w:rPr>
      </w:pPr>
      <w:r w:rsidRPr="00254AB4">
        <w:rPr>
          <w:rFonts w:cs="Times New Roman"/>
          <w:b/>
          <w:sz w:val="24"/>
          <w:szCs w:val="24"/>
          <w:lang w:eastAsia="ru-RU"/>
        </w:rPr>
        <w:t xml:space="preserve">Об утверждении Положения </w:t>
      </w:r>
    </w:p>
    <w:p w:rsidR="00254AB4" w:rsidRPr="00254AB4" w:rsidRDefault="00254AB4" w:rsidP="00254AB4">
      <w:pPr>
        <w:pStyle w:val="a3"/>
        <w:rPr>
          <w:rFonts w:cs="Times New Roman"/>
          <w:b/>
          <w:sz w:val="24"/>
          <w:szCs w:val="24"/>
        </w:rPr>
      </w:pPr>
      <w:r w:rsidRPr="00254AB4">
        <w:rPr>
          <w:rFonts w:cs="Times New Roman"/>
          <w:b/>
          <w:sz w:val="24"/>
          <w:szCs w:val="24"/>
          <w:lang w:eastAsia="ru-RU"/>
        </w:rPr>
        <w:t>«О</w:t>
      </w:r>
      <w:r w:rsidRPr="00254AB4">
        <w:rPr>
          <w:rFonts w:cs="Times New Roman"/>
          <w:b/>
          <w:sz w:val="24"/>
          <w:szCs w:val="24"/>
        </w:rPr>
        <w:t xml:space="preserve"> Единой комиссии по размещению</w:t>
      </w:r>
    </w:p>
    <w:p w:rsidR="00254AB4" w:rsidRPr="00254AB4" w:rsidRDefault="00254AB4" w:rsidP="00254AB4">
      <w:pPr>
        <w:pStyle w:val="a3"/>
        <w:rPr>
          <w:rFonts w:cs="Times New Roman"/>
          <w:b/>
          <w:sz w:val="24"/>
          <w:szCs w:val="24"/>
        </w:rPr>
      </w:pPr>
      <w:r w:rsidRPr="00254AB4">
        <w:rPr>
          <w:rFonts w:cs="Times New Roman"/>
          <w:b/>
          <w:sz w:val="24"/>
          <w:szCs w:val="24"/>
        </w:rPr>
        <w:t>заказов на поставки товаров, выполнение работ,</w:t>
      </w:r>
    </w:p>
    <w:p w:rsidR="00254AB4" w:rsidRPr="00254AB4" w:rsidRDefault="00254AB4" w:rsidP="00254AB4">
      <w:pPr>
        <w:pStyle w:val="a3"/>
        <w:rPr>
          <w:rFonts w:cs="Times New Roman"/>
          <w:b/>
          <w:sz w:val="24"/>
          <w:szCs w:val="24"/>
        </w:rPr>
      </w:pPr>
      <w:r w:rsidRPr="00254AB4">
        <w:rPr>
          <w:rFonts w:cs="Times New Roman"/>
          <w:b/>
          <w:sz w:val="24"/>
          <w:szCs w:val="24"/>
        </w:rPr>
        <w:t xml:space="preserve">оказание услуг для нужд администрации </w:t>
      </w:r>
    </w:p>
    <w:p w:rsidR="00254AB4" w:rsidRPr="00254AB4" w:rsidRDefault="00254AB4" w:rsidP="00254AB4">
      <w:pPr>
        <w:pStyle w:val="a3"/>
        <w:rPr>
          <w:rFonts w:cs="Times New Roman"/>
          <w:b/>
          <w:sz w:val="24"/>
          <w:szCs w:val="24"/>
        </w:rPr>
      </w:pPr>
      <w:r w:rsidRPr="00254AB4">
        <w:rPr>
          <w:rFonts w:cs="Times New Roman"/>
          <w:b/>
          <w:sz w:val="24"/>
          <w:szCs w:val="24"/>
        </w:rPr>
        <w:t>Сластухинского муниципального образования»</w:t>
      </w:r>
    </w:p>
    <w:p w:rsidR="00254AB4" w:rsidRPr="00254AB4" w:rsidRDefault="00254AB4" w:rsidP="00254AB4">
      <w:pPr>
        <w:pStyle w:val="a3"/>
        <w:rPr>
          <w:rFonts w:cs="Times New Roman"/>
          <w:sz w:val="24"/>
          <w:szCs w:val="24"/>
          <w:lang w:eastAsia="ru-RU"/>
        </w:rPr>
      </w:pPr>
      <w:r w:rsidRPr="00254AB4">
        <w:rPr>
          <w:rFonts w:cs="Times New Roman"/>
          <w:sz w:val="24"/>
          <w:szCs w:val="24"/>
          <w:lang w:eastAsia="ru-RU"/>
        </w:rPr>
        <w:t> </w:t>
      </w:r>
    </w:p>
    <w:p w:rsidR="00254AB4" w:rsidRPr="00254AB4" w:rsidRDefault="00254AB4" w:rsidP="00254AB4">
      <w:pPr>
        <w:pStyle w:val="a3"/>
        <w:rPr>
          <w:rFonts w:cs="Times New Roman"/>
          <w:sz w:val="24"/>
          <w:szCs w:val="24"/>
        </w:rPr>
      </w:pPr>
      <w:r w:rsidRPr="00254AB4">
        <w:rPr>
          <w:rFonts w:cs="Times New Roman"/>
          <w:sz w:val="24"/>
          <w:szCs w:val="24"/>
        </w:rPr>
        <w:t>В     соответствии      с         Федеральным     Законом       от   21.07.2005г. № 94-ФЗ «О размещении заказов на  поставки  товаров,  выполнение работ, оказание услуг для государственных и муниципальных  нужд»,</w:t>
      </w:r>
      <w:r w:rsidRPr="00254AB4">
        <w:rPr>
          <w:rFonts w:cs="Times New Roman"/>
          <w:bCs/>
          <w:sz w:val="24"/>
          <w:szCs w:val="24"/>
          <w:lang w:eastAsia="ru-RU"/>
        </w:rPr>
        <w:t xml:space="preserve"> Гражданским кодексом Российской Федерации, Бюджетным кодексом Российской Федерации, и  иными федеральными законами, нормативными правовыми актами Правительства Российской Федерации и Саратовской области</w:t>
      </w:r>
      <w:r w:rsidRPr="00254AB4">
        <w:rPr>
          <w:rFonts w:cs="Times New Roman"/>
          <w:sz w:val="24"/>
          <w:szCs w:val="24"/>
        </w:rPr>
        <w:t xml:space="preserve">. </w:t>
      </w:r>
    </w:p>
    <w:p w:rsidR="00254AB4" w:rsidRPr="00254AB4" w:rsidRDefault="00254AB4" w:rsidP="00254AB4">
      <w:pPr>
        <w:pStyle w:val="a3"/>
        <w:rPr>
          <w:rFonts w:cs="Times New Roman"/>
          <w:sz w:val="24"/>
          <w:szCs w:val="24"/>
        </w:rPr>
      </w:pPr>
    </w:p>
    <w:p w:rsidR="00254AB4" w:rsidRPr="00254AB4" w:rsidRDefault="00254AB4" w:rsidP="00254AB4">
      <w:pPr>
        <w:pStyle w:val="a3"/>
        <w:rPr>
          <w:rFonts w:cs="Times New Roman"/>
          <w:b/>
          <w:sz w:val="24"/>
          <w:szCs w:val="24"/>
        </w:rPr>
      </w:pPr>
      <w:r w:rsidRPr="00254AB4">
        <w:rPr>
          <w:rFonts w:cs="Times New Roman"/>
          <w:b/>
          <w:sz w:val="24"/>
          <w:szCs w:val="24"/>
        </w:rPr>
        <w:t>Постановляю:</w:t>
      </w:r>
    </w:p>
    <w:p w:rsidR="00254AB4" w:rsidRPr="00254AB4" w:rsidRDefault="00254AB4" w:rsidP="00254AB4">
      <w:pPr>
        <w:pStyle w:val="a3"/>
        <w:rPr>
          <w:rFonts w:cs="Times New Roman"/>
          <w:sz w:val="24"/>
          <w:szCs w:val="24"/>
          <w:lang w:eastAsia="ru-RU"/>
        </w:rPr>
      </w:pPr>
      <w:r w:rsidRPr="00254AB4">
        <w:rPr>
          <w:sz w:val="24"/>
          <w:szCs w:val="24"/>
        </w:rPr>
        <w:t>1.</w:t>
      </w:r>
      <w:r w:rsidRPr="00254AB4">
        <w:rPr>
          <w:rFonts w:cs="Times New Roman"/>
          <w:sz w:val="24"/>
          <w:szCs w:val="24"/>
        </w:rPr>
        <w:t>Создать постоянно действующую Е</w:t>
      </w:r>
      <w:r w:rsidRPr="00254AB4">
        <w:rPr>
          <w:rFonts w:cs="Times New Roman"/>
          <w:sz w:val="24"/>
          <w:szCs w:val="24"/>
          <w:lang w:eastAsia="ru-RU"/>
        </w:rPr>
        <w:t>диную комиссию по размещению заказов на поставку товаров, выполнение работ, оказание услуг для муниципальных нужд Сластухинского муниципального образования (приложение №1).</w:t>
      </w:r>
    </w:p>
    <w:p w:rsidR="00254AB4" w:rsidRPr="00254AB4" w:rsidRDefault="00254AB4" w:rsidP="00254AB4">
      <w:pPr>
        <w:pStyle w:val="a3"/>
        <w:rPr>
          <w:rFonts w:cs="Times New Roman"/>
          <w:sz w:val="24"/>
          <w:szCs w:val="24"/>
          <w:lang w:eastAsia="ru-RU"/>
        </w:rPr>
      </w:pPr>
    </w:p>
    <w:p w:rsidR="00254AB4" w:rsidRPr="00254AB4" w:rsidRDefault="00254AB4" w:rsidP="00254AB4">
      <w:pPr>
        <w:pStyle w:val="a3"/>
        <w:rPr>
          <w:rFonts w:cs="Times New Roman"/>
          <w:sz w:val="24"/>
          <w:szCs w:val="24"/>
          <w:lang w:eastAsia="ru-RU"/>
        </w:rPr>
      </w:pPr>
      <w:r w:rsidRPr="00254AB4">
        <w:rPr>
          <w:rFonts w:cs="Times New Roman"/>
          <w:sz w:val="24"/>
          <w:szCs w:val="24"/>
        </w:rPr>
        <w:t>2.Утвердить Положение  о Единой комиссии по размещению заказов на поставки товаров, выполнение работ, оказание услуг для нужд администрации  Сластухинского  муниципального образования» (приложение  №2).</w:t>
      </w:r>
    </w:p>
    <w:p w:rsidR="00254AB4" w:rsidRPr="00254AB4" w:rsidRDefault="00254AB4" w:rsidP="00254AB4">
      <w:pPr>
        <w:pStyle w:val="a3"/>
        <w:rPr>
          <w:rFonts w:cs="Times New Roman"/>
          <w:sz w:val="24"/>
          <w:szCs w:val="24"/>
        </w:rPr>
      </w:pPr>
    </w:p>
    <w:p w:rsidR="00254AB4" w:rsidRPr="00254AB4" w:rsidRDefault="00254AB4" w:rsidP="00254AB4">
      <w:pPr>
        <w:pStyle w:val="a3"/>
        <w:rPr>
          <w:rFonts w:cs="Times New Roman"/>
          <w:sz w:val="24"/>
          <w:szCs w:val="24"/>
        </w:rPr>
      </w:pPr>
      <w:r w:rsidRPr="00254AB4">
        <w:rPr>
          <w:rFonts w:cs="Times New Roman"/>
          <w:sz w:val="24"/>
          <w:szCs w:val="24"/>
        </w:rPr>
        <w:t>3.Признать утратившим силу постановление №1 от 12.01.2009 года «О мерах по исполнению Федерального закона № 94 –ФЗ «О размещении заказов на поставки товаров, выполнение работ, оказание услуг для государственных и муниципальных нужд».</w:t>
      </w:r>
    </w:p>
    <w:p w:rsidR="00254AB4" w:rsidRPr="00254AB4" w:rsidRDefault="00254AB4" w:rsidP="00254AB4">
      <w:pPr>
        <w:pStyle w:val="a3"/>
        <w:rPr>
          <w:rFonts w:cs="Times New Roman"/>
          <w:sz w:val="24"/>
          <w:szCs w:val="24"/>
        </w:rPr>
      </w:pPr>
    </w:p>
    <w:p w:rsidR="00254AB4" w:rsidRPr="00254AB4" w:rsidRDefault="00254AB4" w:rsidP="00254AB4">
      <w:pPr>
        <w:pStyle w:val="a3"/>
        <w:rPr>
          <w:rFonts w:cs="Times New Roman"/>
          <w:sz w:val="24"/>
          <w:szCs w:val="24"/>
        </w:rPr>
      </w:pPr>
      <w:r w:rsidRPr="00254AB4">
        <w:rPr>
          <w:rFonts w:cs="Times New Roman"/>
          <w:sz w:val="24"/>
          <w:szCs w:val="24"/>
        </w:rPr>
        <w:t>4.Признать  утратившим силу постановление № 3 от 26.02.2009 года «О внесении изменений в постановление администрации Сластухинского муниципального образования Екатериновского муниципального района от 12.01.2009 г № 1 «О мерах по исполнению Федерального закона № 94 –ФЗ «О размещении заказов на поставки товаров, выполнение работ, оказание услуг для государственных и муниципальных нужд».</w:t>
      </w:r>
    </w:p>
    <w:p w:rsidR="00254AB4" w:rsidRPr="00254AB4" w:rsidRDefault="00254AB4" w:rsidP="00254AB4">
      <w:pPr>
        <w:pStyle w:val="a3"/>
        <w:rPr>
          <w:rFonts w:cs="Times New Roman"/>
          <w:sz w:val="24"/>
          <w:szCs w:val="24"/>
        </w:rPr>
      </w:pPr>
      <w:r w:rsidRPr="00254AB4">
        <w:rPr>
          <w:rFonts w:cs="Times New Roman"/>
          <w:sz w:val="24"/>
          <w:szCs w:val="24"/>
        </w:rPr>
        <w:t>5. Признать  утратившим силу постановление № 6 от 24.07.2009 года «О внесении изменений в постановление администрации Сластухинского муниципального образования Екатериновского муниципального района от 12.01.2009 г № 1 «О мерах по исполнению Федерального закона № 94 –ФЗ «О размещении заказов на поставки товаров, выполнение работ, оказание услуг для государственных и муниципальных нужд».</w:t>
      </w:r>
    </w:p>
    <w:p w:rsidR="00254AB4" w:rsidRPr="00254AB4" w:rsidRDefault="00254AB4" w:rsidP="00254AB4">
      <w:pPr>
        <w:pStyle w:val="a3"/>
        <w:rPr>
          <w:rFonts w:cs="Times New Roman"/>
          <w:sz w:val="24"/>
          <w:szCs w:val="24"/>
        </w:rPr>
      </w:pPr>
    </w:p>
    <w:p w:rsidR="00254AB4" w:rsidRPr="00254AB4" w:rsidRDefault="00254AB4" w:rsidP="00254AB4">
      <w:pPr>
        <w:pStyle w:val="a3"/>
        <w:rPr>
          <w:rFonts w:cs="Times New Roman"/>
          <w:sz w:val="24"/>
          <w:szCs w:val="24"/>
        </w:rPr>
      </w:pPr>
      <w:r w:rsidRPr="00254AB4">
        <w:rPr>
          <w:rFonts w:cs="Times New Roman"/>
          <w:sz w:val="24"/>
          <w:szCs w:val="24"/>
        </w:rPr>
        <w:lastRenderedPageBreak/>
        <w:t>6. Настоящее постановление обнародовать на информационном стенде администрации Сластухинского муниципального образования.</w:t>
      </w:r>
    </w:p>
    <w:p w:rsidR="00254AB4" w:rsidRPr="00254AB4" w:rsidRDefault="00254AB4" w:rsidP="00254AB4">
      <w:pPr>
        <w:pStyle w:val="a3"/>
        <w:rPr>
          <w:rFonts w:cs="Times New Roman"/>
          <w:sz w:val="24"/>
          <w:szCs w:val="24"/>
        </w:rPr>
      </w:pPr>
    </w:p>
    <w:p w:rsidR="00254AB4" w:rsidRPr="00254AB4" w:rsidRDefault="00254AB4" w:rsidP="00254AB4">
      <w:pPr>
        <w:pStyle w:val="a3"/>
        <w:rPr>
          <w:rFonts w:cs="Times New Roman"/>
          <w:sz w:val="24"/>
          <w:szCs w:val="24"/>
        </w:rPr>
      </w:pPr>
      <w:r w:rsidRPr="00254AB4">
        <w:rPr>
          <w:rFonts w:cs="Times New Roman"/>
          <w:sz w:val="24"/>
          <w:szCs w:val="24"/>
        </w:rPr>
        <w:t xml:space="preserve">7. </w:t>
      </w:r>
      <w:proofErr w:type="gramStart"/>
      <w:r w:rsidRPr="00254AB4">
        <w:rPr>
          <w:rFonts w:cs="Times New Roman"/>
          <w:sz w:val="24"/>
          <w:szCs w:val="24"/>
        </w:rPr>
        <w:t>Контроль за</w:t>
      </w:r>
      <w:proofErr w:type="gramEnd"/>
      <w:r w:rsidRPr="00254AB4">
        <w:rPr>
          <w:rFonts w:cs="Times New Roman"/>
          <w:sz w:val="24"/>
          <w:szCs w:val="24"/>
        </w:rPr>
        <w:t xml:space="preserve"> исполнением настоящего постановления оставляю за собой.</w:t>
      </w:r>
    </w:p>
    <w:p w:rsidR="00254AB4" w:rsidRPr="00254AB4" w:rsidRDefault="00254AB4" w:rsidP="00254AB4">
      <w:pPr>
        <w:pStyle w:val="a3"/>
        <w:rPr>
          <w:rFonts w:cs="Times New Roman"/>
          <w:b/>
          <w:sz w:val="24"/>
          <w:szCs w:val="24"/>
        </w:rPr>
      </w:pPr>
      <w:r w:rsidRPr="00254AB4">
        <w:rPr>
          <w:rFonts w:cs="Times New Roman"/>
          <w:b/>
          <w:sz w:val="24"/>
          <w:szCs w:val="24"/>
          <w:lang w:eastAsia="ru-RU"/>
        </w:rPr>
        <w:br w:type="textWrapping" w:clear="all"/>
      </w:r>
    </w:p>
    <w:p w:rsidR="00254AB4" w:rsidRPr="00254AB4" w:rsidRDefault="00254AB4" w:rsidP="00254AB4">
      <w:pPr>
        <w:pStyle w:val="a3"/>
        <w:rPr>
          <w:rFonts w:cs="Times New Roman"/>
          <w:b/>
          <w:sz w:val="24"/>
          <w:szCs w:val="24"/>
        </w:rPr>
      </w:pPr>
      <w:bookmarkStart w:id="0" w:name="_GoBack"/>
      <w:bookmarkEnd w:id="0"/>
    </w:p>
    <w:p w:rsidR="00254AB4" w:rsidRPr="00254AB4" w:rsidRDefault="00254AB4" w:rsidP="00254AB4">
      <w:pPr>
        <w:pStyle w:val="a3"/>
        <w:rPr>
          <w:rFonts w:cs="Times New Roman"/>
          <w:b/>
          <w:sz w:val="24"/>
          <w:szCs w:val="24"/>
        </w:rPr>
      </w:pPr>
    </w:p>
    <w:p w:rsidR="00254AB4" w:rsidRPr="00254AB4" w:rsidRDefault="00254AB4" w:rsidP="00254AB4">
      <w:pPr>
        <w:pStyle w:val="a3"/>
        <w:rPr>
          <w:rFonts w:cs="Times New Roman"/>
          <w:b/>
          <w:sz w:val="24"/>
          <w:szCs w:val="24"/>
        </w:rPr>
      </w:pPr>
      <w:r w:rsidRPr="00254AB4">
        <w:rPr>
          <w:rFonts w:cs="Times New Roman"/>
          <w:b/>
          <w:sz w:val="24"/>
          <w:szCs w:val="24"/>
        </w:rPr>
        <w:t>Глава администрации Сластухинского</w:t>
      </w:r>
    </w:p>
    <w:p w:rsidR="00254AB4" w:rsidRPr="00254AB4" w:rsidRDefault="00254AB4" w:rsidP="00254AB4">
      <w:pPr>
        <w:pStyle w:val="a3"/>
        <w:rPr>
          <w:rFonts w:cs="Times New Roman"/>
          <w:b/>
          <w:sz w:val="24"/>
          <w:szCs w:val="24"/>
        </w:rPr>
      </w:pPr>
      <w:r w:rsidRPr="00254AB4">
        <w:rPr>
          <w:rFonts w:cs="Times New Roman"/>
          <w:b/>
          <w:sz w:val="24"/>
          <w:szCs w:val="24"/>
        </w:rPr>
        <w:t>муниципального образования                                                  В.Н. Бывалкин</w:t>
      </w:r>
    </w:p>
    <w:p w:rsidR="00254AB4" w:rsidRPr="00254AB4" w:rsidRDefault="00254AB4" w:rsidP="00254AB4">
      <w:pPr>
        <w:spacing w:after="0" w:line="240" w:lineRule="auto"/>
        <w:ind w:right="142"/>
        <w:jc w:val="right"/>
        <w:rPr>
          <w:rFonts w:eastAsia="Times New Roman" w:cs="Times New Roman"/>
          <w:sz w:val="24"/>
          <w:szCs w:val="24"/>
        </w:rPr>
      </w:pPr>
      <w:r w:rsidRPr="00254AB4">
        <w:rPr>
          <w:rFonts w:eastAsia="Times New Roman" w:cs="Times New Roman"/>
          <w:sz w:val="24"/>
          <w:szCs w:val="24"/>
        </w:rPr>
        <w:br w:type="column"/>
      </w:r>
    </w:p>
    <w:p w:rsidR="00254AB4" w:rsidRPr="00254AB4" w:rsidRDefault="00254AB4" w:rsidP="00254AB4">
      <w:pPr>
        <w:spacing w:after="0" w:line="240" w:lineRule="auto"/>
        <w:ind w:right="142"/>
        <w:jc w:val="right"/>
        <w:rPr>
          <w:rFonts w:eastAsia="Times New Roman" w:cs="Times New Roman"/>
          <w:sz w:val="24"/>
          <w:szCs w:val="24"/>
        </w:rPr>
      </w:pPr>
      <w:r w:rsidRPr="00254AB4">
        <w:rPr>
          <w:rFonts w:eastAsia="Times New Roman" w:cs="Times New Roman"/>
          <w:sz w:val="24"/>
          <w:szCs w:val="24"/>
        </w:rPr>
        <w:t>Приложение №1</w:t>
      </w:r>
    </w:p>
    <w:p w:rsidR="00254AB4" w:rsidRPr="00254AB4" w:rsidRDefault="00254AB4" w:rsidP="00254AB4">
      <w:pPr>
        <w:spacing w:after="0" w:line="240" w:lineRule="auto"/>
        <w:ind w:right="142"/>
        <w:jc w:val="right"/>
        <w:rPr>
          <w:rFonts w:eastAsia="Times New Roman" w:cs="Times New Roman"/>
          <w:sz w:val="24"/>
          <w:szCs w:val="24"/>
        </w:rPr>
      </w:pPr>
      <w:r w:rsidRPr="00254AB4">
        <w:rPr>
          <w:rFonts w:eastAsia="Times New Roman" w:cs="Times New Roman"/>
          <w:sz w:val="24"/>
          <w:szCs w:val="24"/>
        </w:rPr>
        <w:t>к постановлению №37 от 29.12. 2011г.</w:t>
      </w:r>
    </w:p>
    <w:p w:rsidR="00254AB4" w:rsidRPr="00254AB4" w:rsidRDefault="00254AB4" w:rsidP="00254AB4">
      <w:pPr>
        <w:spacing w:after="0" w:line="240" w:lineRule="auto"/>
        <w:ind w:right="142"/>
        <w:jc w:val="right"/>
        <w:rPr>
          <w:rFonts w:eastAsia="Times New Roman" w:cs="Times New Roman"/>
          <w:sz w:val="24"/>
          <w:szCs w:val="24"/>
        </w:rPr>
      </w:pPr>
    </w:p>
    <w:p w:rsidR="00254AB4" w:rsidRPr="00254AB4" w:rsidRDefault="00254AB4" w:rsidP="00254AB4">
      <w:pPr>
        <w:spacing w:after="0" w:line="240" w:lineRule="auto"/>
        <w:ind w:right="142"/>
        <w:jc w:val="right"/>
        <w:rPr>
          <w:rFonts w:eastAsia="Times New Roman" w:cs="Times New Roman"/>
          <w:sz w:val="24"/>
          <w:szCs w:val="24"/>
        </w:rPr>
      </w:pPr>
    </w:p>
    <w:p w:rsidR="00254AB4" w:rsidRPr="00254AB4" w:rsidRDefault="00254AB4" w:rsidP="00254AB4">
      <w:pPr>
        <w:spacing w:after="0" w:line="240" w:lineRule="auto"/>
        <w:ind w:right="142"/>
        <w:rPr>
          <w:rFonts w:eastAsia="Times New Roman" w:cs="Times New Roman"/>
          <w:sz w:val="24"/>
          <w:szCs w:val="24"/>
        </w:rPr>
      </w:pPr>
    </w:p>
    <w:p w:rsidR="00254AB4" w:rsidRPr="00254AB4" w:rsidRDefault="00254AB4" w:rsidP="00254AB4">
      <w:pPr>
        <w:spacing w:after="0" w:line="240" w:lineRule="auto"/>
        <w:jc w:val="center"/>
        <w:rPr>
          <w:rFonts w:eastAsia="Times New Roman" w:cs="Times New Roman"/>
          <w:sz w:val="24"/>
          <w:szCs w:val="24"/>
        </w:rPr>
      </w:pPr>
      <w:r w:rsidRPr="00254AB4">
        <w:rPr>
          <w:rFonts w:eastAsia="Times New Roman" w:cs="Times New Roman"/>
          <w:b/>
          <w:bCs/>
          <w:sz w:val="24"/>
          <w:szCs w:val="24"/>
        </w:rPr>
        <w:t>Состав</w:t>
      </w:r>
      <w:r w:rsidRPr="00254AB4">
        <w:rPr>
          <w:rFonts w:eastAsia="Times New Roman" w:cs="Times New Roman"/>
          <w:b/>
          <w:bCs/>
          <w:sz w:val="24"/>
          <w:szCs w:val="24"/>
        </w:rPr>
        <w:br/>
        <w:t>Единой комиссии по размещению заказов на поставки товаров, выполнение работ, оказание услуг для муниципальных нужд Екатериновского муниципального образования</w:t>
      </w:r>
    </w:p>
    <w:p w:rsidR="00254AB4" w:rsidRPr="00254AB4" w:rsidRDefault="00254AB4" w:rsidP="00254AB4">
      <w:pPr>
        <w:spacing w:after="0" w:line="240" w:lineRule="auto"/>
        <w:rPr>
          <w:rFonts w:eastAsia="Times New Roman" w:cs="Times New Roman"/>
          <w:sz w:val="24"/>
          <w:szCs w:val="24"/>
        </w:rPr>
      </w:pPr>
      <w:r w:rsidRPr="00254AB4">
        <w:rPr>
          <w:rFonts w:eastAsia="Times New Roman" w:cs="Times New Roman"/>
          <w:sz w:val="24"/>
          <w:szCs w:val="24"/>
        </w:rPr>
        <w:t> </w:t>
      </w:r>
    </w:p>
    <w:p w:rsidR="00254AB4" w:rsidRPr="00254AB4" w:rsidRDefault="00254AB4" w:rsidP="00254AB4">
      <w:pPr>
        <w:spacing w:after="0" w:line="240" w:lineRule="auto"/>
        <w:rPr>
          <w:rFonts w:eastAsia="Times New Roman" w:cs="Times New Roman"/>
          <w:sz w:val="24"/>
          <w:szCs w:val="24"/>
        </w:rPr>
      </w:pPr>
      <w:r w:rsidRPr="00254AB4">
        <w:rPr>
          <w:rFonts w:eastAsia="Times New Roman" w:cs="Times New Roman"/>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82"/>
        <w:gridCol w:w="504"/>
        <w:gridCol w:w="5799"/>
      </w:tblGrid>
      <w:tr w:rsidR="00254AB4" w:rsidRPr="00254AB4" w:rsidTr="00254AB4">
        <w:trPr>
          <w:tblCellSpacing w:w="0" w:type="dxa"/>
        </w:trPr>
        <w:tc>
          <w:tcPr>
            <w:tcW w:w="9385" w:type="dxa"/>
            <w:gridSpan w:val="3"/>
            <w:tcBorders>
              <w:top w:val="outset" w:sz="6" w:space="0" w:color="auto"/>
              <w:left w:val="outset" w:sz="6" w:space="0" w:color="auto"/>
              <w:bottom w:val="outset" w:sz="6" w:space="0" w:color="auto"/>
              <w:right w:val="outset" w:sz="6" w:space="0" w:color="auto"/>
            </w:tcBorders>
            <w:hideMark/>
          </w:tcPr>
          <w:p w:rsidR="00254AB4" w:rsidRPr="00254AB4" w:rsidRDefault="00254AB4">
            <w:pPr>
              <w:spacing w:after="0" w:line="240" w:lineRule="auto"/>
              <w:rPr>
                <w:rFonts w:eastAsia="Times New Roman" w:cs="Times New Roman"/>
                <w:sz w:val="24"/>
                <w:szCs w:val="24"/>
              </w:rPr>
            </w:pPr>
            <w:r w:rsidRPr="00254AB4">
              <w:rPr>
                <w:rFonts w:eastAsia="Times New Roman" w:cs="Times New Roman"/>
                <w:b/>
                <w:bCs/>
                <w:color w:val="000080"/>
                <w:sz w:val="24"/>
                <w:szCs w:val="24"/>
              </w:rPr>
              <w:t>Председатель комиссии:</w:t>
            </w:r>
          </w:p>
          <w:p w:rsidR="00254AB4" w:rsidRPr="00254AB4" w:rsidRDefault="00254AB4">
            <w:pPr>
              <w:spacing w:after="0" w:line="240" w:lineRule="auto"/>
              <w:rPr>
                <w:rFonts w:eastAsia="Times New Roman" w:cs="Times New Roman"/>
                <w:sz w:val="24"/>
                <w:szCs w:val="24"/>
              </w:rPr>
            </w:pPr>
            <w:r w:rsidRPr="00254AB4">
              <w:rPr>
                <w:rFonts w:eastAsia="Times New Roman" w:cs="Times New Roman"/>
                <w:sz w:val="24"/>
                <w:szCs w:val="24"/>
              </w:rPr>
              <w:t> </w:t>
            </w:r>
          </w:p>
        </w:tc>
      </w:tr>
      <w:tr w:rsidR="00254AB4" w:rsidRPr="00254AB4" w:rsidTr="00254AB4">
        <w:trPr>
          <w:tblCellSpacing w:w="0" w:type="dxa"/>
        </w:trPr>
        <w:tc>
          <w:tcPr>
            <w:tcW w:w="3082" w:type="dxa"/>
            <w:tcBorders>
              <w:top w:val="outset" w:sz="6" w:space="0" w:color="auto"/>
              <w:left w:val="outset" w:sz="6" w:space="0" w:color="auto"/>
              <w:bottom w:val="outset" w:sz="6" w:space="0" w:color="auto"/>
              <w:right w:val="outset" w:sz="6" w:space="0" w:color="auto"/>
            </w:tcBorders>
            <w:hideMark/>
          </w:tcPr>
          <w:p w:rsidR="00254AB4" w:rsidRPr="00254AB4" w:rsidRDefault="00254AB4">
            <w:pPr>
              <w:spacing w:after="0" w:line="240" w:lineRule="auto"/>
              <w:rPr>
                <w:rFonts w:eastAsia="Times New Roman" w:cs="Times New Roman"/>
                <w:sz w:val="24"/>
                <w:szCs w:val="24"/>
              </w:rPr>
            </w:pPr>
            <w:r w:rsidRPr="00254AB4">
              <w:rPr>
                <w:rFonts w:eastAsia="Times New Roman" w:cs="Times New Roman"/>
                <w:sz w:val="24"/>
                <w:szCs w:val="24"/>
              </w:rPr>
              <w:t>Бывалкин Вадим Николаевич</w:t>
            </w:r>
          </w:p>
          <w:p w:rsidR="00254AB4" w:rsidRPr="00254AB4" w:rsidRDefault="00254AB4">
            <w:pPr>
              <w:spacing w:after="0" w:line="240" w:lineRule="auto"/>
              <w:rPr>
                <w:rFonts w:eastAsia="Times New Roman" w:cs="Times New Roman"/>
                <w:sz w:val="24"/>
                <w:szCs w:val="24"/>
              </w:rPr>
            </w:pPr>
            <w:r w:rsidRPr="00254AB4">
              <w:rPr>
                <w:rFonts w:eastAsia="Times New Roman" w:cs="Times New Roman"/>
                <w:sz w:val="24"/>
                <w:szCs w:val="24"/>
              </w:rPr>
              <w:t> </w:t>
            </w:r>
          </w:p>
        </w:tc>
        <w:tc>
          <w:tcPr>
            <w:tcW w:w="504" w:type="dxa"/>
            <w:tcBorders>
              <w:top w:val="outset" w:sz="6" w:space="0" w:color="auto"/>
              <w:left w:val="outset" w:sz="6" w:space="0" w:color="auto"/>
              <w:bottom w:val="outset" w:sz="6" w:space="0" w:color="auto"/>
              <w:right w:val="outset" w:sz="6" w:space="0" w:color="auto"/>
            </w:tcBorders>
            <w:hideMark/>
          </w:tcPr>
          <w:p w:rsidR="00254AB4" w:rsidRPr="00254AB4" w:rsidRDefault="00254AB4">
            <w:pPr>
              <w:spacing w:after="0" w:line="240" w:lineRule="auto"/>
              <w:jc w:val="right"/>
              <w:rPr>
                <w:rFonts w:eastAsia="Times New Roman" w:cs="Times New Roman"/>
                <w:sz w:val="24"/>
                <w:szCs w:val="24"/>
              </w:rPr>
            </w:pPr>
            <w:r w:rsidRPr="00254AB4">
              <w:rPr>
                <w:rFonts w:eastAsia="Times New Roman" w:cs="Times New Roman"/>
                <w:sz w:val="24"/>
                <w:szCs w:val="24"/>
              </w:rPr>
              <w:t>-</w:t>
            </w:r>
          </w:p>
        </w:tc>
        <w:tc>
          <w:tcPr>
            <w:tcW w:w="5799" w:type="dxa"/>
            <w:tcBorders>
              <w:top w:val="outset" w:sz="6" w:space="0" w:color="auto"/>
              <w:left w:val="outset" w:sz="6" w:space="0" w:color="auto"/>
              <w:bottom w:val="outset" w:sz="6" w:space="0" w:color="auto"/>
              <w:right w:val="outset" w:sz="6" w:space="0" w:color="auto"/>
            </w:tcBorders>
            <w:hideMark/>
          </w:tcPr>
          <w:p w:rsidR="00254AB4" w:rsidRPr="00254AB4" w:rsidRDefault="00254AB4">
            <w:pPr>
              <w:spacing w:after="0" w:line="240" w:lineRule="auto"/>
              <w:rPr>
                <w:rFonts w:eastAsia="Times New Roman" w:cs="Times New Roman"/>
                <w:sz w:val="24"/>
                <w:szCs w:val="24"/>
              </w:rPr>
            </w:pPr>
            <w:r w:rsidRPr="00254AB4">
              <w:rPr>
                <w:rFonts w:eastAsia="Times New Roman" w:cs="Times New Roman"/>
                <w:sz w:val="24"/>
                <w:szCs w:val="24"/>
              </w:rPr>
              <w:t>глава администрации Сластухинского муниципального образования</w:t>
            </w:r>
          </w:p>
          <w:p w:rsidR="00254AB4" w:rsidRPr="00254AB4" w:rsidRDefault="00254AB4">
            <w:pPr>
              <w:spacing w:after="0" w:line="240" w:lineRule="auto"/>
              <w:rPr>
                <w:rFonts w:eastAsia="Times New Roman" w:cs="Times New Roman"/>
                <w:sz w:val="24"/>
                <w:szCs w:val="24"/>
              </w:rPr>
            </w:pPr>
            <w:r w:rsidRPr="00254AB4">
              <w:rPr>
                <w:rFonts w:eastAsia="Times New Roman" w:cs="Times New Roman"/>
                <w:sz w:val="24"/>
                <w:szCs w:val="24"/>
              </w:rPr>
              <w:t> </w:t>
            </w:r>
          </w:p>
        </w:tc>
      </w:tr>
      <w:tr w:rsidR="00254AB4" w:rsidRPr="00254AB4" w:rsidTr="00254AB4">
        <w:trPr>
          <w:tblCellSpacing w:w="0" w:type="dxa"/>
        </w:trPr>
        <w:tc>
          <w:tcPr>
            <w:tcW w:w="9385" w:type="dxa"/>
            <w:gridSpan w:val="3"/>
            <w:tcBorders>
              <w:top w:val="outset" w:sz="6" w:space="0" w:color="auto"/>
              <w:left w:val="outset" w:sz="6" w:space="0" w:color="auto"/>
              <w:bottom w:val="outset" w:sz="6" w:space="0" w:color="auto"/>
              <w:right w:val="outset" w:sz="6" w:space="0" w:color="auto"/>
            </w:tcBorders>
            <w:hideMark/>
          </w:tcPr>
          <w:p w:rsidR="00254AB4" w:rsidRPr="00254AB4" w:rsidRDefault="00254AB4">
            <w:pPr>
              <w:spacing w:after="0" w:line="240" w:lineRule="auto"/>
              <w:rPr>
                <w:rFonts w:eastAsia="Times New Roman" w:cs="Times New Roman"/>
                <w:sz w:val="24"/>
                <w:szCs w:val="24"/>
              </w:rPr>
            </w:pPr>
            <w:r w:rsidRPr="00254AB4">
              <w:rPr>
                <w:rFonts w:eastAsia="Times New Roman" w:cs="Times New Roman"/>
                <w:b/>
                <w:bCs/>
                <w:color w:val="000080"/>
                <w:sz w:val="24"/>
                <w:szCs w:val="24"/>
              </w:rPr>
              <w:t>Секретарь комиссии:</w:t>
            </w:r>
          </w:p>
          <w:p w:rsidR="00254AB4" w:rsidRPr="00254AB4" w:rsidRDefault="00254AB4">
            <w:pPr>
              <w:spacing w:after="0" w:line="240" w:lineRule="auto"/>
              <w:rPr>
                <w:rFonts w:eastAsia="Times New Roman" w:cs="Times New Roman"/>
                <w:sz w:val="24"/>
                <w:szCs w:val="24"/>
              </w:rPr>
            </w:pPr>
            <w:r w:rsidRPr="00254AB4">
              <w:rPr>
                <w:rFonts w:eastAsia="Times New Roman" w:cs="Times New Roman"/>
                <w:sz w:val="24"/>
                <w:szCs w:val="24"/>
              </w:rPr>
              <w:t> </w:t>
            </w:r>
          </w:p>
        </w:tc>
      </w:tr>
      <w:tr w:rsidR="00254AB4" w:rsidRPr="00254AB4" w:rsidTr="00254AB4">
        <w:trPr>
          <w:tblCellSpacing w:w="0" w:type="dxa"/>
        </w:trPr>
        <w:tc>
          <w:tcPr>
            <w:tcW w:w="3082" w:type="dxa"/>
            <w:tcBorders>
              <w:top w:val="outset" w:sz="6" w:space="0" w:color="auto"/>
              <w:left w:val="outset" w:sz="6" w:space="0" w:color="auto"/>
              <w:bottom w:val="outset" w:sz="6" w:space="0" w:color="auto"/>
              <w:right w:val="outset" w:sz="6" w:space="0" w:color="auto"/>
            </w:tcBorders>
            <w:hideMark/>
          </w:tcPr>
          <w:p w:rsidR="00254AB4" w:rsidRPr="00254AB4" w:rsidRDefault="00254AB4">
            <w:pPr>
              <w:spacing w:after="0" w:line="240" w:lineRule="auto"/>
              <w:rPr>
                <w:rFonts w:eastAsia="Times New Roman" w:cs="Times New Roman"/>
                <w:sz w:val="24"/>
                <w:szCs w:val="24"/>
              </w:rPr>
            </w:pPr>
            <w:r w:rsidRPr="00254AB4">
              <w:rPr>
                <w:rFonts w:eastAsia="Times New Roman" w:cs="Times New Roman"/>
                <w:sz w:val="24"/>
                <w:szCs w:val="24"/>
              </w:rPr>
              <w:t>Дрякина Наталия Александровна</w:t>
            </w:r>
          </w:p>
        </w:tc>
        <w:tc>
          <w:tcPr>
            <w:tcW w:w="504" w:type="dxa"/>
            <w:tcBorders>
              <w:top w:val="outset" w:sz="6" w:space="0" w:color="auto"/>
              <w:left w:val="outset" w:sz="6" w:space="0" w:color="auto"/>
              <w:bottom w:val="outset" w:sz="6" w:space="0" w:color="auto"/>
              <w:right w:val="outset" w:sz="6" w:space="0" w:color="auto"/>
            </w:tcBorders>
            <w:hideMark/>
          </w:tcPr>
          <w:p w:rsidR="00254AB4" w:rsidRPr="00254AB4" w:rsidRDefault="00254AB4">
            <w:pPr>
              <w:spacing w:after="0" w:line="240" w:lineRule="auto"/>
              <w:jc w:val="right"/>
              <w:rPr>
                <w:rFonts w:eastAsia="Times New Roman" w:cs="Times New Roman"/>
                <w:sz w:val="24"/>
                <w:szCs w:val="24"/>
              </w:rPr>
            </w:pPr>
            <w:r w:rsidRPr="00254AB4">
              <w:rPr>
                <w:rFonts w:eastAsia="Times New Roman" w:cs="Times New Roman"/>
                <w:sz w:val="24"/>
                <w:szCs w:val="24"/>
              </w:rPr>
              <w:t>-</w:t>
            </w:r>
          </w:p>
        </w:tc>
        <w:tc>
          <w:tcPr>
            <w:tcW w:w="5799" w:type="dxa"/>
            <w:tcBorders>
              <w:top w:val="outset" w:sz="6" w:space="0" w:color="auto"/>
              <w:left w:val="outset" w:sz="6" w:space="0" w:color="auto"/>
              <w:bottom w:val="outset" w:sz="6" w:space="0" w:color="auto"/>
              <w:right w:val="outset" w:sz="6" w:space="0" w:color="auto"/>
            </w:tcBorders>
            <w:hideMark/>
          </w:tcPr>
          <w:p w:rsidR="00254AB4" w:rsidRPr="00254AB4" w:rsidRDefault="00254AB4">
            <w:pPr>
              <w:spacing w:after="0" w:line="240" w:lineRule="auto"/>
              <w:rPr>
                <w:rFonts w:eastAsia="Times New Roman" w:cs="Times New Roman"/>
                <w:sz w:val="24"/>
                <w:szCs w:val="24"/>
              </w:rPr>
            </w:pPr>
            <w:r w:rsidRPr="00254AB4">
              <w:rPr>
                <w:rFonts w:eastAsia="Times New Roman" w:cs="Times New Roman"/>
                <w:sz w:val="24"/>
                <w:szCs w:val="24"/>
              </w:rPr>
              <w:t>Ведущий специалист Сластухинского муниципального образования</w:t>
            </w:r>
          </w:p>
        </w:tc>
      </w:tr>
      <w:tr w:rsidR="00254AB4" w:rsidRPr="00254AB4" w:rsidTr="00254AB4">
        <w:trPr>
          <w:tblCellSpacing w:w="0" w:type="dxa"/>
        </w:trPr>
        <w:tc>
          <w:tcPr>
            <w:tcW w:w="9385" w:type="dxa"/>
            <w:gridSpan w:val="3"/>
            <w:tcBorders>
              <w:top w:val="outset" w:sz="6" w:space="0" w:color="auto"/>
              <w:left w:val="outset" w:sz="6" w:space="0" w:color="auto"/>
              <w:bottom w:val="outset" w:sz="6" w:space="0" w:color="auto"/>
              <w:right w:val="outset" w:sz="6" w:space="0" w:color="auto"/>
            </w:tcBorders>
            <w:hideMark/>
          </w:tcPr>
          <w:p w:rsidR="00254AB4" w:rsidRPr="00254AB4" w:rsidRDefault="00254AB4">
            <w:pPr>
              <w:spacing w:after="0" w:line="240" w:lineRule="auto"/>
              <w:rPr>
                <w:rFonts w:eastAsia="Times New Roman" w:cs="Times New Roman"/>
                <w:sz w:val="24"/>
                <w:szCs w:val="24"/>
              </w:rPr>
            </w:pPr>
            <w:r w:rsidRPr="00254AB4">
              <w:rPr>
                <w:rFonts w:eastAsia="Times New Roman" w:cs="Times New Roman"/>
                <w:b/>
                <w:bCs/>
                <w:color w:val="000080"/>
                <w:sz w:val="24"/>
                <w:szCs w:val="24"/>
              </w:rPr>
              <w:t>Члены комиссии:</w:t>
            </w:r>
          </w:p>
          <w:p w:rsidR="00254AB4" w:rsidRPr="00254AB4" w:rsidRDefault="00254AB4">
            <w:pPr>
              <w:spacing w:after="0" w:line="240" w:lineRule="auto"/>
              <w:rPr>
                <w:rFonts w:eastAsia="Times New Roman" w:cs="Times New Roman"/>
                <w:sz w:val="24"/>
                <w:szCs w:val="24"/>
              </w:rPr>
            </w:pPr>
            <w:r w:rsidRPr="00254AB4">
              <w:rPr>
                <w:rFonts w:eastAsia="Times New Roman" w:cs="Times New Roman"/>
                <w:sz w:val="24"/>
                <w:szCs w:val="24"/>
              </w:rPr>
              <w:t> </w:t>
            </w:r>
          </w:p>
        </w:tc>
      </w:tr>
      <w:tr w:rsidR="00254AB4" w:rsidRPr="00254AB4" w:rsidTr="00254AB4">
        <w:trPr>
          <w:tblCellSpacing w:w="0" w:type="dxa"/>
        </w:trPr>
        <w:tc>
          <w:tcPr>
            <w:tcW w:w="3082" w:type="dxa"/>
            <w:tcBorders>
              <w:top w:val="outset" w:sz="6" w:space="0" w:color="auto"/>
              <w:left w:val="outset" w:sz="6" w:space="0" w:color="auto"/>
              <w:bottom w:val="outset" w:sz="6" w:space="0" w:color="auto"/>
              <w:right w:val="outset" w:sz="6" w:space="0" w:color="auto"/>
            </w:tcBorders>
            <w:hideMark/>
          </w:tcPr>
          <w:p w:rsidR="00254AB4" w:rsidRPr="00254AB4" w:rsidRDefault="00254AB4">
            <w:pPr>
              <w:spacing w:after="0" w:line="240" w:lineRule="auto"/>
              <w:rPr>
                <w:rFonts w:eastAsia="Times New Roman" w:cs="Times New Roman"/>
                <w:sz w:val="24"/>
                <w:szCs w:val="24"/>
              </w:rPr>
            </w:pPr>
            <w:r w:rsidRPr="00254AB4">
              <w:rPr>
                <w:rFonts w:eastAsia="Times New Roman" w:cs="Times New Roman"/>
                <w:sz w:val="24"/>
                <w:szCs w:val="24"/>
              </w:rPr>
              <w:t>Тюрина Оксана Николаевна</w:t>
            </w:r>
          </w:p>
        </w:tc>
        <w:tc>
          <w:tcPr>
            <w:tcW w:w="504" w:type="dxa"/>
            <w:tcBorders>
              <w:top w:val="outset" w:sz="6" w:space="0" w:color="auto"/>
              <w:left w:val="outset" w:sz="6" w:space="0" w:color="auto"/>
              <w:bottom w:val="outset" w:sz="6" w:space="0" w:color="auto"/>
              <w:right w:val="outset" w:sz="6" w:space="0" w:color="auto"/>
            </w:tcBorders>
            <w:hideMark/>
          </w:tcPr>
          <w:p w:rsidR="00254AB4" w:rsidRPr="00254AB4" w:rsidRDefault="00254AB4">
            <w:pPr>
              <w:spacing w:after="0" w:line="240" w:lineRule="auto"/>
              <w:jc w:val="right"/>
              <w:rPr>
                <w:rFonts w:eastAsia="Times New Roman" w:cs="Times New Roman"/>
                <w:sz w:val="24"/>
                <w:szCs w:val="24"/>
              </w:rPr>
            </w:pPr>
            <w:r w:rsidRPr="00254AB4">
              <w:rPr>
                <w:rFonts w:eastAsia="Times New Roman" w:cs="Times New Roman"/>
                <w:sz w:val="24"/>
                <w:szCs w:val="24"/>
              </w:rPr>
              <w:t>-</w:t>
            </w:r>
          </w:p>
        </w:tc>
        <w:tc>
          <w:tcPr>
            <w:tcW w:w="5799" w:type="dxa"/>
            <w:tcBorders>
              <w:top w:val="outset" w:sz="6" w:space="0" w:color="auto"/>
              <w:left w:val="outset" w:sz="6" w:space="0" w:color="auto"/>
              <w:bottom w:val="outset" w:sz="6" w:space="0" w:color="auto"/>
              <w:right w:val="outset" w:sz="6" w:space="0" w:color="auto"/>
            </w:tcBorders>
            <w:hideMark/>
          </w:tcPr>
          <w:p w:rsidR="00254AB4" w:rsidRPr="00254AB4" w:rsidRDefault="00254AB4">
            <w:pPr>
              <w:spacing w:after="0" w:line="240" w:lineRule="auto"/>
              <w:rPr>
                <w:rFonts w:eastAsia="Times New Roman" w:cs="Times New Roman"/>
                <w:sz w:val="24"/>
                <w:szCs w:val="24"/>
              </w:rPr>
            </w:pPr>
            <w:r w:rsidRPr="00254AB4">
              <w:rPr>
                <w:rFonts w:eastAsia="Times New Roman" w:cs="Times New Roman"/>
                <w:sz w:val="24"/>
                <w:szCs w:val="24"/>
              </w:rPr>
              <w:t>Главный специалист Сластухинского муниципального образования</w:t>
            </w:r>
          </w:p>
        </w:tc>
      </w:tr>
      <w:tr w:rsidR="00254AB4" w:rsidRPr="00254AB4" w:rsidTr="00254AB4">
        <w:trPr>
          <w:tblCellSpacing w:w="0" w:type="dxa"/>
        </w:trPr>
        <w:tc>
          <w:tcPr>
            <w:tcW w:w="3082" w:type="dxa"/>
            <w:tcBorders>
              <w:top w:val="outset" w:sz="6" w:space="0" w:color="auto"/>
              <w:left w:val="outset" w:sz="6" w:space="0" w:color="auto"/>
              <w:bottom w:val="outset" w:sz="6" w:space="0" w:color="auto"/>
              <w:right w:val="outset" w:sz="6" w:space="0" w:color="auto"/>
            </w:tcBorders>
            <w:hideMark/>
          </w:tcPr>
          <w:p w:rsidR="00254AB4" w:rsidRPr="00254AB4" w:rsidRDefault="00254AB4">
            <w:pPr>
              <w:spacing w:after="0" w:line="240" w:lineRule="auto"/>
              <w:rPr>
                <w:rFonts w:eastAsia="Times New Roman" w:cs="Times New Roman"/>
                <w:sz w:val="24"/>
                <w:szCs w:val="24"/>
              </w:rPr>
            </w:pPr>
            <w:r w:rsidRPr="00254AB4">
              <w:rPr>
                <w:rFonts w:eastAsia="Times New Roman" w:cs="Times New Roman"/>
                <w:sz w:val="24"/>
                <w:szCs w:val="24"/>
              </w:rPr>
              <w:t>Михеев Сергей Васильевич</w:t>
            </w:r>
          </w:p>
        </w:tc>
        <w:tc>
          <w:tcPr>
            <w:tcW w:w="504" w:type="dxa"/>
            <w:tcBorders>
              <w:top w:val="outset" w:sz="6" w:space="0" w:color="auto"/>
              <w:left w:val="outset" w:sz="6" w:space="0" w:color="auto"/>
              <w:bottom w:val="outset" w:sz="6" w:space="0" w:color="auto"/>
              <w:right w:val="outset" w:sz="6" w:space="0" w:color="auto"/>
            </w:tcBorders>
            <w:hideMark/>
          </w:tcPr>
          <w:p w:rsidR="00254AB4" w:rsidRPr="00254AB4" w:rsidRDefault="00254AB4">
            <w:pPr>
              <w:spacing w:after="0" w:line="240" w:lineRule="auto"/>
              <w:jc w:val="right"/>
              <w:rPr>
                <w:rFonts w:eastAsia="Times New Roman" w:cs="Times New Roman"/>
                <w:sz w:val="24"/>
                <w:szCs w:val="24"/>
              </w:rPr>
            </w:pPr>
            <w:r w:rsidRPr="00254AB4">
              <w:rPr>
                <w:rFonts w:eastAsia="Times New Roman" w:cs="Times New Roman"/>
                <w:sz w:val="24"/>
                <w:szCs w:val="24"/>
              </w:rPr>
              <w:t>-</w:t>
            </w:r>
          </w:p>
        </w:tc>
        <w:tc>
          <w:tcPr>
            <w:tcW w:w="5799" w:type="dxa"/>
            <w:tcBorders>
              <w:top w:val="outset" w:sz="6" w:space="0" w:color="auto"/>
              <w:left w:val="outset" w:sz="6" w:space="0" w:color="auto"/>
              <w:bottom w:val="outset" w:sz="6" w:space="0" w:color="auto"/>
              <w:right w:val="outset" w:sz="6" w:space="0" w:color="auto"/>
            </w:tcBorders>
            <w:hideMark/>
          </w:tcPr>
          <w:p w:rsidR="00254AB4" w:rsidRPr="00254AB4" w:rsidRDefault="00254AB4">
            <w:pPr>
              <w:spacing w:after="0" w:line="240" w:lineRule="auto"/>
              <w:rPr>
                <w:rFonts w:eastAsia="Times New Roman" w:cs="Times New Roman"/>
                <w:sz w:val="24"/>
                <w:szCs w:val="24"/>
              </w:rPr>
            </w:pPr>
            <w:r w:rsidRPr="00254AB4">
              <w:rPr>
                <w:rFonts w:eastAsia="Times New Roman" w:cs="Times New Roman"/>
                <w:sz w:val="24"/>
                <w:szCs w:val="24"/>
              </w:rPr>
              <w:t>Начальник отдела по координации муниципальных заказов администрации Екатериновского муниципального района</w:t>
            </w:r>
          </w:p>
        </w:tc>
      </w:tr>
      <w:tr w:rsidR="00254AB4" w:rsidRPr="00254AB4" w:rsidTr="00254AB4">
        <w:trPr>
          <w:tblCellSpacing w:w="0" w:type="dxa"/>
        </w:trPr>
        <w:tc>
          <w:tcPr>
            <w:tcW w:w="3082" w:type="dxa"/>
            <w:tcBorders>
              <w:top w:val="outset" w:sz="6" w:space="0" w:color="auto"/>
              <w:left w:val="outset" w:sz="6" w:space="0" w:color="auto"/>
              <w:bottom w:val="outset" w:sz="6" w:space="0" w:color="auto"/>
              <w:right w:val="outset" w:sz="6" w:space="0" w:color="auto"/>
            </w:tcBorders>
            <w:hideMark/>
          </w:tcPr>
          <w:p w:rsidR="00254AB4" w:rsidRPr="00254AB4" w:rsidRDefault="00254AB4">
            <w:pPr>
              <w:spacing w:after="0" w:line="240" w:lineRule="auto"/>
              <w:rPr>
                <w:rFonts w:eastAsia="Times New Roman" w:cs="Times New Roman"/>
                <w:sz w:val="24"/>
                <w:szCs w:val="24"/>
              </w:rPr>
            </w:pPr>
            <w:r w:rsidRPr="00254AB4">
              <w:rPr>
                <w:rFonts w:eastAsia="Times New Roman" w:cs="Times New Roman"/>
                <w:sz w:val="24"/>
                <w:szCs w:val="24"/>
              </w:rPr>
              <w:t>Фролов Андрей Геннадьевич </w:t>
            </w:r>
          </w:p>
        </w:tc>
        <w:tc>
          <w:tcPr>
            <w:tcW w:w="504" w:type="dxa"/>
            <w:tcBorders>
              <w:top w:val="outset" w:sz="6" w:space="0" w:color="auto"/>
              <w:left w:val="outset" w:sz="6" w:space="0" w:color="auto"/>
              <w:bottom w:val="outset" w:sz="6" w:space="0" w:color="auto"/>
              <w:right w:val="outset" w:sz="6" w:space="0" w:color="auto"/>
            </w:tcBorders>
            <w:hideMark/>
          </w:tcPr>
          <w:p w:rsidR="00254AB4" w:rsidRPr="00254AB4" w:rsidRDefault="00254AB4">
            <w:pPr>
              <w:spacing w:after="0" w:line="240" w:lineRule="auto"/>
              <w:jc w:val="right"/>
              <w:rPr>
                <w:rFonts w:eastAsia="Times New Roman" w:cs="Times New Roman"/>
                <w:sz w:val="24"/>
                <w:szCs w:val="24"/>
              </w:rPr>
            </w:pPr>
            <w:r w:rsidRPr="00254AB4">
              <w:rPr>
                <w:rFonts w:eastAsia="Times New Roman" w:cs="Times New Roman"/>
                <w:sz w:val="24"/>
                <w:szCs w:val="24"/>
              </w:rPr>
              <w:t>-</w:t>
            </w:r>
          </w:p>
        </w:tc>
        <w:tc>
          <w:tcPr>
            <w:tcW w:w="5799" w:type="dxa"/>
            <w:tcBorders>
              <w:top w:val="outset" w:sz="6" w:space="0" w:color="auto"/>
              <w:left w:val="outset" w:sz="6" w:space="0" w:color="auto"/>
              <w:bottom w:val="outset" w:sz="6" w:space="0" w:color="auto"/>
              <w:right w:val="outset" w:sz="6" w:space="0" w:color="auto"/>
            </w:tcBorders>
            <w:hideMark/>
          </w:tcPr>
          <w:p w:rsidR="00254AB4" w:rsidRPr="00254AB4" w:rsidRDefault="00254AB4">
            <w:pPr>
              <w:spacing w:after="0" w:line="240" w:lineRule="auto"/>
              <w:rPr>
                <w:rFonts w:eastAsia="Times New Roman" w:cs="Times New Roman"/>
                <w:sz w:val="24"/>
                <w:szCs w:val="24"/>
              </w:rPr>
            </w:pPr>
            <w:r w:rsidRPr="00254AB4">
              <w:rPr>
                <w:rFonts w:eastAsia="Times New Roman" w:cs="Times New Roman"/>
                <w:sz w:val="24"/>
                <w:szCs w:val="24"/>
              </w:rPr>
              <w:t>Глава КФХ «Темп»</w:t>
            </w:r>
          </w:p>
        </w:tc>
      </w:tr>
    </w:tbl>
    <w:p w:rsidR="00254AB4" w:rsidRPr="00254AB4" w:rsidRDefault="00254AB4" w:rsidP="00254AB4">
      <w:pPr>
        <w:spacing w:after="0" w:line="240" w:lineRule="auto"/>
        <w:ind w:right="142"/>
        <w:jc w:val="right"/>
        <w:rPr>
          <w:rFonts w:eastAsia="Times New Roman" w:cs="Times New Roman"/>
          <w:sz w:val="24"/>
          <w:szCs w:val="24"/>
        </w:rPr>
      </w:pPr>
    </w:p>
    <w:p w:rsidR="00254AB4" w:rsidRPr="00254AB4" w:rsidRDefault="00254AB4" w:rsidP="00254AB4">
      <w:pPr>
        <w:spacing w:after="0" w:line="240" w:lineRule="auto"/>
        <w:ind w:right="142"/>
        <w:jc w:val="right"/>
        <w:rPr>
          <w:rFonts w:eastAsia="Times New Roman" w:cs="Times New Roman"/>
          <w:sz w:val="24"/>
          <w:szCs w:val="24"/>
        </w:rPr>
      </w:pPr>
    </w:p>
    <w:p w:rsidR="00254AB4" w:rsidRPr="00254AB4" w:rsidRDefault="00254AB4" w:rsidP="00254AB4">
      <w:pPr>
        <w:spacing w:after="0" w:line="240" w:lineRule="auto"/>
        <w:ind w:right="142"/>
        <w:jc w:val="right"/>
        <w:rPr>
          <w:rFonts w:eastAsia="Times New Roman" w:cs="Times New Roman"/>
          <w:sz w:val="24"/>
          <w:szCs w:val="24"/>
        </w:rPr>
      </w:pPr>
    </w:p>
    <w:p w:rsidR="00254AB4" w:rsidRPr="00254AB4" w:rsidRDefault="00254AB4" w:rsidP="00254AB4">
      <w:pPr>
        <w:spacing w:after="0" w:line="240" w:lineRule="auto"/>
        <w:ind w:right="142"/>
        <w:jc w:val="right"/>
        <w:rPr>
          <w:rFonts w:eastAsia="Times New Roman" w:cs="Times New Roman"/>
          <w:sz w:val="24"/>
          <w:szCs w:val="24"/>
        </w:rPr>
      </w:pPr>
    </w:p>
    <w:p w:rsidR="00254AB4" w:rsidRPr="00254AB4" w:rsidRDefault="00254AB4" w:rsidP="00254AB4">
      <w:pPr>
        <w:spacing w:after="0" w:line="240" w:lineRule="auto"/>
        <w:ind w:right="142"/>
        <w:jc w:val="right"/>
        <w:rPr>
          <w:rFonts w:eastAsia="Times New Roman" w:cs="Times New Roman"/>
          <w:sz w:val="24"/>
          <w:szCs w:val="24"/>
        </w:rPr>
      </w:pPr>
    </w:p>
    <w:p w:rsidR="00254AB4" w:rsidRPr="00254AB4" w:rsidRDefault="00254AB4" w:rsidP="00254AB4">
      <w:pPr>
        <w:spacing w:after="0" w:line="240" w:lineRule="auto"/>
        <w:ind w:right="142"/>
        <w:jc w:val="right"/>
        <w:rPr>
          <w:rFonts w:eastAsia="Times New Roman" w:cs="Times New Roman"/>
          <w:sz w:val="24"/>
          <w:szCs w:val="24"/>
        </w:rPr>
      </w:pPr>
    </w:p>
    <w:p w:rsidR="00254AB4" w:rsidRPr="00254AB4" w:rsidRDefault="00254AB4" w:rsidP="00254AB4">
      <w:pPr>
        <w:spacing w:after="0" w:line="240" w:lineRule="auto"/>
        <w:ind w:right="142"/>
        <w:jc w:val="right"/>
        <w:rPr>
          <w:rFonts w:eastAsia="Times New Roman" w:cs="Times New Roman"/>
          <w:sz w:val="24"/>
          <w:szCs w:val="24"/>
        </w:rPr>
      </w:pPr>
    </w:p>
    <w:p w:rsidR="00254AB4" w:rsidRPr="00254AB4" w:rsidRDefault="00254AB4" w:rsidP="00254AB4">
      <w:pPr>
        <w:spacing w:after="0" w:line="240" w:lineRule="auto"/>
        <w:ind w:right="142"/>
        <w:jc w:val="right"/>
        <w:rPr>
          <w:rFonts w:eastAsia="Times New Roman" w:cs="Times New Roman"/>
          <w:sz w:val="24"/>
          <w:szCs w:val="24"/>
        </w:rPr>
      </w:pPr>
    </w:p>
    <w:p w:rsidR="00254AB4" w:rsidRPr="00254AB4" w:rsidRDefault="00254AB4" w:rsidP="00254AB4">
      <w:pPr>
        <w:spacing w:after="0" w:line="240" w:lineRule="auto"/>
        <w:ind w:right="142"/>
        <w:jc w:val="right"/>
        <w:rPr>
          <w:rFonts w:eastAsia="Times New Roman" w:cs="Times New Roman"/>
          <w:sz w:val="24"/>
          <w:szCs w:val="24"/>
        </w:rPr>
      </w:pPr>
    </w:p>
    <w:p w:rsidR="00254AB4" w:rsidRPr="00254AB4" w:rsidRDefault="00254AB4" w:rsidP="00254AB4">
      <w:pPr>
        <w:spacing w:after="0" w:line="240" w:lineRule="auto"/>
        <w:ind w:right="142"/>
        <w:jc w:val="right"/>
        <w:rPr>
          <w:rFonts w:eastAsia="Times New Roman" w:cs="Times New Roman"/>
          <w:sz w:val="24"/>
          <w:szCs w:val="24"/>
        </w:rPr>
      </w:pPr>
    </w:p>
    <w:p w:rsidR="00254AB4" w:rsidRPr="00254AB4" w:rsidRDefault="00254AB4" w:rsidP="00254AB4">
      <w:pPr>
        <w:spacing w:after="0" w:line="240" w:lineRule="auto"/>
        <w:ind w:right="142"/>
        <w:jc w:val="right"/>
        <w:rPr>
          <w:rFonts w:eastAsia="Times New Roman" w:cs="Times New Roman"/>
          <w:sz w:val="24"/>
          <w:szCs w:val="24"/>
        </w:rPr>
      </w:pPr>
    </w:p>
    <w:p w:rsidR="00254AB4" w:rsidRPr="00254AB4" w:rsidRDefault="00254AB4" w:rsidP="00254AB4">
      <w:pPr>
        <w:spacing w:after="0" w:line="240" w:lineRule="auto"/>
        <w:ind w:right="142"/>
        <w:jc w:val="right"/>
        <w:rPr>
          <w:rFonts w:eastAsia="Times New Roman" w:cs="Times New Roman"/>
          <w:sz w:val="24"/>
          <w:szCs w:val="24"/>
        </w:rPr>
      </w:pPr>
    </w:p>
    <w:p w:rsidR="00254AB4" w:rsidRPr="00254AB4" w:rsidRDefault="00254AB4" w:rsidP="00254AB4">
      <w:pPr>
        <w:spacing w:after="0" w:line="240" w:lineRule="auto"/>
        <w:ind w:right="142"/>
        <w:jc w:val="right"/>
        <w:rPr>
          <w:rFonts w:eastAsia="Times New Roman" w:cs="Times New Roman"/>
          <w:sz w:val="24"/>
          <w:szCs w:val="24"/>
        </w:rPr>
      </w:pPr>
    </w:p>
    <w:p w:rsidR="00254AB4" w:rsidRPr="00254AB4" w:rsidRDefault="00254AB4" w:rsidP="00254AB4">
      <w:pPr>
        <w:spacing w:after="0" w:line="240" w:lineRule="auto"/>
        <w:ind w:right="142"/>
        <w:jc w:val="right"/>
        <w:rPr>
          <w:rFonts w:eastAsia="Times New Roman" w:cs="Times New Roman"/>
          <w:sz w:val="24"/>
          <w:szCs w:val="24"/>
        </w:rPr>
      </w:pPr>
    </w:p>
    <w:p w:rsidR="00C86EAF" w:rsidRDefault="00C86EAF" w:rsidP="00254AB4">
      <w:pPr>
        <w:spacing w:after="0" w:line="240" w:lineRule="auto"/>
        <w:ind w:right="142"/>
        <w:jc w:val="right"/>
        <w:rPr>
          <w:rFonts w:eastAsia="Times New Roman" w:cs="Times New Roman"/>
          <w:sz w:val="24"/>
          <w:szCs w:val="24"/>
        </w:rPr>
      </w:pPr>
    </w:p>
    <w:p w:rsidR="00C86EAF" w:rsidRDefault="00C86EAF" w:rsidP="00254AB4">
      <w:pPr>
        <w:spacing w:after="0" w:line="240" w:lineRule="auto"/>
        <w:ind w:right="142"/>
        <w:jc w:val="right"/>
        <w:rPr>
          <w:rFonts w:eastAsia="Times New Roman" w:cs="Times New Roman"/>
          <w:sz w:val="24"/>
          <w:szCs w:val="24"/>
        </w:rPr>
      </w:pPr>
    </w:p>
    <w:p w:rsidR="00C86EAF" w:rsidRDefault="00C86EAF" w:rsidP="00254AB4">
      <w:pPr>
        <w:spacing w:after="0" w:line="240" w:lineRule="auto"/>
        <w:ind w:right="142"/>
        <w:jc w:val="right"/>
        <w:rPr>
          <w:rFonts w:eastAsia="Times New Roman" w:cs="Times New Roman"/>
          <w:sz w:val="24"/>
          <w:szCs w:val="24"/>
        </w:rPr>
      </w:pPr>
    </w:p>
    <w:p w:rsidR="00C86EAF" w:rsidRDefault="00C86EAF" w:rsidP="00254AB4">
      <w:pPr>
        <w:spacing w:after="0" w:line="240" w:lineRule="auto"/>
        <w:ind w:right="142"/>
        <w:jc w:val="right"/>
        <w:rPr>
          <w:rFonts w:eastAsia="Times New Roman" w:cs="Times New Roman"/>
          <w:sz w:val="24"/>
          <w:szCs w:val="24"/>
        </w:rPr>
      </w:pPr>
    </w:p>
    <w:p w:rsidR="00C86EAF" w:rsidRDefault="00C86EAF" w:rsidP="00254AB4">
      <w:pPr>
        <w:spacing w:after="0" w:line="240" w:lineRule="auto"/>
        <w:ind w:right="142"/>
        <w:jc w:val="right"/>
        <w:rPr>
          <w:rFonts w:eastAsia="Times New Roman" w:cs="Times New Roman"/>
          <w:sz w:val="24"/>
          <w:szCs w:val="24"/>
        </w:rPr>
      </w:pPr>
    </w:p>
    <w:p w:rsidR="00254AB4" w:rsidRPr="00254AB4" w:rsidRDefault="00254AB4" w:rsidP="00254AB4">
      <w:pPr>
        <w:spacing w:after="0" w:line="240" w:lineRule="auto"/>
        <w:ind w:right="142"/>
        <w:jc w:val="right"/>
        <w:rPr>
          <w:rFonts w:eastAsia="Times New Roman" w:cs="Times New Roman"/>
          <w:sz w:val="24"/>
          <w:szCs w:val="24"/>
        </w:rPr>
      </w:pPr>
      <w:r w:rsidRPr="00254AB4">
        <w:rPr>
          <w:rFonts w:eastAsia="Times New Roman" w:cs="Times New Roman"/>
          <w:sz w:val="24"/>
          <w:szCs w:val="24"/>
        </w:rPr>
        <w:lastRenderedPageBreak/>
        <w:t>Приложение №2</w:t>
      </w:r>
    </w:p>
    <w:p w:rsidR="00254AB4" w:rsidRPr="00254AB4" w:rsidRDefault="00254AB4" w:rsidP="00254AB4">
      <w:pPr>
        <w:spacing w:after="0" w:line="240" w:lineRule="auto"/>
        <w:ind w:right="142"/>
        <w:jc w:val="right"/>
        <w:rPr>
          <w:rFonts w:eastAsia="Times New Roman" w:cs="Times New Roman"/>
          <w:sz w:val="24"/>
          <w:szCs w:val="24"/>
        </w:rPr>
      </w:pPr>
      <w:r w:rsidRPr="00254AB4">
        <w:rPr>
          <w:rFonts w:eastAsia="Times New Roman" w:cs="Times New Roman"/>
          <w:sz w:val="24"/>
          <w:szCs w:val="24"/>
        </w:rPr>
        <w:t>к постановлению №37  от 29.12. 2011г.</w:t>
      </w:r>
    </w:p>
    <w:p w:rsidR="00254AB4" w:rsidRPr="00254AB4" w:rsidRDefault="00254AB4" w:rsidP="00254AB4">
      <w:pPr>
        <w:spacing w:after="0" w:line="240" w:lineRule="auto"/>
        <w:ind w:left="2880" w:right="142" w:hanging="2880"/>
        <w:jc w:val="center"/>
        <w:rPr>
          <w:rFonts w:eastAsia="Times New Roman" w:cs="Times New Roman"/>
          <w:b/>
          <w:sz w:val="24"/>
          <w:szCs w:val="24"/>
        </w:rPr>
      </w:pPr>
    </w:p>
    <w:p w:rsidR="00254AB4" w:rsidRPr="00254AB4" w:rsidRDefault="00254AB4" w:rsidP="00254AB4">
      <w:pPr>
        <w:spacing w:after="0" w:line="240" w:lineRule="auto"/>
        <w:ind w:left="2880" w:right="142" w:hanging="2880"/>
        <w:jc w:val="center"/>
        <w:rPr>
          <w:rFonts w:eastAsia="Times New Roman" w:cs="Times New Roman"/>
          <w:b/>
          <w:sz w:val="24"/>
          <w:szCs w:val="24"/>
        </w:rPr>
      </w:pPr>
      <w:r w:rsidRPr="00254AB4">
        <w:rPr>
          <w:rFonts w:eastAsia="Times New Roman" w:cs="Times New Roman"/>
          <w:b/>
          <w:sz w:val="24"/>
          <w:szCs w:val="24"/>
        </w:rPr>
        <w:t>Положение</w:t>
      </w:r>
    </w:p>
    <w:p w:rsidR="00254AB4" w:rsidRPr="00254AB4" w:rsidRDefault="00254AB4" w:rsidP="00254AB4">
      <w:pPr>
        <w:spacing w:after="0" w:line="240" w:lineRule="auto"/>
        <w:ind w:right="142"/>
        <w:jc w:val="center"/>
        <w:rPr>
          <w:rFonts w:eastAsia="Times New Roman" w:cs="Times New Roman"/>
          <w:b/>
          <w:bCs/>
          <w:sz w:val="24"/>
          <w:szCs w:val="24"/>
        </w:rPr>
      </w:pPr>
      <w:r w:rsidRPr="00254AB4">
        <w:rPr>
          <w:rFonts w:eastAsia="Times New Roman" w:cs="Times New Roman"/>
          <w:b/>
          <w:sz w:val="24"/>
          <w:szCs w:val="24"/>
        </w:rPr>
        <w:t xml:space="preserve">о Единой комиссии </w:t>
      </w:r>
      <w:r w:rsidRPr="00254AB4">
        <w:rPr>
          <w:rFonts w:eastAsia="Times New Roman" w:cs="Times New Roman"/>
          <w:b/>
          <w:bCs/>
          <w:sz w:val="24"/>
          <w:szCs w:val="24"/>
        </w:rPr>
        <w:t xml:space="preserve">по размещению заказов на поставки товаров, выполнение работ, оказание услуг для муниципальных нужд Сластухинского муниципального образования </w:t>
      </w:r>
    </w:p>
    <w:p w:rsidR="00254AB4" w:rsidRPr="00254AB4" w:rsidRDefault="00254AB4" w:rsidP="00254AB4">
      <w:pPr>
        <w:spacing w:after="0" w:line="240" w:lineRule="auto"/>
        <w:ind w:right="142"/>
        <w:jc w:val="both"/>
        <w:rPr>
          <w:rFonts w:eastAsia="Times New Roman" w:cs="Times New Roman"/>
          <w:bCs/>
          <w:sz w:val="24"/>
          <w:szCs w:val="24"/>
        </w:rPr>
      </w:pPr>
    </w:p>
    <w:p w:rsidR="00254AB4" w:rsidRPr="00254AB4" w:rsidRDefault="00254AB4" w:rsidP="00254AB4">
      <w:pPr>
        <w:spacing w:after="0" w:line="240" w:lineRule="auto"/>
        <w:ind w:right="142"/>
        <w:jc w:val="center"/>
        <w:rPr>
          <w:rFonts w:eastAsia="Times New Roman" w:cs="Times New Roman"/>
          <w:b/>
          <w:bCs/>
          <w:sz w:val="24"/>
          <w:szCs w:val="24"/>
        </w:rPr>
      </w:pPr>
      <w:r w:rsidRPr="00254AB4">
        <w:rPr>
          <w:rFonts w:eastAsia="Times New Roman" w:cs="Times New Roman"/>
          <w:b/>
          <w:bCs/>
          <w:sz w:val="24"/>
          <w:szCs w:val="24"/>
        </w:rPr>
        <w:t>1. Общие положения</w:t>
      </w:r>
    </w:p>
    <w:p w:rsidR="00254AB4" w:rsidRPr="00254AB4" w:rsidRDefault="00254AB4" w:rsidP="00254AB4">
      <w:pPr>
        <w:spacing w:after="0" w:line="240" w:lineRule="auto"/>
        <w:ind w:right="142"/>
        <w:jc w:val="both"/>
        <w:rPr>
          <w:rFonts w:eastAsia="Times New Roman" w:cs="Times New Roman"/>
          <w:bCs/>
          <w:sz w:val="24"/>
          <w:szCs w:val="24"/>
        </w:rPr>
      </w:pPr>
    </w:p>
    <w:p w:rsidR="00254AB4" w:rsidRPr="00254AB4" w:rsidRDefault="00254AB4" w:rsidP="00254AB4">
      <w:pPr>
        <w:spacing w:after="0" w:line="240" w:lineRule="auto"/>
        <w:ind w:right="142"/>
        <w:jc w:val="both"/>
        <w:rPr>
          <w:rFonts w:eastAsia="Times New Roman" w:cs="Times New Roman"/>
          <w:bCs/>
          <w:sz w:val="24"/>
          <w:szCs w:val="24"/>
        </w:rPr>
      </w:pPr>
      <w:r w:rsidRPr="00254AB4">
        <w:rPr>
          <w:rFonts w:eastAsia="Times New Roman" w:cs="Times New Roman"/>
          <w:sz w:val="24"/>
          <w:szCs w:val="24"/>
        </w:rPr>
        <w:t>1.1. </w:t>
      </w:r>
      <w:proofErr w:type="gramStart"/>
      <w:r w:rsidRPr="00254AB4">
        <w:rPr>
          <w:rFonts w:eastAsia="Times New Roman" w:cs="Times New Roman"/>
          <w:sz w:val="24"/>
          <w:szCs w:val="24"/>
        </w:rPr>
        <w:t xml:space="preserve">Настоящее Положение о Единой комиссии </w:t>
      </w:r>
      <w:r w:rsidRPr="00254AB4">
        <w:rPr>
          <w:rFonts w:eastAsia="Times New Roman" w:cs="Times New Roman"/>
          <w:bCs/>
          <w:sz w:val="24"/>
          <w:szCs w:val="24"/>
        </w:rPr>
        <w:t>по размещению заказов на поставки товаров, выполнение работ, оказание услуг для муниципальных нужд Сластухинского муниципального образования (далее – Положение) определяет цели создания, задачи, функции, состав и порядок деятельности Единой комиссии по размещению заказов на поставки товаров, выполнение работ, оказание услуг для муниципальных нужд Сластухинского муниципального образования (далее – Единая комиссия).</w:t>
      </w:r>
      <w:proofErr w:type="gramEnd"/>
    </w:p>
    <w:p w:rsidR="00254AB4" w:rsidRPr="00254AB4" w:rsidRDefault="00254AB4" w:rsidP="00254AB4">
      <w:pPr>
        <w:spacing w:after="0" w:line="240" w:lineRule="auto"/>
        <w:ind w:right="142"/>
        <w:jc w:val="both"/>
        <w:rPr>
          <w:rFonts w:eastAsia="Times New Roman" w:cs="Times New Roman"/>
          <w:sz w:val="24"/>
          <w:szCs w:val="24"/>
        </w:rPr>
      </w:pPr>
    </w:p>
    <w:p w:rsidR="00254AB4" w:rsidRPr="00254AB4" w:rsidRDefault="00254AB4" w:rsidP="00254AB4">
      <w:pPr>
        <w:spacing w:after="0" w:line="240" w:lineRule="auto"/>
        <w:ind w:right="142"/>
        <w:jc w:val="center"/>
        <w:rPr>
          <w:rFonts w:eastAsia="Times New Roman" w:cs="Times New Roman"/>
          <w:b/>
          <w:sz w:val="24"/>
          <w:szCs w:val="24"/>
        </w:rPr>
      </w:pPr>
      <w:r w:rsidRPr="00254AB4">
        <w:rPr>
          <w:rFonts w:eastAsia="Times New Roman" w:cs="Times New Roman"/>
          <w:b/>
          <w:sz w:val="24"/>
          <w:szCs w:val="24"/>
        </w:rPr>
        <w:t>2. Правовое регулирование</w:t>
      </w:r>
    </w:p>
    <w:p w:rsidR="00254AB4" w:rsidRPr="00254AB4" w:rsidRDefault="00254AB4" w:rsidP="00254AB4">
      <w:pPr>
        <w:spacing w:after="0" w:line="240" w:lineRule="auto"/>
        <w:ind w:right="142"/>
        <w:jc w:val="both"/>
        <w:rPr>
          <w:rFonts w:eastAsia="Times New Roman" w:cs="Times New Roman"/>
          <w:sz w:val="24"/>
          <w:szCs w:val="24"/>
        </w:rPr>
      </w:pP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 xml:space="preserve">2.1. Единая комиссия руководствуется в своей деятельности </w:t>
      </w:r>
      <w:r w:rsidRPr="00254AB4">
        <w:rPr>
          <w:rFonts w:cs="Times New Roman"/>
          <w:sz w:val="24"/>
          <w:szCs w:val="24"/>
        </w:rPr>
        <w:t>Федеральным     Законом       от   21.07.2005г. № 94-ФЗ «О размещении заказов на  поставки  товаров,  выполнение работ, оказание услуг для государственных и муниципальных  нужд»,</w:t>
      </w:r>
      <w:r w:rsidRPr="00254AB4">
        <w:rPr>
          <w:rFonts w:eastAsia="Times New Roman" w:cs="Times New Roman"/>
          <w:sz w:val="24"/>
          <w:szCs w:val="24"/>
        </w:rPr>
        <w:t xml:space="preserve"> Гражданским кодексом Российской Федерации, действующим законодательством Российской Федерации и Саратовской области, регулирующим размещение заказа для государственных и муниципальных нужд.</w:t>
      </w:r>
    </w:p>
    <w:p w:rsidR="00254AB4" w:rsidRPr="00254AB4" w:rsidRDefault="00254AB4" w:rsidP="00254AB4">
      <w:pPr>
        <w:spacing w:after="0" w:line="240" w:lineRule="auto"/>
        <w:ind w:right="142"/>
        <w:jc w:val="both"/>
        <w:rPr>
          <w:rFonts w:eastAsia="Times New Roman" w:cs="Times New Roman"/>
          <w:sz w:val="24"/>
          <w:szCs w:val="24"/>
        </w:rPr>
      </w:pPr>
    </w:p>
    <w:p w:rsidR="00254AB4" w:rsidRPr="00254AB4" w:rsidRDefault="00254AB4" w:rsidP="00254AB4">
      <w:pPr>
        <w:spacing w:after="0" w:line="240" w:lineRule="auto"/>
        <w:ind w:right="142"/>
        <w:jc w:val="center"/>
        <w:rPr>
          <w:rFonts w:eastAsia="Times New Roman" w:cs="Times New Roman"/>
          <w:b/>
          <w:sz w:val="24"/>
          <w:szCs w:val="24"/>
        </w:rPr>
      </w:pPr>
      <w:r w:rsidRPr="00254AB4">
        <w:rPr>
          <w:rFonts w:eastAsia="Times New Roman" w:cs="Times New Roman"/>
          <w:b/>
          <w:sz w:val="24"/>
          <w:szCs w:val="24"/>
        </w:rPr>
        <w:t>3. Цели и задачи Единой комиссии</w:t>
      </w:r>
    </w:p>
    <w:p w:rsidR="00254AB4" w:rsidRPr="00254AB4" w:rsidRDefault="00254AB4" w:rsidP="00254AB4">
      <w:pPr>
        <w:spacing w:after="0" w:line="240" w:lineRule="auto"/>
        <w:ind w:right="142"/>
        <w:jc w:val="both"/>
        <w:rPr>
          <w:rFonts w:eastAsia="Times New Roman" w:cs="Times New Roman"/>
          <w:sz w:val="24"/>
          <w:szCs w:val="24"/>
        </w:rPr>
      </w:pP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3.1. </w:t>
      </w:r>
      <w:proofErr w:type="gramStart"/>
      <w:r w:rsidRPr="00254AB4">
        <w:rPr>
          <w:rFonts w:eastAsia="Times New Roman" w:cs="Times New Roman"/>
          <w:sz w:val="24"/>
          <w:szCs w:val="24"/>
        </w:rPr>
        <w:t>Единая комиссия создается в целях определения поставщиков (подрядчиков, исполнителей) путем размещения заказа в форме торгов путем проведения конкурса и/или аукциона, в том числе аукциона в электронной форме, а также путем проведения запроса котировок в целях заключения с поставщиками (подрядчиками, исполнителями) муниципальных контрактов на поставки товаров (выполнение работ, оказание услуг) для муниципальных нужд Сластухинского муниципального образования.</w:t>
      </w:r>
      <w:proofErr w:type="gramEnd"/>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3.2. Задачи Единой комиссии:</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 обеспечение объективности при рассмотрении, сопоставлении и оценке заявок на участие в конкурсе, аукционе, запросе котировок;</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 обеспечение эффективности и экономности использования бюджетных средств и/или внебюджетных источников финансирования;</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 xml:space="preserve">- соблюдение принципа публичности, прозрачности, </w:t>
      </w:r>
      <w:proofErr w:type="spellStart"/>
      <w:r w:rsidRPr="00254AB4">
        <w:rPr>
          <w:rFonts w:eastAsia="Times New Roman" w:cs="Times New Roman"/>
          <w:sz w:val="24"/>
          <w:szCs w:val="24"/>
        </w:rPr>
        <w:t>конкурентности</w:t>
      </w:r>
      <w:proofErr w:type="spellEnd"/>
      <w:r w:rsidRPr="00254AB4">
        <w:rPr>
          <w:rFonts w:eastAsia="Times New Roman" w:cs="Times New Roman"/>
          <w:sz w:val="24"/>
          <w:szCs w:val="24"/>
        </w:rPr>
        <w:t>, равных условий при размещении заказов путем проведения конкурса, аукциона, запроса котировок.</w:t>
      </w:r>
    </w:p>
    <w:p w:rsidR="00254AB4" w:rsidRPr="00254AB4" w:rsidRDefault="00254AB4" w:rsidP="00254AB4">
      <w:pPr>
        <w:spacing w:after="0" w:line="240" w:lineRule="auto"/>
        <w:ind w:right="142"/>
        <w:jc w:val="both"/>
        <w:rPr>
          <w:rFonts w:eastAsia="Times New Roman" w:cs="Times New Roman"/>
          <w:sz w:val="24"/>
          <w:szCs w:val="24"/>
        </w:rPr>
      </w:pPr>
    </w:p>
    <w:p w:rsidR="00254AB4" w:rsidRPr="00254AB4" w:rsidRDefault="00254AB4" w:rsidP="00254AB4">
      <w:pPr>
        <w:spacing w:after="0" w:line="240" w:lineRule="auto"/>
        <w:ind w:right="142"/>
        <w:jc w:val="center"/>
        <w:rPr>
          <w:rFonts w:eastAsia="Times New Roman" w:cs="Times New Roman"/>
          <w:b/>
          <w:sz w:val="24"/>
          <w:szCs w:val="24"/>
        </w:rPr>
      </w:pPr>
      <w:r w:rsidRPr="00254AB4">
        <w:rPr>
          <w:rFonts w:eastAsia="Times New Roman" w:cs="Times New Roman"/>
          <w:b/>
          <w:sz w:val="24"/>
          <w:szCs w:val="24"/>
        </w:rPr>
        <w:t>4. Порядок формирования Единой комиссии</w:t>
      </w:r>
    </w:p>
    <w:p w:rsidR="00254AB4" w:rsidRPr="00254AB4" w:rsidRDefault="00254AB4" w:rsidP="00254AB4">
      <w:pPr>
        <w:spacing w:after="0" w:line="240" w:lineRule="auto"/>
        <w:ind w:right="142"/>
        <w:jc w:val="both"/>
        <w:rPr>
          <w:rFonts w:eastAsia="Times New Roman" w:cs="Times New Roman"/>
          <w:sz w:val="24"/>
          <w:szCs w:val="24"/>
        </w:rPr>
      </w:pP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4.1. Единая комиссия является коллегиальным органом, созданным решением муниципального заказчика (далее – Заказчик).</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 xml:space="preserve">4.2. Персональный состав Единой комиссии, в том числе председатель Единой комиссии (далее – Председатель), заместитель председателя Единой комиссии (далее – </w:t>
      </w:r>
      <w:r w:rsidRPr="00254AB4">
        <w:rPr>
          <w:rFonts w:eastAsia="Times New Roman" w:cs="Times New Roman"/>
          <w:sz w:val="24"/>
          <w:szCs w:val="24"/>
        </w:rPr>
        <w:lastRenderedPageBreak/>
        <w:t>заместитель председателя) утверждается Заказчиком до опубликования извещения о торгах, запросе котировок или направления приглашений принять участие в  конкурсе.</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4.3. В состав Единой комиссии входят не менее пяти человек – членов Единой комиссии. Председатель является членом Единой комиссии. В составе Единой комиссии утверждена должность секретаря Единой комиссии (далее – секретарь). Функции секретаря Единой комиссии вправе выполнять любой член Единой комиссии по поручению Председателя.</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4.4. В составе Единой комиссии должно быть не менее двух членов, прошедших профессиональную переподготовку или повышение квалификации в сфере размещения заказов для государственных и муниципальных нужд.</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4.5. Замена члена Единой комиссии осуществляется только по решению Заказчика, принявшего решение о создании Единой комиссии.</w:t>
      </w:r>
    </w:p>
    <w:p w:rsidR="00254AB4" w:rsidRPr="00254AB4" w:rsidRDefault="00254AB4" w:rsidP="00254AB4">
      <w:pPr>
        <w:spacing w:after="0" w:line="240" w:lineRule="auto"/>
        <w:ind w:right="142"/>
        <w:jc w:val="both"/>
        <w:rPr>
          <w:rFonts w:eastAsia="Times New Roman" w:cs="Times New Roman"/>
          <w:sz w:val="24"/>
          <w:szCs w:val="24"/>
        </w:rPr>
      </w:pPr>
    </w:p>
    <w:p w:rsidR="00254AB4" w:rsidRPr="00254AB4" w:rsidRDefault="00254AB4" w:rsidP="00254AB4">
      <w:pPr>
        <w:spacing w:after="0" w:line="240" w:lineRule="auto"/>
        <w:ind w:right="142"/>
        <w:jc w:val="center"/>
        <w:rPr>
          <w:rFonts w:eastAsia="Times New Roman" w:cs="Times New Roman"/>
          <w:b/>
          <w:sz w:val="24"/>
          <w:szCs w:val="24"/>
        </w:rPr>
      </w:pPr>
      <w:r w:rsidRPr="00254AB4">
        <w:rPr>
          <w:rFonts w:eastAsia="Times New Roman" w:cs="Times New Roman"/>
          <w:b/>
          <w:sz w:val="24"/>
          <w:szCs w:val="24"/>
        </w:rPr>
        <w:t>5. Функции Единой комиссии</w:t>
      </w:r>
    </w:p>
    <w:p w:rsidR="00254AB4" w:rsidRPr="00254AB4" w:rsidRDefault="00254AB4" w:rsidP="00254AB4">
      <w:pPr>
        <w:spacing w:after="0" w:line="240" w:lineRule="auto"/>
        <w:ind w:right="142"/>
        <w:jc w:val="both"/>
        <w:rPr>
          <w:rFonts w:eastAsia="Times New Roman" w:cs="Times New Roman"/>
          <w:sz w:val="24"/>
          <w:szCs w:val="24"/>
        </w:rPr>
      </w:pP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5.1. Основными функциями Единой комиссии являются:</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5.1.1. Вскрытие конвертов с заявками на участие в конкурсе и открытие доступа к поданным в форме электронных документов заявкам на участие в конкурсе.</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5.1.2. Отбор участников конкурса.</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5.1.3. Рассмотрение, оценка и сопоставление заявок на участие в конкурсе.</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5.1.4. Определение победителя конкурса.</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5.1.5. Ведение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 протокола рассмотрения заявок на участие в конкурсе, протокола оценки и сопоставления заявок на участие в конкурсе.</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5.1.6. Рассмотрение заявок на участие в аукционе.</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5.1.7. Отбор участников аукциона.</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5.1.8. Ведение протокола рассмотрения заявок на участие в аукционе.</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5.1.9. Рассмотрение и оценка котировочных заявок;</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5.1.10. Определение победителя в проведении запроса котировок;</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5.1.11. Ведение протокола рассмотрения и оценки котировочных заявок.</w:t>
      </w:r>
    </w:p>
    <w:p w:rsidR="00254AB4" w:rsidRPr="00254AB4" w:rsidRDefault="00254AB4" w:rsidP="00254AB4">
      <w:pPr>
        <w:spacing w:after="0" w:line="240" w:lineRule="auto"/>
        <w:ind w:right="142"/>
        <w:jc w:val="both"/>
        <w:rPr>
          <w:rFonts w:eastAsia="Times New Roman" w:cs="Times New Roman"/>
          <w:sz w:val="24"/>
          <w:szCs w:val="24"/>
        </w:rPr>
      </w:pPr>
    </w:p>
    <w:p w:rsidR="00254AB4" w:rsidRPr="00254AB4" w:rsidRDefault="00254AB4" w:rsidP="00254AB4">
      <w:pPr>
        <w:spacing w:after="0" w:line="240" w:lineRule="auto"/>
        <w:ind w:right="142"/>
        <w:jc w:val="center"/>
        <w:rPr>
          <w:rFonts w:eastAsia="Times New Roman" w:cs="Times New Roman"/>
          <w:b/>
          <w:sz w:val="24"/>
          <w:szCs w:val="24"/>
        </w:rPr>
      </w:pPr>
      <w:r w:rsidRPr="00254AB4">
        <w:rPr>
          <w:rFonts w:eastAsia="Times New Roman" w:cs="Times New Roman"/>
          <w:b/>
          <w:sz w:val="24"/>
          <w:szCs w:val="24"/>
        </w:rPr>
        <w:t>6. Права и обязанности Единой комиссии и членов Единой комиссии</w:t>
      </w:r>
    </w:p>
    <w:p w:rsidR="00254AB4" w:rsidRPr="00254AB4" w:rsidRDefault="00254AB4" w:rsidP="00254AB4">
      <w:pPr>
        <w:spacing w:after="0" w:line="240" w:lineRule="auto"/>
        <w:ind w:right="142"/>
        <w:jc w:val="both"/>
        <w:rPr>
          <w:rFonts w:eastAsia="Times New Roman" w:cs="Times New Roman"/>
          <w:sz w:val="24"/>
          <w:szCs w:val="24"/>
        </w:rPr>
      </w:pP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6.1. Единая комиссия обязана:</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6.1.1. Рассматривать заявки на участие в конкурсе на соответствие требованиям, установленным конкурсной документацией, и соответствия участников размещения заказа требованиям, установленным законодательством.</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6.1.2. Принимать решение о допуске к участию в конкурсе участника размещения заказа и о признании участника размещения заказа, подавшего заявку на участие в конкурсе, участником конкурса или об отказе в допуске такого участника размещения заказа к участию в конкурсе.</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 xml:space="preserve">6.1.3. Оценивать и сопоставлять заявки </w:t>
      </w:r>
      <w:proofErr w:type="gramStart"/>
      <w:r w:rsidRPr="00254AB4">
        <w:rPr>
          <w:rFonts w:eastAsia="Times New Roman" w:cs="Times New Roman"/>
          <w:sz w:val="24"/>
          <w:szCs w:val="24"/>
        </w:rPr>
        <w:t>на участие в конкурсе в установленном порядке оценки заявок на участие в конкурсе</w:t>
      </w:r>
      <w:proofErr w:type="gramEnd"/>
      <w:r w:rsidRPr="00254AB4">
        <w:rPr>
          <w:rFonts w:eastAsia="Times New Roman" w:cs="Times New Roman"/>
          <w:sz w:val="24"/>
          <w:szCs w:val="24"/>
        </w:rPr>
        <w:t xml:space="preserve"> в соответствии с критериями, указанными в конкурсной документации.</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6.1.4. Рассматривать заявки на участие в аукционе, в том числе на участие в аукционе в электронной форме, на соответствие требованиям, установленным документацией об аукционе, аукционе в электронной форме, и соответствие участников размещения заказа требованиям, установленным законодательством.</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lastRenderedPageBreak/>
        <w:t>6.1.5. </w:t>
      </w:r>
      <w:proofErr w:type="gramStart"/>
      <w:r w:rsidRPr="00254AB4">
        <w:rPr>
          <w:rFonts w:eastAsia="Times New Roman" w:cs="Times New Roman"/>
          <w:sz w:val="24"/>
          <w:szCs w:val="24"/>
        </w:rPr>
        <w:t>Принимать решение о допуске к участию в аукционе, в том числе в аукционе в электронной форме, участника размещения заказа и о признании участника размещения заказа, подавшего заявку на участие в аукционе, в том числе на участие в аукционе в электронной форме, участником аукциона или об отказе в допуске такого участник размещения заказа к участию в аукционе, в том числе в</w:t>
      </w:r>
      <w:proofErr w:type="gramEnd"/>
      <w:r w:rsidRPr="00254AB4">
        <w:rPr>
          <w:rFonts w:eastAsia="Times New Roman" w:cs="Times New Roman"/>
          <w:sz w:val="24"/>
          <w:szCs w:val="24"/>
        </w:rPr>
        <w:t xml:space="preserve"> </w:t>
      </w:r>
      <w:proofErr w:type="gramStart"/>
      <w:r w:rsidRPr="00254AB4">
        <w:rPr>
          <w:rFonts w:eastAsia="Times New Roman" w:cs="Times New Roman"/>
          <w:sz w:val="24"/>
          <w:szCs w:val="24"/>
        </w:rPr>
        <w:t>аукционе</w:t>
      </w:r>
      <w:proofErr w:type="gramEnd"/>
      <w:r w:rsidRPr="00254AB4">
        <w:rPr>
          <w:rFonts w:eastAsia="Times New Roman" w:cs="Times New Roman"/>
          <w:sz w:val="24"/>
          <w:szCs w:val="24"/>
        </w:rPr>
        <w:t xml:space="preserve"> в электронной форме, в порядке и по основаниям, установленным действующим законодательством Российской Федерации.</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6.1.6. При размещении заказа путем запроса котировок осуществлять предварительный отбор участников размещения заказа, ведение протокола рассмотрения заявок на участие в предварительном отборе в случаях, предусмотренных действующим законодательством Российской Федерации, а также осуществлять рассмотрение и оценку котировочных заявок и определение победителя в проведении запроса котировок, вести протокол рассмотрения и оценки котировочных заявок.</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6.1.7. Исполнять предписания об устранении выявленных контролирующими органами нарушений законодательства и/или иных нормативных правовых актов о размещении заказов.</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6.1.8. Не проводить переговоров с участниками размещения заказа до проведения конкурса, аукциона, в том числе аукциона в электронной форме, запроса котировок и/или во время проведения конкурса, аукциона, в том числе аукциона в электронной форме, запроса котировок, кроме случаев обмена информацией, прямо предусмотренных в конкурсной документации, документации об аукционе.</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6.2. Единая комиссия вправе:</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6.2.1. В случаях, предусмотренных законодательством о размещении заказов, отстранить участника размещения заказа от участия в торгах на любом этапе их проведения.</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6.2.2. </w:t>
      </w:r>
      <w:proofErr w:type="gramStart"/>
      <w:r w:rsidRPr="00254AB4">
        <w:rPr>
          <w:rFonts w:eastAsia="Times New Roman" w:cs="Times New Roman"/>
          <w:sz w:val="24"/>
          <w:szCs w:val="24"/>
        </w:rPr>
        <w:t>Обратиться к Заказчику с требованием незамедлительно запросить у соответствующих органов и организаций сведений о проведении ликвидации участника размещения заказа – юридического лица, подавшего заявку на участие в конкурсе, о принятии арбитражным судом решения о признании такого участника – юридического лица, индивидуального предпринимателя банкротом и об открытии конкурсного производства, о приостановлении деятельности такого участника в порядке, предусмотренном Кодексом Российской Федерации об административных правонарушениях</w:t>
      </w:r>
      <w:proofErr w:type="gramEnd"/>
      <w:r w:rsidRPr="00254AB4">
        <w:rPr>
          <w:rFonts w:eastAsia="Times New Roman" w:cs="Times New Roman"/>
          <w:sz w:val="24"/>
          <w:szCs w:val="24"/>
        </w:rPr>
        <w:t>, о наличии задолженностей такого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6.3. Члены Единой комиссии обязаны:</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6.3.1. Знать и руководствоваться в своей деятельности требованиями законодательства и настоящего Положения.</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6.3.2. Лично присутствовать на заседаниях Единой комиссии. Принятие решения членами Единой комиссии путем проведения заочного голосования, а также делегирования ими своих полномочий иным лицам не допускается.</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6.3.3. Не допускать разглашения сведений, ставших им известными в ходе проведения конкурса, запроса котировок, аукциона, кроме случаев, прямо предусмотренных законодательством.</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6.4. Члены Единой комиссии вправе:</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6.4.1. Знакомиться со всеми представленными на рассмотрение документами и сведениями, составляющими заявку на участие в конкурсе, аукционе, в том числе в аукционе в электронной форме, запросе котировок.</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lastRenderedPageBreak/>
        <w:t>6.4.2. Проверять правильность содержания Протокола вскрытия конвертов, Протокола рассмотрения заявок на участие в конкурсе, аукционе, Протокола оценки и сопоставления заявок на участие в конкурсе, Протокола подведения итогов открытого аукциона в электронной форме, Протокола рассмотрения и оценки котировочных заявок.</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6.5. Члены Единой комиссии:</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6.5.1. Присутствуют на заседаниях Единой комиссии и принимают решения по вопросам, отнесенным к компетенции Единой комиссии настоящим Положением и действующим законодательством.</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6.5.2. Осуществляют рассмотрение, оценку и сопоставление заявок на участие в конкурсе в соответствии с требованиями действующего законодательства, конкурсной документации и настоящего Положения.</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6.5.3. Осуществляют рассмотрение заявок на участие в аукционе, в том числе в аукционе в электронной форме, в соответствии с требованиями действующего законодательства, документации об аукционе.</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6.5.4. Подписывают Протокол вскрытия конвертов, Протокол рассмотрения заявок на участие в конкурсе, аукционе, Протокол оценки и сопоставления заявок на участие в конкурсе, Протокол подведения итогов открытого аукциона в электронной форме, Протокол рассмотрения и оценки котировочных заявок.</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6.5.5. Осуществляют иные действия в соответствии с действующим законодательством и настоящим Положением.</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6.6. Председатель Единой комиссии:</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6.6.1. Осуществляет общее руководство над работой Единой комиссии.</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6.6.2. Открывает и ведет заседания Единой комиссии, объявляет перерывы.</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6.6.3. Определяет порядок рассмотрения обсуждаемых вопросов.</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6.6.4. Объявляет сведения, подлежащие объявлению на процедуре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6.6.5. Осуществляет иные действия в соответствии с действующим законодательством и настоящим Положением.</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6.7. Секретарь Единой комиссии:</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6.7.1. </w:t>
      </w:r>
      <w:proofErr w:type="gramStart"/>
      <w:r w:rsidRPr="00254AB4">
        <w:rPr>
          <w:rFonts w:eastAsia="Times New Roman" w:cs="Times New Roman"/>
          <w:sz w:val="24"/>
          <w:szCs w:val="24"/>
        </w:rPr>
        <w:t>Осуществляет подготовку заседаний Единой комиссии, включая оформление и рассылку необходимых документов, информирование членов Единой комиссии по всем вопросам, относящимся к их функциям, в том числе извещает лиц, принимающих участие в работе Единой комиссии, о времени и месте проведения заседаний не менее чем за два рабочих дня до дня их начала, и обеспечивает членов Единой комиссии необходимыми материалами.</w:t>
      </w:r>
      <w:proofErr w:type="gramEnd"/>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6.7.2. Осуществляет иные действия организационно-технического характера в соответствии с действующим законодательством и настоящим Положением.</w:t>
      </w:r>
    </w:p>
    <w:p w:rsidR="00254AB4" w:rsidRPr="00254AB4" w:rsidRDefault="00254AB4" w:rsidP="00254AB4">
      <w:pPr>
        <w:spacing w:after="0" w:line="240" w:lineRule="auto"/>
        <w:ind w:right="142"/>
        <w:jc w:val="both"/>
        <w:rPr>
          <w:rFonts w:eastAsia="Times New Roman" w:cs="Times New Roman"/>
          <w:sz w:val="24"/>
          <w:szCs w:val="24"/>
        </w:rPr>
      </w:pPr>
    </w:p>
    <w:p w:rsidR="00254AB4" w:rsidRPr="00254AB4" w:rsidRDefault="00254AB4" w:rsidP="00254AB4">
      <w:pPr>
        <w:spacing w:after="0" w:line="240" w:lineRule="auto"/>
        <w:ind w:right="142"/>
        <w:jc w:val="center"/>
        <w:rPr>
          <w:rFonts w:eastAsia="Times New Roman" w:cs="Times New Roman"/>
          <w:b/>
          <w:sz w:val="24"/>
          <w:szCs w:val="24"/>
        </w:rPr>
      </w:pPr>
      <w:r w:rsidRPr="00254AB4">
        <w:rPr>
          <w:rFonts w:eastAsia="Times New Roman" w:cs="Times New Roman"/>
          <w:b/>
          <w:sz w:val="24"/>
          <w:szCs w:val="24"/>
        </w:rPr>
        <w:t>7. Регламент работы Единой комиссии</w:t>
      </w:r>
    </w:p>
    <w:p w:rsidR="00254AB4" w:rsidRPr="00254AB4" w:rsidRDefault="00254AB4" w:rsidP="00254AB4">
      <w:pPr>
        <w:spacing w:after="0" w:line="240" w:lineRule="auto"/>
        <w:ind w:right="142"/>
        <w:jc w:val="both"/>
        <w:rPr>
          <w:rFonts w:eastAsia="Times New Roman" w:cs="Times New Roman"/>
          <w:sz w:val="24"/>
          <w:szCs w:val="24"/>
        </w:rPr>
      </w:pP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7.1. Работа Единой комиссии осуществляется на ее заседаниях. Заседание Единой комиссии считается правомочным, если на нем присутствуют не менее половины от общего числа ее членов.</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 xml:space="preserve">7.2. При проведении открытого конкурса публично в день, во время и в месте, указанных в извещении о проведении открытого конкурса, Единой комиссией вскрываются конверты с заявками на участие в </w:t>
      </w:r>
      <w:proofErr w:type="gramStart"/>
      <w:r w:rsidRPr="00254AB4">
        <w:rPr>
          <w:rFonts w:eastAsia="Times New Roman" w:cs="Times New Roman"/>
          <w:sz w:val="24"/>
          <w:szCs w:val="24"/>
        </w:rPr>
        <w:t>конкурсе</w:t>
      </w:r>
      <w:proofErr w:type="gramEnd"/>
      <w:r w:rsidRPr="00254AB4">
        <w:rPr>
          <w:rFonts w:eastAsia="Times New Roman" w:cs="Times New Roman"/>
          <w:sz w:val="24"/>
          <w:szCs w:val="24"/>
        </w:rPr>
        <w:t xml:space="preserve"> и осуществляется открытие доступа к поданным в форме электронных документов заявкам на участие в конкурсе. Вскрытие </w:t>
      </w:r>
      <w:r w:rsidRPr="00254AB4">
        <w:rPr>
          <w:rFonts w:eastAsia="Times New Roman" w:cs="Times New Roman"/>
          <w:sz w:val="24"/>
          <w:szCs w:val="24"/>
        </w:rPr>
        <w:lastRenderedPageBreak/>
        <w:t>конвертов с заявками на участие в конкурсе и открытие доступа к поданным в форме электронных документов заявкам на участие в конкурсе осуществляются в один день.</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7.3. </w:t>
      </w:r>
      <w:proofErr w:type="gramStart"/>
      <w:r w:rsidRPr="00254AB4">
        <w:rPr>
          <w:rFonts w:eastAsia="Times New Roman" w:cs="Times New Roman"/>
          <w:sz w:val="24"/>
          <w:szCs w:val="24"/>
        </w:rPr>
        <w:t>В день вскрытия конвертов с заявками на участие в конкурсе и открытия доступа к поданным в форме электронных документов заявкам на участие в конкурсе непосредственно перед вскрытием конвертов с заявками на участие в конкурсе и открытием доступа к поданным в форме электронных документов заявкам на участие в конкурсе или в случае проведения конкурса по нескольким лотам перед вскрытием конвертов с</w:t>
      </w:r>
      <w:proofErr w:type="gramEnd"/>
      <w:r w:rsidRPr="00254AB4">
        <w:rPr>
          <w:rFonts w:eastAsia="Times New Roman" w:cs="Times New Roman"/>
          <w:sz w:val="24"/>
          <w:szCs w:val="24"/>
        </w:rPr>
        <w:t xml:space="preserve"> </w:t>
      </w:r>
      <w:proofErr w:type="gramStart"/>
      <w:r w:rsidRPr="00254AB4">
        <w:rPr>
          <w:rFonts w:eastAsia="Times New Roman" w:cs="Times New Roman"/>
          <w:sz w:val="24"/>
          <w:szCs w:val="24"/>
        </w:rPr>
        <w:t>заявками на участие в конкурсе, поданными в отношении каждого лота, и открытием доступа к поданным в форме электронных документов заявкам на участие в конкурсе в отношении такого лота, но не раньше времени, указанного в извещении о проведении открытого конкурса и конкурсной документации, Единая комиссия обязана объявить присутствующим при вскрытии таких конвертов и открытии доступа к поданным в форме электронных документов</w:t>
      </w:r>
      <w:proofErr w:type="gramEnd"/>
      <w:r w:rsidRPr="00254AB4">
        <w:rPr>
          <w:rFonts w:eastAsia="Times New Roman" w:cs="Times New Roman"/>
          <w:sz w:val="24"/>
          <w:szCs w:val="24"/>
        </w:rPr>
        <w:t xml:space="preserve"> заявкам </w:t>
      </w:r>
      <w:proofErr w:type="gramStart"/>
      <w:r w:rsidRPr="00254AB4">
        <w:rPr>
          <w:rFonts w:eastAsia="Times New Roman" w:cs="Times New Roman"/>
          <w:sz w:val="24"/>
          <w:szCs w:val="24"/>
        </w:rPr>
        <w:t>на участие в конкурсе участникам размещения заказа о возможности подать заявки на участие в конкурсе</w:t>
      </w:r>
      <w:proofErr w:type="gramEnd"/>
      <w:r w:rsidRPr="00254AB4">
        <w:rPr>
          <w:rFonts w:eastAsia="Times New Roman" w:cs="Times New Roman"/>
          <w:sz w:val="24"/>
          <w:szCs w:val="24"/>
        </w:rPr>
        <w:t>, изменить или отозвать поданные заявки на участие в конкурсе до вскрытия конвертов с заявками на участие в конкурсе и открытия к поданным в форме электронных документов заявкам на участие в конкурсе.</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 xml:space="preserve">7.4. Единой комиссией вскрываются конверты с заявками на участие в </w:t>
      </w:r>
      <w:proofErr w:type="gramStart"/>
      <w:r w:rsidRPr="00254AB4">
        <w:rPr>
          <w:rFonts w:eastAsia="Times New Roman" w:cs="Times New Roman"/>
          <w:sz w:val="24"/>
          <w:szCs w:val="24"/>
        </w:rPr>
        <w:t>конкурсе</w:t>
      </w:r>
      <w:proofErr w:type="gramEnd"/>
      <w:r w:rsidRPr="00254AB4">
        <w:rPr>
          <w:rFonts w:eastAsia="Times New Roman" w:cs="Times New Roman"/>
          <w:sz w:val="24"/>
          <w:szCs w:val="24"/>
        </w:rPr>
        <w:t xml:space="preserve"> и осуществляется открытие доступа к поданным в форме электронных документов заявкам на участие в конкурсе, которые поступили Заказчику до вскрытия заявок на участие в конкурсе и открытия доступа к поданным в форме электронных документов заявкам на участие в конкурсе. </w:t>
      </w:r>
      <w:proofErr w:type="gramStart"/>
      <w:r w:rsidRPr="00254AB4">
        <w:rPr>
          <w:rFonts w:eastAsia="Times New Roman" w:cs="Times New Roman"/>
          <w:sz w:val="24"/>
          <w:szCs w:val="24"/>
        </w:rPr>
        <w:t>В случае установления факта подачи одним участником размещения заказа двух и более заявок на участие в конкурсе в отношении одного и того же лота при условии, что поданные ранее заявки таким участником не отозваны, все заявки на участие в конкурсе такого участника размещения заказа, поданные в отношении данного лота, не рассматриваются и возвращаются такому участнику.</w:t>
      </w:r>
      <w:proofErr w:type="gramEnd"/>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7.5. </w:t>
      </w:r>
      <w:proofErr w:type="gramStart"/>
      <w:r w:rsidRPr="00254AB4">
        <w:rPr>
          <w:rFonts w:eastAsia="Times New Roman" w:cs="Times New Roman"/>
          <w:sz w:val="24"/>
          <w:szCs w:val="24"/>
        </w:rPr>
        <w:t>При вскрытии конвертов с заявками на участие в конкурсе и открытии доступа к поданным в форме электронных документов заявкам на участие в конкурсе объявляются наименование (для юридического лица), фамилия, имя, отчество (для физического лица) и почтовый адрес каждого участника размещения заказа, наличие сведений и документов, предусмотренных конкурсной документацией, условия исполнения муниципального контракта, указанные в такой заявке и являющиеся критериями оценки</w:t>
      </w:r>
      <w:proofErr w:type="gramEnd"/>
      <w:r w:rsidRPr="00254AB4">
        <w:rPr>
          <w:rFonts w:eastAsia="Times New Roman" w:cs="Times New Roman"/>
          <w:sz w:val="24"/>
          <w:szCs w:val="24"/>
        </w:rPr>
        <w:t xml:space="preserve"> заявок на участие в конкурсе.</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 xml:space="preserve">7.6. В случае если по окончании срока подачи заявок на участие в конкурсе подана только одна заявка или не подано ни одной заявки, в Протокол вскрытия конвертов вносится информация о признании конкурса </w:t>
      </w:r>
      <w:proofErr w:type="gramStart"/>
      <w:r w:rsidRPr="00254AB4">
        <w:rPr>
          <w:rFonts w:eastAsia="Times New Roman" w:cs="Times New Roman"/>
          <w:sz w:val="24"/>
          <w:szCs w:val="24"/>
        </w:rPr>
        <w:t>несостоявшимся</w:t>
      </w:r>
      <w:proofErr w:type="gramEnd"/>
      <w:r w:rsidRPr="00254AB4">
        <w:rPr>
          <w:rFonts w:eastAsia="Times New Roman" w:cs="Times New Roman"/>
          <w:sz w:val="24"/>
          <w:szCs w:val="24"/>
        </w:rPr>
        <w:t>.</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7.7. В Протокол вскрытия конвертов заносятся сведения, предусмотренные действующим законодательством.</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7.8. Протокол вскрытия конвертов должен быть подписан всеми присутствующими членами Единой комиссии после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7.9. </w:t>
      </w:r>
      <w:proofErr w:type="gramStart"/>
      <w:r w:rsidRPr="00254AB4">
        <w:rPr>
          <w:rFonts w:eastAsia="Times New Roman" w:cs="Times New Roman"/>
          <w:sz w:val="24"/>
          <w:szCs w:val="24"/>
        </w:rPr>
        <w:t>Полученные после окончания приема конвертов с заявками на участие в конкурсе и подаваемых в форме электронных документов заявок на участие в конкурсе конверты с заявками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участника размещения заказа), осуществляется открытие доступа к поданным в форме</w:t>
      </w:r>
      <w:proofErr w:type="gramEnd"/>
      <w:r w:rsidRPr="00254AB4">
        <w:rPr>
          <w:rFonts w:eastAsia="Times New Roman" w:cs="Times New Roman"/>
          <w:sz w:val="24"/>
          <w:szCs w:val="24"/>
        </w:rPr>
        <w:t xml:space="preserve"> электронных документов заявкам на участие в конкурсе и в день </w:t>
      </w:r>
      <w:r w:rsidRPr="00254AB4">
        <w:rPr>
          <w:rFonts w:eastAsia="Times New Roman" w:cs="Times New Roman"/>
          <w:sz w:val="24"/>
          <w:szCs w:val="24"/>
        </w:rPr>
        <w:lastRenderedPageBreak/>
        <w:t>вскрытия конвертов с такими заявками такие конверты и такие заявки возвращаются участникам размещения заказа.</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7.10. Единая комиссия рассматривает заявки на участие в конкурсе на соответствие требованиям, установленным конкурсной документацией, и соответствие участников размещения заказа требованиям, установленным действующим законодательством. Срок рассмотрения заявок на участие в конкурсе не может превышать двадцать дней со дня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7.11. На основании результатов рассмотрения заявок на участие в конкурсе Единой комиссией принимается решение о допуске к участию в конкурсе участника размещения заказа и о признании участника размещения заказа, подавшего заявку на участие в конкурсе, участником конкурса или об отказе в допуске такого участника размещения заказа к участию в конкурсе.</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7.12. </w:t>
      </w:r>
      <w:proofErr w:type="gramStart"/>
      <w:r w:rsidRPr="00254AB4">
        <w:rPr>
          <w:rFonts w:eastAsia="Times New Roman" w:cs="Times New Roman"/>
          <w:sz w:val="24"/>
          <w:szCs w:val="24"/>
        </w:rPr>
        <w:t>В случае если ни один из участников размещения заказа не был допущен к участию в конкурсе или к участию в конкурсе был допущен только один участник размещения заказа, Единая комиссия принимает решение о признании конкурса несостоявшимся, оформляется Протокол рассмотрения заявок на участие в конкурсе, который ведется Единой комиссией и подписывается всеми присутствующими на заседании членами Единой комиссии в день окончания</w:t>
      </w:r>
      <w:proofErr w:type="gramEnd"/>
      <w:r w:rsidRPr="00254AB4">
        <w:rPr>
          <w:rFonts w:eastAsia="Times New Roman" w:cs="Times New Roman"/>
          <w:sz w:val="24"/>
          <w:szCs w:val="24"/>
        </w:rPr>
        <w:t xml:space="preserve"> рассмотрения заявок на участие в конкурсе.</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7.13. Единая комиссия осуществляет оценку и сопоставление заявок на участие в конкурсе, поданных участниками размещения заказа, признанными участниками конкурса. Срок оценки и сопоставления таких заявок не может превышать десять дней со дня подписания Протокола рассмотрения заявок на участие в конкурсе. При проведении конкурса на право заключить муниципальный контракт, начальная (максимальная) цена которого превышает пятьдесят миллионов рублей, либо на право заключить муниципальный контракт на выполнение научно-исследовательских, опытно-конструкторских или технологических работ такой срок не может превышать тридцать дней со дня подписания указанного Протокола.</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7.14. Оценка и сопоставление заявок на участие в конкурсе осуществляется Единой комиссией в целях выявления лучших условий исполнения муниципального контракта в соответствии с критериями и в порядке, которые установлены конкурсной документацией. Совокупная значимость таких критериев должна составлять сто процентов.</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 xml:space="preserve">7.15. На основании результатов оценки и сопоставления заявок </w:t>
      </w:r>
      <w:proofErr w:type="gramStart"/>
      <w:r w:rsidRPr="00254AB4">
        <w:rPr>
          <w:rFonts w:eastAsia="Times New Roman" w:cs="Times New Roman"/>
          <w:sz w:val="24"/>
          <w:szCs w:val="24"/>
        </w:rPr>
        <w:t>на участие в конкурсе Единой комиссией каждой заявке на участие в конкурсе относительно других по мере</w:t>
      </w:r>
      <w:proofErr w:type="gramEnd"/>
      <w:r w:rsidRPr="00254AB4">
        <w:rPr>
          <w:rFonts w:eastAsia="Times New Roman" w:cs="Times New Roman"/>
          <w:sz w:val="24"/>
          <w:szCs w:val="24"/>
        </w:rPr>
        <w:t xml:space="preserve"> уменьшения степени выгодности содержащихся в них условий исполнения муниципального контракта присваивается порядковый номер. Заявке на участие в конкурсе, в которой содержаться лучшие условия исполнения муниципального контракта, присваивается первый номер. В случае если в нескольких заявках на участие в конкурсе содержаться одинаковые условия исполнения муниципального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7.16. </w:t>
      </w:r>
      <w:proofErr w:type="gramStart"/>
      <w:r w:rsidRPr="00254AB4">
        <w:rPr>
          <w:rFonts w:eastAsia="Times New Roman" w:cs="Times New Roman"/>
          <w:sz w:val="24"/>
          <w:szCs w:val="24"/>
        </w:rPr>
        <w:t>Единая комиссия ведет Протокол оценки и сопоставления заявок на участие в конкурсе, в котором должны содержаться сведения о месте, дате и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w:t>
      </w:r>
      <w:proofErr w:type="gramEnd"/>
      <w:r w:rsidRPr="00254AB4">
        <w:rPr>
          <w:rFonts w:eastAsia="Times New Roman" w:cs="Times New Roman"/>
          <w:sz w:val="24"/>
          <w:szCs w:val="24"/>
        </w:rPr>
        <w:t xml:space="preserve"> </w:t>
      </w:r>
      <w:proofErr w:type="gramStart"/>
      <w:r w:rsidRPr="00254AB4">
        <w:rPr>
          <w:rFonts w:eastAsia="Times New Roman" w:cs="Times New Roman"/>
          <w:sz w:val="24"/>
          <w:szCs w:val="24"/>
        </w:rPr>
        <w:t xml:space="preserve">участие в конкурсе решении о присвоении заявкам на участие в конкурсе порядковых номеров, сведения о решении каждого члена Единой комиссии о </w:t>
      </w:r>
      <w:r w:rsidRPr="00254AB4">
        <w:rPr>
          <w:rFonts w:eastAsia="Times New Roman" w:cs="Times New Roman"/>
          <w:sz w:val="24"/>
          <w:szCs w:val="24"/>
        </w:rPr>
        <w:lastRenderedPageBreak/>
        <w:t>присвоении заявкам на участие в конкурсе значений по каждому из предусмотренных критериев оценки заявок на участие в конкурсе, а также наименования (для юридических) лиц, фамилии, имена, отчества (для физических лиц) и почтовые адреса участников конкурсе, заявкам на участие в</w:t>
      </w:r>
      <w:proofErr w:type="gramEnd"/>
      <w:r w:rsidRPr="00254AB4">
        <w:rPr>
          <w:rFonts w:eastAsia="Times New Roman" w:cs="Times New Roman"/>
          <w:sz w:val="24"/>
          <w:szCs w:val="24"/>
        </w:rPr>
        <w:t xml:space="preserve"> </w:t>
      </w:r>
      <w:proofErr w:type="gramStart"/>
      <w:r w:rsidRPr="00254AB4">
        <w:rPr>
          <w:rFonts w:eastAsia="Times New Roman" w:cs="Times New Roman"/>
          <w:sz w:val="24"/>
          <w:szCs w:val="24"/>
        </w:rPr>
        <w:t>конкурсе</w:t>
      </w:r>
      <w:proofErr w:type="gramEnd"/>
      <w:r w:rsidRPr="00254AB4">
        <w:rPr>
          <w:rFonts w:eastAsia="Times New Roman" w:cs="Times New Roman"/>
          <w:sz w:val="24"/>
          <w:szCs w:val="24"/>
        </w:rPr>
        <w:t xml:space="preserve"> которых присвоен первый и второй номера. Протокол подписывается всеми присутствующими членами Единой комиссии и Заказчиком в течение дня, следующего после дня окончания проведения оценки и сопоставления заявок на участие в конкурсе.</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7.17. При проведении открытого аукциона Единая комиссия рассматривает заявки на участие в аукционе на соответствие требованиям, установленным документацией об аукционе.</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7.18. </w:t>
      </w:r>
      <w:proofErr w:type="gramStart"/>
      <w:r w:rsidRPr="00254AB4">
        <w:rPr>
          <w:rFonts w:eastAsia="Times New Roman" w:cs="Times New Roman"/>
          <w:sz w:val="24"/>
          <w:szCs w:val="24"/>
        </w:rPr>
        <w:t>Единая</w:t>
      </w:r>
      <w:proofErr w:type="gramEnd"/>
      <w:r w:rsidRPr="00254AB4">
        <w:rPr>
          <w:rFonts w:eastAsia="Times New Roman" w:cs="Times New Roman"/>
          <w:sz w:val="24"/>
          <w:szCs w:val="24"/>
        </w:rPr>
        <w:t xml:space="preserve"> комиссии проверяет соответствие участников размещения заказа требованиям, установленным законодательством Российской Федерации к участникам размещения заказов на поставки товаров, выполнение работ, оказание услуг для государственных и муниципальных нужд. При этом Единая комиссия не вправе возлагать на участников размещения заказа обязанность подтверждать соответствие данным требованиям, а вправе </w:t>
      </w:r>
      <w:proofErr w:type="gramStart"/>
      <w:r w:rsidRPr="00254AB4">
        <w:rPr>
          <w:rFonts w:eastAsia="Times New Roman" w:cs="Times New Roman"/>
          <w:sz w:val="24"/>
          <w:szCs w:val="24"/>
        </w:rPr>
        <w:t>воспользоваться своим правом обратиться</w:t>
      </w:r>
      <w:proofErr w:type="gramEnd"/>
      <w:r w:rsidRPr="00254AB4">
        <w:rPr>
          <w:rFonts w:eastAsia="Times New Roman" w:cs="Times New Roman"/>
          <w:sz w:val="24"/>
          <w:szCs w:val="24"/>
        </w:rPr>
        <w:t xml:space="preserve"> к Заказчику с требованием незамедлительно запросить у соответствующих органов и организаций необходимых сведений.</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7.19. Единая комиссия рассматривает заявки на участие в аукционе в срок, не превышающий десять дней со дня окончания подачи заявок на участие в аукционе.</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7.20. </w:t>
      </w:r>
      <w:proofErr w:type="gramStart"/>
      <w:r w:rsidRPr="00254AB4">
        <w:rPr>
          <w:rFonts w:eastAsia="Times New Roman" w:cs="Times New Roman"/>
          <w:sz w:val="24"/>
          <w:szCs w:val="24"/>
        </w:rPr>
        <w:t>На основании рассмотрения заявок на участие в аукционе Единой комиссией принимается решение о допуске к участию в аукционе участника размещения заказа и о признании участника размещения заказа, подавшего заявку на участие в аукционе, участником аукционе или об отказе в допуске такого участника размещения заказа к участию в аукционе в порядке и по основаниям, предусмотренным действующим законодательством, а также оформляется Протокол</w:t>
      </w:r>
      <w:proofErr w:type="gramEnd"/>
      <w:r w:rsidRPr="00254AB4">
        <w:rPr>
          <w:rFonts w:eastAsia="Times New Roman" w:cs="Times New Roman"/>
          <w:sz w:val="24"/>
          <w:szCs w:val="24"/>
        </w:rPr>
        <w:t xml:space="preserve"> рассмотрения заявок на участие в аукционе, который ведется секретарем Единой комиссии и подписывается всеми присутствующими на заседании членами Единой комиссии в день окончания рассмотрения заявок на участие в аукционе.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в указанный Протокол вносится информация о признании аукциона </w:t>
      </w:r>
      <w:proofErr w:type="gramStart"/>
      <w:r w:rsidRPr="00254AB4">
        <w:rPr>
          <w:rFonts w:eastAsia="Times New Roman" w:cs="Times New Roman"/>
          <w:sz w:val="24"/>
          <w:szCs w:val="24"/>
        </w:rPr>
        <w:t>несостоявшимся</w:t>
      </w:r>
      <w:proofErr w:type="gramEnd"/>
      <w:r w:rsidRPr="00254AB4">
        <w:rPr>
          <w:rFonts w:eastAsia="Times New Roman" w:cs="Times New Roman"/>
          <w:sz w:val="24"/>
          <w:szCs w:val="24"/>
        </w:rPr>
        <w:t>.</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7.21. </w:t>
      </w:r>
      <w:proofErr w:type="gramStart"/>
      <w:r w:rsidRPr="00254AB4">
        <w:rPr>
          <w:rFonts w:eastAsia="Times New Roman" w:cs="Times New Roman"/>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размещения заказа, подавших заявки на участие в аукционе, или о признании только одного участника размещения заказа, подавшего заявку на участие в аукционе, участником аукциона, аукцион признается несостоявшимся, о чем делается запись в Протоколе рассмотрения заявок на</w:t>
      </w:r>
      <w:proofErr w:type="gramEnd"/>
      <w:r w:rsidRPr="00254AB4">
        <w:rPr>
          <w:rFonts w:eastAsia="Times New Roman" w:cs="Times New Roman"/>
          <w:sz w:val="24"/>
          <w:szCs w:val="24"/>
        </w:rPr>
        <w:t xml:space="preserve"> участие в аукционе.</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7.22. Аукцион проводится в следующем порядке:</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 xml:space="preserve">7.22.1. Единая комиссия непосредственно перед началом проведения аукциона регистрирует участников аукциона, явившихся на аукцион, или их представителей. В случае проведения аукциона по нескольким лотам </w:t>
      </w:r>
      <w:proofErr w:type="gramStart"/>
      <w:r w:rsidRPr="00254AB4">
        <w:rPr>
          <w:rFonts w:eastAsia="Times New Roman" w:cs="Times New Roman"/>
          <w:sz w:val="24"/>
          <w:szCs w:val="24"/>
        </w:rPr>
        <w:t>Единая</w:t>
      </w:r>
      <w:proofErr w:type="gramEnd"/>
      <w:r w:rsidRPr="00254AB4">
        <w:rPr>
          <w:rFonts w:eastAsia="Times New Roman" w:cs="Times New Roman"/>
          <w:sz w:val="24"/>
          <w:szCs w:val="24"/>
        </w:rPr>
        <w:t xml:space="preserve"> комиссии перед началом каждого лота регистрирует участников аукциона, подавших заявки в отношении такого лота и явившихся на аукцион, или их представителей. При регистрации участникам аукциона или их представителям выдаются пронумерованные карточки (далее – карточки).</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7.22.2. Аукционист выбирается из числа членов Единой комиссии путем открытого голосования членов Единой комиссии большинством голосов.</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lastRenderedPageBreak/>
        <w:t>7.22.3. </w:t>
      </w:r>
      <w:proofErr w:type="gramStart"/>
      <w:r w:rsidRPr="00254AB4">
        <w:rPr>
          <w:rFonts w:eastAsia="Times New Roman" w:cs="Times New Roman"/>
          <w:sz w:val="24"/>
          <w:szCs w:val="24"/>
        </w:rPr>
        <w:t>Аукцион начинается с объявления Аукционистом начала проведения аукциона (лота), номера лота (в случае проведения аукциона по нескольким лотам), предмета муниципального контракта, начальной (максимальной) цены муниципального контракта (лота), «шага аукциона», наименований участников аукциона, которые не явились на аукцион, наличия учреждений и предприятий уголовно-исполнительной системы и (или) организаций инвалидов в случае, если в документации об аукционе предусмотрены преимущества для таких участников аукциона</w:t>
      </w:r>
      <w:proofErr w:type="gramEnd"/>
      <w:r w:rsidRPr="00254AB4">
        <w:rPr>
          <w:rFonts w:eastAsia="Times New Roman" w:cs="Times New Roman"/>
          <w:sz w:val="24"/>
          <w:szCs w:val="24"/>
        </w:rPr>
        <w:t>, Аукционист предлагает участникам аукциона заявлять свои предложения о цене муниципального контракта.</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7.22.4. Участник аукциона после объявления Аукционистом начальной (максимальной) цена муниципального контракта (цены лота) и цены муниципального контракта, сниженной в соответствии с «шагом аукциона», поднимает карточки в случае, если он согласен заключить муниципальный контракт по объявленной цене.</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7.22.5. </w:t>
      </w:r>
      <w:proofErr w:type="gramStart"/>
      <w:r w:rsidRPr="00254AB4">
        <w:rPr>
          <w:rFonts w:eastAsia="Times New Roman" w:cs="Times New Roman"/>
          <w:sz w:val="24"/>
          <w:szCs w:val="24"/>
        </w:rPr>
        <w:t>Аукционист объявляет номер карточки участника аукциона, который первым поднял карточку после объявления Аукционистом начальной (максимальной) цены муниципального контракта (цены лота) и цены муниципального контракта, сниженной в соответствии с «шагом аукциона», а также новую цену муниципального контракта, сниженную в соответствии с «шагом аукциона», и «шаг аукциона», в соответствии с которым снижается цена.</w:t>
      </w:r>
      <w:proofErr w:type="gramEnd"/>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7.22.6. Аукцион считается оконченным, если после троекратного объявления Аукционистом цены муниципального контракта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муниципального контракта, номер карточки и наименование победителя аукциона и участника аукциона, сделавшего предпоследнее предложение о цене муниципального контракта.</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7.22.7. Победителем аукциона признается участник, предложивший наиболее низкую цену муниципального контракта.</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7.22.8. </w:t>
      </w:r>
      <w:proofErr w:type="gramStart"/>
      <w:r w:rsidRPr="00254AB4">
        <w:rPr>
          <w:rFonts w:eastAsia="Times New Roman" w:cs="Times New Roman"/>
          <w:sz w:val="24"/>
          <w:szCs w:val="24"/>
        </w:rPr>
        <w:t>При проведении аукциона Заказчик ведет Протокол аукциона, в котором должны содержаться сведения о месте, дате и времени проведения аукциона, об участниках аукциона, о начальной (максимальной) цене муниципального контракта (цене лота), последнем и предпоследнем предложениях и цене муниципального контракта,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w:t>
      </w:r>
      <w:proofErr w:type="gramEnd"/>
      <w:r w:rsidRPr="00254AB4">
        <w:rPr>
          <w:rFonts w:eastAsia="Times New Roman" w:cs="Times New Roman"/>
          <w:sz w:val="24"/>
          <w:szCs w:val="24"/>
        </w:rPr>
        <w:t xml:space="preserve"> предпоследнее предложение о цене муниципального контракта. Протокол подписывается Заказчиком, всеми присутствующими членами Единой комиссии в день проведения аукциона.</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7.23. При проведении открытого аукциона в электронной форме Единая комиссия проверяет первые части заявок на участие в открытом аукционе в электронной форме на соответствие требованиям, установленным документацией об аукционе в электронной форме в отношении товаров, работ, услуг, на поставки, выполнение, оказание которых размещается заказ.</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7.24. Срок рассмотрения первых частей заявок на участие в открытом аукционе в электронной форме не может превышать семь дней со дня окончания срока подачи заявок на участие в открытом аукционе в электронной форме.</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7.25. </w:t>
      </w:r>
      <w:proofErr w:type="gramStart"/>
      <w:r w:rsidRPr="00254AB4">
        <w:rPr>
          <w:rFonts w:eastAsia="Times New Roman" w:cs="Times New Roman"/>
          <w:sz w:val="24"/>
          <w:szCs w:val="24"/>
        </w:rPr>
        <w:t xml:space="preserve">На основании результатов рассмотрения первых частей заявок на участие в открытом аукционе в электронной форме Единой комиссией принимается решение о допуске к участию в открытом аукционе в электронной форме участника размещения заказа и о признании участника размещения заказа, подавшего заявку на участие в открытом аукционе в электронной форме, участником открытого аукциона в </w:t>
      </w:r>
      <w:r w:rsidRPr="00254AB4">
        <w:rPr>
          <w:rFonts w:eastAsia="Times New Roman" w:cs="Times New Roman"/>
          <w:sz w:val="24"/>
          <w:szCs w:val="24"/>
        </w:rPr>
        <w:lastRenderedPageBreak/>
        <w:t>электронной форме или об отказе в допуске такого</w:t>
      </w:r>
      <w:proofErr w:type="gramEnd"/>
      <w:r w:rsidRPr="00254AB4">
        <w:rPr>
          <w:rFonts w:eastAsia="Times New Roman" w:cs="Times New Roman"/>
          <w:sz w:val="24"/>
          <w:szCs w:val="24"/>
        </w:rPr>
        <w:t xml:space="preserve"> участника размещения заказа к участию в открытом аукционе в электронной форме.</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7.26. </w:t>
      </w:r>
      <w:proofErr w:type="gramStart"/>
      <w:r w:rsidRPr="00254AB4">
        <w:rPr>
          <w:rFonts w:eastAsia="Times New Roman" w:cs="Times New Roman"/>
          <w:sz w:val="24"/>
          <w:szCs w:val="24"/>
        </w:rPr>
        <w:t>На основании результатов рассмотрения первых частей заявок на участие в открытом аукционе в электронной форме Единой комиссией оформляется Протокол рассмотрения заявок на участие в открытом аукционе в электронной форме, который ведется Единой комиссией и подписывается всеми присутствующими на заседании членами Единой комиссии и Заказчиком, в день окончания рассмотрения первых частей заявок на участие в открытом аукционе в электронной форме.</w:t>
      </w:r>
      <w:proofErr w:type="gramEnd"/>
      <w:r w:rsidRPr="00254AB4">
        <w:rPr>
          <w:rFonts w:eastAsia="Times New Roman" w:cs="Times New Roman"/>
          <w:sz w:val="24"/>
          <w:szCs w:val="24"/>
        </w:rPr>
        <w:t xml:space="preserve"> </w:t>
      </w:r>
      <w:proofErr w:type="gramStart"/>
      <w:r w:rsidRPr="00254AB4">
        <w:rPr>
          <w:rFonts w:eastAsia="Times New Roman" w:cs="Times New Roman"/>
          <w:sz w:val="24"/>
          <w:szCs w:val="24"/>
        </w:rPr>
        <w:t>Протокол должен содержать сведения о порядковых номерах заявок на участие в открытом аукционе в электронной форме, решение о допуске участника размещения заказа, подавшего заявку на участие в открытом аукционе в электронной форме с соответствующим порядковым номером, к участию в открытом аукционе в электронной форме и о признании его участником открытого аукциона в электронной форме или об отказе в допуске участника</w:t>
      </w:r>
      <w:proofErr w:type="gramEnd"/>
      <w:r w:rsidRPr="00254AB4">
        <w:rPr>
          <w:rFonts w:eastAsia="Times New Roman" w:cs="Times New Roman"/>
          <w:sz w:val="24"/>
          <w:szCs w:val="24"/>
        </w:rPr>
        <w:t xml:space="preserve"> </w:t>
      </w:r>
      <w:proofErr w:type="gramStart"/>
      <w:r w:rsidRPr="00254AB4">
        <w:rPr>
          <w:rFonts w:eastAsia="Times New Roman" w:cs="Times New Roman"/>
          <w:sz w:val="24"/>
          <w:szCs w:val="24"/>
        </w:rPr>
        <w:t>размещения заказа к участию в открытом аукционе в электронной форме с обоснованием такого решения и с указанием положений документации об аукционе в электронной форме, которым не соответствует заявка на участие в открытом аукционе в электронной форме этого участника размещения заказа, положений заявки на участие в открытом аукционе в электронной форме, которые не соответствуют требованиям документации об аукционе в электронной форме</w:t>
      </w:r>
      <w:proofErr w:type="gramEnd"/>
      <w:r w:rsidRPr="00254AB4">
        <w:rPr>
          <w:rFonts w:eastAsia="Times New Roman" w:cs="Times New Roman"/>
          <w:sz w:val="24"/>
          <w:szCs w:val="24"/>
        </w:rPr>
        <w:t>, сведения о членах Единой комиссии, принявших решение, сведения о решении каждого члена Единой комиссии о допуске участника размещения заказа к участию в открытом аукционе в электронной форме или об отказе в допуске к участию в открытом аукционе в электронной форме.</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7.27. </w:t>
      </w:r>
      <w:proofErr w:type="gramStart"/>
      <w:r w:rsidRPr="00254AB4">
        <w:rPr>
          <w:rFonts w:eastAsia="Times New Roman" w:cs="Times New Roman"/>
          <w:sz w:val="24"/>
          <w:szCs w:val="24"/>
        </w:rPr>
        <w:t>В случае если по окончании срока подачи заявок на участие в открытом аукционе в электронной форме  подана только одна заявка на участие в открытом аукционе в электронной форме или не подана ни одна заявка на участие в открытом аукционе в электронной форме, а также в случае, если на основании результатов рассмотрения первых частей заявок на участие в открытом аукционе в</w:t>
      </w:r>
      <w:proofErr w:type="gramEnd"/>
      <w:r w:rsidRPr="00254AB4">
        <w:rPr>
          <w:rFonts w:eastAsia="Times New Roman" w:cs="Times New Roman"/>
          <w:sz w:val="24"/>
          <w:szCs w:val="24"/>
        </w:rPr>
        <w:t xml:space="preserve"> </w:t>
      </w:r>
      <w:proofErr w:type="gramStart"/>
      <w:r w:rsidRPr="00254AB4">
        <w:rPr>
          <w:rFonts w:eastAsia="Times New Roman" w:cs="Times New Roman"/>
          <w:sz w:val="24"/>
          <w:szCs w:val="24"/>
        </w:rPr>
        <w:t>электронной форме принято решение об отказе в допуске к участию в открытом аукционе в электронной форме всех участников размещения заказа, подавших заявки на участие в открытом аукционе в электронной форме, или о признании только одного участника размещения заказа, подавшего заявку на участие в открытом аукционе в электронной форме, участником открытого аукциона в электронной форме, в Протокол вносится информация о признании</w:t>
      </w:r>
      <w:proofErr w:type="gramEnd"/>
      <w:r w:rsidRPr="00254AB4">
        <w:rPr>
          <w:rFonts w:eastAsia="Times New Roman" w:cs="Times New Roman"/>
          <w:sz w:val="24"/>
          <w:szCs w:val="24"/>
        </w:rPr>
        <w:t xml:space="preserve"> открытого аукциона в электронной форме </w:t>
      </w:r>
      <w:proofErr w:type="gramStart"/>
      <w:r w:rsidRPr="00254AB4">
        <w:rPr>
          <w:rFonts w:eastAsia="Times New Roman" w:cs="Times New Roman"/>
          <w:sz w:val="24"/>
          <w:szCs w:val="24"/>
        </w:rPr>
        <w:t>несостоявшимся</w:t>
      </w:r>
      <w:proofErr w:type="gramEnd"/>
      <w:r w:rsidRPr="00254AB4">
        <w:rPr>
          <w:rFonts w:eastAsia="Times New Roman" w:cs="Times New Roman"/>
          <w:sz w:val="24"/>
          <w:szCs w:val="24"/>
        </w:rPr>
        <w:t>.</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7.28. </w:t>
      </w:r>
      <w:proofErr w:type="gramStart"/>
      <w:r w:rsidRPr="00254AB4">
        <w:rPr>
          <w:rFonts w:eastAsia="Times New Roman" w:cs="Times New Roman"/>
          <w:sz w:val="24"/>
          <w:szCs w:val="24"/>
        </w:rPr>
        <w:t>В случае если на основании результатов рассмотрения первых частей заявок на участие в открытом аукционе в электронной форме принято решение об отказе в допуске к участию в открытом аукционе в электронной форме всех участников размещения заказа, подавших заявки на участие в открытом аукционе в электронной форме, или о признании только одного участника размещения заказа, подавшего заявку на участие в открытом</w:t>
      </w:r>
      <w:proofErr w:type="gramEnd"/>
      <w:r w:rsidRPr="00254AB4">
        <w:rPr>
          <w:rFonts w:eastAsia="Times New Roman" w:cs="Times New Roman"/>
          <w:sz w:val="24"/>
          <w:szCs w:val="24"/>
        </w:rPr>
        <w:t xml:space="preserve"> </w:t>
      </w:r>
      <w:proofErr w:type="gramStart"/>
      <w:r w:rsidRPr="00254AB4">
        <w:rPr>
          <w:rFonts w:eastAsia="Times New Roman" w:cs="Times New Roman"/>
          <w:sz w:val="24"/>
          <w:szCs w:val="24"/>
        </w:rPr>
        <w:t>аукционе</w:t>
      </w:r>
      <w:proofErr w:type="gramEnd"/>
      <w:r w:rsidRPr="00254AB4">
        <w:rPr>
          <w:rFonts w:eastAsia="Times New Roman" w:cs="Times New Roman"/>
          <w:sz w:val="24"/>
          <w:szCs w:val="24"/>
        </w:rPr>
        <w:t xml:space="preserve"> в электронной форме, участником открытого аукциона в электронной форме, открытый аукцион в электронной форме признается несостоявшимся.</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 xml:space="preserve">7.29. Единая комиссия рассматривает вторые части заявок на участие в открытом аукционе в электронной форме, а также документы, направленные Заказчику оператором электронной площадки, на соответствие их требованиям, установленным документацией </w:t>
      </w:r>
      <w:proofErr w:type="gramStart"/>
      <w:r w:rsidRPr="00254AB4">
        <w:rPr>
          <w:rFonts w:eastAsia="Times New Roman" w:cs="Times New Roman"/>
          <w:sz w:val="24"/>
          <w:szCs w:val="24"/>
        </w:rPr>
        <w:t>от</w:t>
      </w:r>
      <w:proofErr w:type="gramEnd"/>
      <w:r w:rsidRPr="00254AB4">
        <w:rPr>
          <w:rFonts w:eastAsia="Times New Roman" w:cs="Times New Roman"/>
          <w:sz w:val="24"/>
          <w:szCs w:val="24"/>
        </w:rPr>
        <w:t xml:space="preserve"> открытом аукционе в электронной форме.</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 xml:space="preserve">7.30. Единой комиссией на основании результатов рассмотрения вторых частей заявок на участие в открытом аукционе в электронной форме принимается решение о соответствии или несоответствии заявки на участие в открытом аукционе в электронной </w:t>
      </w:r>
      <w:r w:rsidRPr="00254AB4">
        <w:rPr>
          <w:rFonts w:eastAsia="Times New Roman" w:cs="Times New Roman"/>
          <w:sz w:val="24"/>
          <w:szCs w:val="24"/>
        </w:rPr>
        <w:lastRenderedPageBreak/>
        <w:t>форме требованиям, установленным документацией об аукционе в электронной форме. Для принятия указанного решения Единая комиссия также рассматривает содержащиеся в реестре участников размещения заказа, получивших аккредитацию на электронной площадке, сведения об участнике размещения заказа, подавшем такую заявку на участие в открытом аукционе в электронной форме.</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7.31. Общий срок рассмотрения вторых частей заявок на участие в открытом аукционе в электронной форме не может превышать шесть дней со дня размещения на электронной площадке Протокола проведения открытого аукциона в электронной форме. В случае если начальная (максимальная) цена контракта (цена лота) не превышает три миллиона рублей, срок рассмотрения вторых частей заявок на участие в открытом аукционе в электронной форме не может превышать четыре дня со дня размещения на электронной площадке Протокола проведения открытого аукциона в электронной форме.</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7.32. </w:t>
      </w:r>
      <w:proofErr w:type="gramStart"/>
      <w:r w:rsidRPr="00254AB4">
        <w:rPr>
          <w:rFonts w:eastAsia="Times New Roman" w:cs="Times New Roman"/>
          <w:sz w:val="24"/>
          <w:szCs w:val="24"/>
        </w:rPr>
        <w:t>В случае принятия решения о соответствии пяти заявок на участие в открытом аукционе в электронной форме требованиям, установленным документацией об открытом аукционе в электронной форме, а также в случае принятия на основании рассмотрения вторых частей заявок на участие в открытом аукционе в электронной форме, поданных всеми участниками открытого аукциона в электронной форме, принявшими участие в открытом аукционе в электронной форме</w:t>
      </w:r>
      <w:proofErr w:type="gramEnd"/>
      <w:r w:rsidRPr="00254AB4">
        <w:rPr>
          <w:rFonts w:eastAsia="Times New Roman" w:cs="Times New Roman"/>
          <w:sz w:val="24"/>
          <w:szCs w:val="24"/>
        </w:rPr>
        <w:t xml:space="preserve">, </w:t>
      </w:r>
      <w:proofErr w:type="gramStart"/>
      <w:r w:rsidRPr="00254AB4">
        <w:rPr>
          <w:rFonts w:eastAsia="Times New Roman" w:cs="Times New Roman"/>
          <w:sz w:val="24"/>
          <w:szCs w:val="24"/>
        </w:rPr>
        <w:t>решения о соответствии более одной заявки на участие в открытом аукционе в электронной форме, но менее пяти заявок на участие в открытом аукционе в электронной форме указанным требованиям, Единой комиссией оформляется Протокол подведения итогов открытого аукциона в электронной форме, который подписывается всеми присутствующими на заседании членами Единой комиссии и Заказчиком в день окончания рассмотрения заявок на участие в открытом аукционе</w:t>
      </w:r>
      <w:proofErr w:type="gramEnd"/>
      <w:r w:rsidRPr="00254AB4">
        <w:rPr>
          <w:rFonts w:eastAsia="Times New Roman" w:cs="Times New Roman"/>
          <w:sz w:val="24"/>
          <w:szCs w:val="24"/>
        </w:rPr>
        <w:t xml:space="preserve"> в электронной форме. </w:t>
      </w:r>
      <w:proofErr w:type="gramStart"/>
      <w:r w:rsidRPr="00254AB4">
        <w:rPr>
          <w:rFonts w:eastAsia="Times New Roman" w:cs="Times New Roman"/>
          <w:sz w:val="24"/>
          <w:szCs w:val="24"/>
        </w:rPr>
        <w:t>Протокол должен содержать сведения о порядковых номерах пяти заявок на участие в открытом аукционе в электронной форме, в отношении которых принято решение о соответствии с требованиям, установленным документацией об открытом аукционе в электронной форме, а в случае принятия на основании рассмотрения вторых частей заявок на участие в открытом аукционе в электронной форме, принявшими участие в открытом аукционе в электронной форме</w:t>
      </w:r>
      <w:proofErr w:type="gramEnd"/>
      <w:r w:rsidRPr="00254AB4">
        <w:rPr>
          <w:rFonts w:eastAsia="Times New Roman" w:cs="Times New Roman"/>
          <w:sz w:val="24"/>
          <w:szCs w:val="24"/>
        </w:rPr>
        <w:t xml:space="preserve">, </w:t>
      </w:r>
      <w:proofErr w:type="gramStart"/>
      <w:r w:rsidRPr="00254AB4">
        <w:rPr>
          <w:rFonts w:eastAsia="Times New Roman" w:cs="Times New Roman"/>
          <w:sz w:val="24"/>
          <w:szCs w:val="24"/>
        </w:rPr>
        <w:t>решения о соответствии более одной заявки, но менее пяти заявок на участие в открытом аукционе в электронной форме – о порядковых номерах таких заявок на участие в открытом аукционе в электронной форме, в отношении которых принято решение о соответствии указанным требованиям, об участниках размещения заказа, вторые части заявок на участие в открытом аукционе в электронной форме которых рассматривались, решение о соответствии</w:t>
      </w:r>
      <w:proofErr w:type="gramEnd"/>
      <w:r w:rsidRPr="00254AB4">
        <w:rPr>
          <w:rFonts w:eastAsia="Times New Roman" w:cs="Times New Roman"/>
          <w:sz w:val="24"/>
          <w:szCs w:val="24"/>
        </w:rPr>
        <w:t xml:space="preserve"> </w:t>
      </w:r>
      <w:proofErr w:type="gramStart"/>
      <w:r w:rsidRPr="00254AB4">
        <w:rPr>
          <w:rFonts w:eastAsia="Times New Roman" w:cs="Times New Roman"/>
          <w:sz w:val="24"/>
          <w:szCs w:val="24"/>
        </w:rPr>
        <w:t>или о несоответствии заявок на участие в открытом аукционе в электронной форме требованиям, установленным документацией об открытом аукционе в электронной форме, с обоснованием принятого решения и с указанием положений Федерального закона от 21 июля 2005 г. №94-ФЗ, которым не соответствует участник размещения заказа, положений документации об открытом аукционе в электронной форме, которым не соответствует заявка на участие в открытом аукционе</w:t>
      </w:r>
      <w:proofErr w:type="gramEnd"/>
      <w:r w:rsidRPr="00254AB4">
        <w:rPr>
          <w:rFonts w:eastAsia="Times New Roman" w:cs="Times New Roman"/>
          <w:sz w:val="24"/>
          <w:szCs w:val="24"/>
        </w:rPr>
        <w:t xml:space="preserve"> </w:t>
      </w:r>
      <w:proofErr w:type="gramStart"/>
      <w:r w:rsidRPr="00254AB4">
        <w:rPr>
          <w:rFonts w:eastAsia="Times New Roman" w:cs="Times New Roman"/>
          <w:sz w:val="24"/>
          <w:szCs w:val="24"/>
        </w:rPr>
        <w:t>в электронной форме, положений заявки на участие в открытом аукционе в электронной форме, которые не соответствуют требованиям, установленным документацией об открытом аукционе в электронной форме, сведения о решении каждого члена Единой комиссии о соответствии или несоответствии заявки на участие в открытом аукционе в электронной форме, установленным документацией об открытом аукционе в электронной форме.</w:t>
      </w:r>
      <w:proofErr w:type="gramEnd"/>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7.33. </w:t>
      </w:r>
      <w:proofErr w:type="gramStart"/>
      <w:r w:rsidRPr="00254AB4">
        <w:rPr>
          <w:rFonts w:eastAsia="Times New Roman" w:cs="Times New Roman"/>
          <w:sz w:val="24"/>
          <w:szCs w:val="24"/>
        </w:rPr>
        <w:t xml:space="preserve">В случае если Единой комиссией принято решение о несоответствии всех вторых частей заявок на участие в открытом аукционе в электронной форме или о соответствии </w:t>
      </w:r>
      <w:r w:rsidRPr="00254AB4">
        <w:rPr>
          <w:rFonts w:eastAsia="Times New Roman" w:cs="Times New Roman"/>
          <w:sz w:val="24"/>
          <w:szCs w:val="24"/>
        </w:rPr>
        <w:lastRenderedPageBreak/>
        <w:t>только одной второй части заявки на участие в открытом аукционе в электронной форме, в Протокол подведения итогов открытого аукциона в электронной форме вносится информация о признании открытого аукциона в электронной форме несостоявшимся.</w:t>
      </w:r>
      <w:proofErr w:type="gramEnd"/>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 xml:space="preserve">7.34. При проведении запроса котировок Единая комиссия в течение одного рабочего дня, следующего за днем окончания срока подачи котировочных заявок, рассматривает котировочные заявки на соответствие их требованиям, установленным в извещении о проведении запроса котировок, и оценивает котировочные заявки. Победителем в проведении запроса котировок признается участник размещения заказа, подавший котировочную заявку, которая отвечает всем требованиям, установленным в извещении о проведении запроса котировок, и </w:t>
      </w:r>
      <w:proofErr w:type="gramStart"/>
      <w:r w:rsidRPr="00254AB4">
        <w:rPr>
          <w:rFonts w:eastAsia="Times New Roman" w:cs="Times New Roman"/>
          <w:sz w:val="24"/>
          <w:szCs w:val="24"/>
        </w:rPr>
        <w:t>в</w:t>
      </w:r>
      <w:proofErr w:type="gramEnd"/>
      <w:r w:rsidRPr="00254AB4">
        <w:rPr>
          <w:rFonts w:eastAsia="Times New Roman" w:cs="Times New Roman"/>
          <w:sz w:val="24"/>
          <w:szCs w:val="24"/>
        </w:rPr>
        <w:t xml:space="preserve">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поступила ранее котировочных заявок других участников размещения заказа.</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7.35. Единая комиссия не рассматривает и отклоняет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начальную (максимальную) цену, указанную в извещении о проведении запроса котировок. Отклонение котировочных заявок по иным основаниям не допускается.</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 xml:space="preserve">7.36. Результаты рассмотрения и оценки котировочных заявок оформляются Протоколом, в котором содержаться сведения о Заказчике, о существенных условиях исполнения муниципального контракта, </w:t>
      </w:r>
      <w:proofErr w:type="gramStart"/>
      <w:r w:rsidRPr="00254AB4">
        <w:rPr>
          <w:rFonts w:eastAsia="Times New Roman" w:cs="Times New Roman"/>
          <w:sz w:val="24"/>
          <w:szCs w:val="24"/>
        </w:rPr>
        <w:t>о</w:t>
      </w:r>
      <w:proofErr w:type="gramEnd"/>
      <w:r w:rsidRPr="00254AB4">
        <w:rPr>
          <w:rFonts w:eastAsia="Times New Roman" w:cs="Times New Roman"/>
          <w:sz w:val="24"/>
          <w:szCs w:val="24"/>
        </w:rPr>
        <w:t xml:space="preserve"> всех участниках размещения заказа, подавших котировочные заявки, об отклоненных котировочных заявках с обоснованием причин отклонения, предложение о наиболее низкой цене товаров, работ, услуг, сведения о победителе в проведении запроса котировок, об участнике размещения заказа, предложившем в котировочной заявке цену такую же, как и победитель в проведении запроса котировок, или об участнике размещения заказа, </w:t>
      </w:r>
      <w:proofErr w:type="gramStart"/>
      <w:r w:rsidRPr="00254AB4">
        <w:rPr>
          <w:rFonts w:eastAsia="Times New Roman" w:cs="Times New Roman"/>
          <w:sz w:val="24"/>
          <w:szCs w:val="24"/>
        </w:rPr>
        <w:t>предложение</w:t>
      </w:r>
      <w:proofErr w:type="gramEnd"/>
      <w:r w:rsidRPr="00254AB4">
        <w:rPr>
          <w:rFonts w:eastAsia="Times New Roman" w:cs="Times New Roman"/>
          <w:sz w:val="24"/>
          <w:szCs w:val="24"/>
        </w:rPr>
        <w:t xml:space="preserve"> о цене муниципального контракта которого содержит лучшие условия по цене муниципального контракта, следующие после предложенных победителем в проведении запроса котировок условий. Протокол рассмотрения и оценки котировочных заявок подписывается всеми присутствующими на заседании членами Единой комиссии и Заказчиком.</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7.37. Любой участник размещения заказа имеет право обжаловать в порядке, предусмотренном действующим законодательством, действия (бездействия) Единой комиссии, если такие действия (бездействия) нарушают права и законные интересы участника размещения заказа. В случае такого обжалования Единая комиссия обязана:</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7.37.1. Представить на рассмотрение жалобы по существу конкурсную, аукционную документацию, извещение о проведении торгов, запроса котировок, изменений в конкурсную, аукционную документацию, заявки на участие в конкурсе, аукционе, котировочные заявки, Протоколы Единой комиссии, аудио-, видеозаписи и иные документы и сведения, составленные в ходе размещения заказа.</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7.37.2. Приостановить проведение отдельных процедур размещения заказа до рассмотрения жалобы по существу в случае получения соответствующего требования от уполномоченного органа.</w:t>
      </w: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 xml:space="preserve">7.37.3. Довести до сведения Заказчика информацию о том, что Заказчик не вправе заключить муниципальный контракта до рассмотрения жалобы на действия (бездействия) Единой комиссии. При этом срок, установленный для заключения </w:t>
      </w:r>
      <w:r w:rsidRPr="00254AB4">
        <w:rPr>
          <w:rFonts w:eastAsia="Times New Roman" w:cs="Times New Roman"/>
          <w:sz w:val="24"/>
          <w:szCs w:val="24"/>
        </w:rPr>
        <w:lastRenderedPageBreak/>
        <w:t>муниципального контракта, подлежит продлению на срок рассмотрения жалобы по существу.</w:t>
      </w:r>
    </w:p>
    <w:p w:rsidR="00254AB4" w:rsidRPr="00254AB4" w:rsidRDefault="00254AB4" w:rsidP="00254AB4">
      <w:pPr>
        <w:spacing w:after="0" w:line="240" w:lineRule="auto"/>
        <w:ind w:right="142"/>
        <w:jc w:val="both"/>
        <w:rPr>
          <w:rFonts w:eastAsia="Times New Roman" w:cs="Times New Roman"/>
          <w:sz w:val="24"/>
          <w:szCs w:val="24"/>
        </w:rPr>
      </w:pPr>
    </w:p>
    <w:p w:rsidR="00254AB4" w:rsidRPr="00254AB4" w:rsidRDefault="00254AB4" w:rsidP="00254AB4">
      <w:pPr>
        <w:spacing w:after="0" w:line="240" w:lineRule="auto"/>
        <w:ind w:right="142"/>
        <w:jc w:val="center"/>
        <w:rPr>
          <w:rFonts w:eastAsia="Times New Roman" w:cs="Times New Roman"/>
          <w:b/>
          <w:sz w:val="24"/>
          <w:szCs w:val="24"/>
        </w:rPr>
      </w:pPr>
      <w:r w:rsidRPr="00254AB4">
        <w:rPr>
          <w:rFonts w:eastAsia="Times New Roman" w:cs="Times New Roman"/>
          <w:b/>
          <w:sz w:val="24"/>
          <w:szCs w:val="24"/>
        </w:rPr>
        <w:t>8. Ответственность членов Единой комиссии</w:t>
      </w:r>
    </w:p>
    <w:p w:rsidR="00254AB4" w:rsidRPr="00254AB4" w:rsidRDefault="00254AB4" w:rsidP="00254AB4">
      <w:pPr>
        <w:spacing w:after="0" w:line="240" w:lineRule="auto"/>
        <w:ind w:right="142"/>
        <w:jc w:val="both"/>
        <w:rPr>
          <w:rFonts w:eastAsia="Times New Roman" w:cs="Times New Roman"/>
          <w:sz w:val="24"/>
          <w:szCs w:val="24"/>
        </w:rPr>
      </w:pPr>
    </w:p>
    <w:p w:rsidR="00254AB4" w:rsidRPr="00254AB4" w:rsidRDefault="00254AB4" w:rsidP="00254AB4">
      <w:pPr>
        <w:spacing w:after="0" w:line="240" w:lineRule="auto"/>
        <w:ind w:right="142"/>
        <w:jc w:val="both"/>
        <w:rPr>
          <w:rFonts w:eastAsia="Times New Roman" w:cs="Times New Roman"/>
          <w:sz w:val="24"/>
          <w:szCs w:val="24"/>
        </w:rPr>
      </w:pPr>
      <w:r w:rsidRPr="00254AB4">
        <w:rPr>
          <w:rFonts w:eastAsia="Times New Roman" w:cs="Times New Roman"/>
          <w:sz w:val="24"/>
          <w:szCs w:val="24"/>
        </w:rPr>
        <w:t>8.1. Члены Единой комиссии, виновные в нарушении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государственных и муниципальных нужд, несут дисциплинарную, гражданско-правовую, административную, уголовную ответственность в соответствии с действующим законодательством Российской Федерации.</w:t>
      </w:r>
    </w:p>
    <w:p w:rsidR="00254AB4" w:rsidRDefault="00254AB4" w:rsidP="00254AB4">
      <w:pPr>
        <w:rPr>
          <w:rFonts w:eastAsiaTheme="minorHAnsi"/>
          <w:sz w:val="24"/>
          <w:szCs w:val="24"/>
          <w:lang w:eastAsia="en-US"/>
        </w:rPr>
      </w:pPr>
    </w:p>
    <w:p w:rsidR="00254AB4" w:rsidRPr="00254AB4" w:rsidRDefault="00254AB4" w:rsidP="00254AB4">
      <w:pPr>
        <w:rPr>
          <w:rFonts w:eastAsiaTheme="minorHAnsi"/>
          <w:sz w:val="24"/>
          <w:szCs w:val="24"/>
          <w:lang w:eastAsia="en-US"/>
        </w:rPr>
      </w:pPr>
    </w:p>
    <w:p w:rsidR="00254AB4" w:rsidRPr="00254AB4" w:rsidRDefault="00254AB4" w:rsidP="00254AB4">
      <w:pPr>
        <w:pStyle w:val="a3"/>
        <w:rPr>
          <w:rFonts w:cs="Times New Roman"/>
          <w:b/>
          <w:sz w:val="24"/>
          <w:szCs w:val="24"/>
        </w:rPr>
      </w:pPr>
      <w:r w:rsidRPr="00254AB4">
        <w:rPr>
          <w:rFonts w:cs="Times New Roman"/>
          <w:b/>
          <w:sz w:val="24"/>
          <w:szCs w:val="24"/>
        </w:rPr>
        <w:t>Глава администрации Сластухинского</w:t>
      </w:r>
    </w:p>
    <w:p w:rsidR="00254AB4" w:rsidRPr="00254AB4" w:rsidRDefault="00254AB4" w:rsidP="00254AB4">
      <w:pPr>
        <w:pStyle w:val="a3"/>
        <w:rPr>
          <w:rFonts w:cs="Times New Roman"/>
          <w:b/>
          <w:sz w:val="24"/>
          <w:szCs w:val="24"/>
        </w:rPr>
      </w:pPr>
      <w:r w:rsidRPr="00254AB4">
        <w:rPr>
          <w:rFonts w:cs="Times New Roman"/>
          <w:b/>
          <w:sz w:val="24"/>
          <w:szCs w:val="24"/>
        </w:rPr>
        <w:t>муниципального образования                                                  В.Н. Бывалкин</w:t>
      </w:r>
    </w:p>
    <w:p w:rsidR="00254AB4" w:rsidRPr="00254AB4" w:rsidRDefault="00254AB4" w:rsidP="00254AB4">
      <w:pPr>
        <w:spacing w:after="0" w:line="240" w:lineRule="auto"/>
        <w:ind w:right="142"/>
        <w:jc w:val="right"/>
        <w:rPr>
          <w:rFonts w:eastAsia="Times New Roman" w:cs="Times New Roman"/>
          <w:sz w:val="24"/>
          <w:szCs w:val="24"/>
        </w:rPr>
      </w:pPr>
      <w:r w:rsidRPr="00254AB4">
        <w:rPr>
          <w:rFonts w:eastAsia="Times New Roman" w:cs="Times New Roman"/>
          <w:sz w:val="24"/>
          <w:szCs w:val="24"/>
        </w:rPr>
        <w:br w:type="column"/>
      </w:r>
    </w:p>
    <w:sectPr w:rsidR="00254AB4" w:rsidRPr="00254AB4" w:rsidSect="00063D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54AB4"/>
    <w:rsid w:val="00063D0D"/>
    <w:rsid w:val="0021736A"/>
    <w:rsid w:val="00254AB4"/>
    <w:rsid w:val="003E52AF"/>
    <w:rsid w:val="00921ECE"/>
    <w:rsid w:val="00C86E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D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54AB4"/>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186432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6066</Words>
  <Characters>34578</Characters>
  <Application>Microsoft Office Word</Application>
  <DocSecurity>0</DocSecurity>
  <Lines>288</Lines>
  <Paragraphs>81</Paragraphs>
  <ScaleCrop>false</ScaleCrop>
  <Company/>
  <LinksUpToDate>false</LinksUpToDate>
  <CharactersWithSpaces>40563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2011-12-29T10:44:00Z</cp:lastPrinted>
  <dcterms:created xsi:type="dcterms:W3CDTF">2011-12-29T06:03:00Z</dcterms:created>
  <dcterms:modified xsi:type="dcterms:W3CDTF">2011-12-29T10:44:00Z</dcterms:modified>
</cp:coreProperties>
</file>