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2C" w:rsidRDefault="005D562C" w:rsidP="005D562C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5D562C" w:rsidRDefault="005D562C" w:rsidP="005D562C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5D562C" w:rsidRDefault="005D562C" w:rsidP="005D562C">
      <w:pPr>
        <w:ind w:left="-567" w:right="-1"/>
        <w:jc w:val="center"/>
        <w:rPr>
          <w:b/>
          <w:i/>
          <w:sz w:val="10"/>
        </w:rPr>
      </w:pPr>
    </w:p>
    <w:p w:rsidR="005D562C" w:rsidRDefault="005D562C" w:rsidP="005D562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D562C" w:rsidRDefault="005D562C" w:rsidP="005D562C">
      <w:pPr>
        <w:ind w:left="-567" w:right="-766"/>
        <w:jc w:val="center"/>
        <w:rPr>
          <w:sz w:val="24"/>
          <w:u w:val="single"/>
        </w:rPr>
      </w:pPr>
    </w:p>
    <w:p w:rsidR="005D562C" w:rsidRDefault="005D562C" w:rsidP="005D562C">
      <w:pPr>
        <w:ind w:left="-567" w:right="-766"/>
      </w:pPr>
      <w:r>
        <w:rPr>
          <w:sz w:val="28"/>
          <w:szCs w:val="28"/>
          <w:u w:val="single"/>
        </w:rPr>
        <w:t>От  25.11.2016 г.  № 86</w:t>
      </w:r>
    </w:p>
    <w:p w:rsidR="005D562C" w:rsidRDefault="005D562C" w:rsidP="005D562C">
      <w:pPr>
        <w:ind w:left="-567" w:right="-766"/>
      </w:pPr>
      <w:r>
        <w:t xml:space="preserve">              с.Андреевка</w:t>
      </w:r>
    </w:p>
    <w:p w:rsidR="005D562C" w:rsidRDefault="005D562C" w:rsidP="005D562C">
      <w:pPr>
        <w:spacing w:line="259" w:lineRule="atLeast"/>
        <w:ind w:left="-567"/>
        <w:jc w:val="both"/>
      </w:pPr>
    </w:p>
    <w:p w:rsidR="005D562C" w:rsidRDefault="005D562C" w:rsidP="005D562C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5D562C" w:rsidRDefault="005D562C" w:rsidP="005D562C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5D562C" w:rsidRDefault="005D562C" w:rsidP="005D562C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 Воронцовка</w:t>
      </w:r>
    </w:p>
    <w:p w:rsidR="005D562C" w:rsidRDefault="005D562C" w:rsidP="005D562C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5D562C" w:rsidRDefault="005D562C" w:rsidP="005D562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5D562C" w:rsidRDefault="005D562C" w:rsidP="005D562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5D562C" w:rsidRDefault="005D562C" w:rsidP="005D562C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64:12:060103, площадью 20055 кв.м., расположенного по адресу:  Саратовская область,  Екатериновский район,                    с. Воронцовка, Производственная зона, №3.</w:t>
      </w:r>
    </w:p>
    <w:p w:rsidR="005D562C" w:rsidRDefault="005D562C" w:rsidP="005D562C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Категория земель: земли населенных пунктов.</w:t>
      </w:r>
    </w:p>
    <w:p w:rsidR="005D562C" w:rsidRDefault="005D562C" w:rsidP="005D562C">
      <w:pPr>
        <w:ind w:left="-567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Вид территориальной зоны: </w:t>
      </w:r>
      <w:r>
        <w:rPr>
          <w:b/>
          <w:bCs/>
          <w:sz w:val="28"/>
          <w:szCs w:val="28"/>
        </w:rPr>
        <w:t>СХ-2. Зона объектов сельскохозяйственного назначения.</w:t>
      </w:r>
    </w:p>
    <w:p w:rsidR="005D562C" w:rsidRDefault="005D562C" w:rsidP="005D562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объектов сельскохозяйственного назначения.</w:t>
      </w:r>
    </w:p>
    <w:p w:rsidR="005D562C" w:rsidRDefault="005D562C" w:rsidP="005D562C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Ограничения в использовании: нет.</w:t>
      </w:r>
    </w:p>
    <w:p w:rsidR="005D562C" w:rsidRDefault="005D562C" w:rsidP="005D562C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D562C" w:rsidRDefault="005D562C" w:rsidP="005D562C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5D562C" w:rsidRDefault="005D562C" w:rsidP="005D562C">
      <w:pPr>
        <w:spacing w:line="331" w:lineRule="atLeast"/>
        <w:ind w:left="-567"/>
        <w:jc w:val="both"/>
        <w:rPr>
          <w:sz w:val="28"/>
          <w:szCs w:val="28"/>
        </w:rPr>
      </w:pPr>
    </w:p>
    <w:p w:rsidR="005D562C" w:rsidRDefault="005D562C" w:rsidP="005D562C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5D562C" w:rsidRDefault="005D562C" w:rsidP="005D562C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5D562C" w:rsidRDefault="005D562C" w:rsidP="005D562C"/>
    <w:p w:rsidR="00CC35F8" w:rsidRDefault="00CC35F8"/>
    <w:sectPr w:rsidR="00CC35F8" w:rsidSect="00CC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562C"/>
    <w:rsid w:val="005D562C"/>
    <w:rsid w:val="00CC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D562C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562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MultiDVD Team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2016-12-21T05:10:00Z</dcterms:created>
  <dcterms:modified xsi:type="dcterms:W3CDTF">2016-12-21T05:11:00Z</dcterms:modified>
</cp:coreProperties>
</file>