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23" w:rsidRDefault="00053423" w:rsidP="0005342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СОВЕТ ДЕПУТАТОВ СЛАСТУХИНСКОГО МУНИЦИПАЛЬНОГО ОБРАЗОВАНИЯ</w:t>
      </w:r>
    </w:p>
    <w:p w:rsidR="00053423" w:rsidRDefault="00053423" w:rsidP="0005342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ЕКАТЕРИНОВСКОГО МУНИЦИПАЛЬНОГО РАЙОНА </w:t>
      </w:r>
    </w:p>
    <w:p w:rsidR="00053423" w:rsidRDefault="00053423" w:rsidP="0005342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САРАТОВСКОЙ ОБЛАСТИ</w:t>
      </w:r>
    </w:p>
    <w:p w:rsidR="00053423" w:rsidRDefault="00053423" w:rsidP="00053423">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ВОСЕМЬДЕСЯТ ДЕВЯТОЕ ЗАСЕДАНИЕ СОВЕТА ДЕПУТАТОВ СЛАСТУХИНСКОГО МУНИЦИПАЛЬНОГО ОБРАЗОВАНИЯ ВТОРОГО СОЗЫВА</w:t>
      </w:r>
    </w:p>
    <w:p w:rsidR="00053423" w:rsidRDefault="00053423" w:rsidP="00053423">
      <w:pPr>
        <w:spacing w:after="0" w:line="240" w:lineRule="auto"/>
        <w:jc w:val="center"/>
        <w:rPr>
          <w:rFonts w:ascii="Times New Roman" w:hAnsi="Times New Roman" w:cs="Times New Roman"/>
          <w:b/>
          <w:bCs/>
          <w:sz w:val="26"/>
          <w:szCs w:val="26"/>
        </w:rPr>
      </w:pPr>
    </w:p>
    <w:p w:rsidR="00053423" w:rsidRDefault="00053423" w:rsidP="00053423">
      <w:pPr>
        <w:spacing w:after="0" w:line="240" w:lineRule="auto"/>
        <w:jc w:val="center"/>
        <w:rPr>
          <w:rFonts w:ascii="Times New Roman" w:hAnsi="Times New Roman" w:cs="Times New Roman"/>
          <w:b/>
          <w:sz w:val="26"/>
          <w:szCs w:val="26"/>
        </w:rPr>
      </w:pPr>
    </w:p>
    <w:p w:rsidR="00053423" w:rsidRDefault="00053423" w:rsidP="00053423">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РЕШЕНИЕ</w:t>
      </w:r>
    </w:p>
    <w:p w:rsidR="00053423" w:rsidRDefault="00053423" w:rsidP="00053423">
      <w:pPr>
        <w:pStyle w:val="1"/>
        <w:spacing w:before="0" w:after="0"/>
        <w:jc w:val="left"/>
        <w:rPr>
          <w:rFonts w:ascii="Times New Roman" w:hAnsi="Times New Roman"/>
        </w:rPr>
      </w:pPr>
    </w:p>
    <w:p w:rsidR="00053423" w:rsidRDefault="00053423" w:rsidP="00053423">
      <w:pPr>
        <w:pStyle w:val="1"/>
        <w:spacing w:before="0" w:after="0"/>
        <w:jc w:val="left"/>
        <w:rPr>
          <w:rFonts w:ascii="Times New Roman" w:hAnsi="Times New Roman"/>
          <w:color w:val="auto"/>
        </w:rPr>
      </w:pPr>
      <w:r>
        <w:rPr>
          <w:rFonts w:ascii="Times New Roman" w:hAnsi="Times New Roman"/>
          <w:color w:val="auto"/>
        </w:rPr>
        <w:t>от  01.03.2022 г.  №89-163</w:t>
      </w:r>
    </w:p>
    <w:p w:rsidR="00053423" w:rsidRDefault="00053423" w:rsidP="00053423">
      <w:pPr>
        <w:spacing w:after="0" w:line="240" w:lineRule="auto"/>
        <w:rPr>
          <w:rFonts w:ascii="Times New Roman" w:hAnsi="Times New Roman" w:cs="Times New Roman"/>
          <w:b/>
          <w:sz w:val="26"/>
          <w:szCs w:val="26"/>
        </w:rPr>
      </w:pPr>
    </w:p>
    <w:p w:rsidR="00053423" w:rsidRDefault="00053423" w:rsidP="0005342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Об утверждении Положения о публичных слушаниях,</w:t>
      </w:r>
    </w:p>
    <w:p w:rsidR="00053423" w:rsidRDefault="00053423" w:rsidP="0005342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общественных </w:t>
      </w:r>
      <w:proofErr w:type="gramStart"/>
      <w:r>
        <w:rPr>
          <w:rFonts w:ascii="Times New Roman" w:hAnsi="Times New Roman" w:cs="Times New Roman"/>
          <w:b/>
          <w:sz w:val="26"/>
          <w:szCs w:val="26"/>
        </w:rPr>
        <w:t>обсуждениях</w:t>
      </w:r>
      <w:proofErr w:type="gramEnd"/>
      <w:r>
        <w:rPr>
          <w:rFonts w:ascii="Times New Roman" w:hAnsi="Times New Roman" w:cs="Times New Roman"/>
          <w:b/>
          <w:sz w:val="26"/>
          <w:szCs w:val="26"/>
        </w:rPr>
        <w:t xml:space="preserve"> в Сластухинском </w:t>
      </w:r>
    </w:p>
    <w:p w:rsidR="00053423" w:rsidRDefault="00053423" w:rsidP="0005342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муниципальном </w:t>
      </w:r>
      <w:proofErr w:type="gramStart"/>
      <w:r>
        <w:rPr>
          <w:rFonts w:ascii="Times New Roman" w:hAnsi="Times New Roman" w:cs="Times New Roman"/>
          <w:b/>
          <w:sz w:val="26"/>
          <w:szCs w:val="26"/>
        </w:rPr>
        <w:t>образовании</w:t>
      </w:r>
      <w:proofErr w:type="gramEnd"/>
      <w:r>
        <w:rPr>
          <w:rFonts w:ascii="Times New Roman" w:hAnsi="Times New Roman" w:cs="Times New Roman"/>
          <w:b/>
          <w:sz w:val="26"/>
          <w:szCs w:val="26"/>
        </w:rPr>
        <w:t xml:space="preserve"> Екатериновского </w:t>
      </w:r>
    </w:p>
    <w:p w:rsidR="00053423" w:rsidRDefault="00053423" w:rsidP="0005342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муниципального района  Саратовской области</w:t>
      </w:r>
    </w:p>
    <w:p w:rsidR="00053423" w:rsidRDefault="00053423" w:rsidP="00053423">
      <w:pPr>
        <w:spacing w:after="0" w:line="240" w:lineRule="auto"/>
        <w:ind w:firstLine="567"/>
        <w:rPr>
          <w:rFonts w:ascii="Times New Roman" w:hAnsi="Times New Roman" w:cs="Times New Roman"/>
          <w:b/>
          <w:sz w:val="26"/>
          <w:szCs w:val="26"/>
        </w:rPr>
      </w:pPr>
    </w:p>
    <w:p w:rsidR="00053423" w:rsidRDefault="00053423" w:rsidP="00053423">
      <w:pPr>
        <w:spacing w:after="0" w:line="240" w:lineRule="auto"/>
        <w:ind w:firstLine="567"/>
        <w:rPr>
          <w:rFonts w:ascii="Times New Roman" w:hAnsi="Times New Roman" w:cs="Times New Roman"/>
          <w:sz w:val="26"/>
          <w:szCs w:val="26"/>
        </w:rPr>
      </w:pPr>
      <w:proofErr w:type="gramStart"/>
      <w:r>
        <w:rPr>
          <w:rFonts w:ascii="Times New Roman" w:hAnsi="Times New Roman" w:cs="Times New Roman"/>
          <w:sz w:val="26"/>
          <w:szCs w:val="26"/>
        </w:rPr>
        <w:t xml:space="preserve">В соответствии с Федеральным законом от 06.10.2003 года № 131-ФЗ «Об общих принципах организации местного самоуправления в Российской Федерации», </w:t>
      </w:r>
      <w:r>
        <w:rPr>
          <w:rFonts w:ascii="Times New Roman" w:hAnsi="Times New Roman" w:cs="Times New Roman"/>
          <w:sz w:val="26"/>
          <w:szCs w:val="26"/>
          <w:shd w:val="clear" w:color="auto" w:fill="FFFFFF"/>
        </w:rPr>
        <w:t xml:space="preserve">Градостроительным кодексом Российской Федерации, Федеральным законом от 29 декабря 2017 г. №455-ФЗ «О внесении изменений в Градостроительный кодекс Российской Федерации и отдельные законодательные акты Российской Федерации» и </w:t>
      </w:r>
      <w:r>
        <w:rPr>
          <w:rFonts w:ascii="Times New Roman" w:hAnsi="Times New Roman" w:cs="Times New Roman"/>
          <w:sz w:val="26"/>
          <w:szCs w:val="26"/>
        </w:rPr>
        <w:t>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w:t>
      </w:r>
      <w:proofErr w:type="gramEnd"/>
      <w:r>
        <w:rPr>
          <w:rFonts w:ascii="Times New Roman" w:hAnsi="Times New Roman" w:cs="Times New Roman"/>
          <w:sz w:val="26"/>
          <w:szCs w:val="26"/>
        </w:rPr>
        <w:t xml:space="preserve">  муниципального района Саратовской области </w:t>
      </w: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РЕШИЛ:</w:t>
      </w:r>
    </w:p>
    <w:p w:rsidR="00053423" w:rsidRDefault="00053423" w:rsidP="00053423">
      <w:pPr>
        <w:numPr>
          <w:ilvl w:val="0"/>
          <w:numId w:val="6"/>
        </w:numPr>
        <w:tabs>
          <w:tab w:val="num" w:pos="567"/>
          <w:tab w:val="left" w:pos="993"/>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Утвердить Порядок организации и проведения публичных слушаний в Сластухинском муниципальном образовании Екатериновского муниципального района Саратовской области согласно приложению.</w:t>
      </w:r>
    </w:p>
    <w:p w:rsidR="00053423" w:rsidRDefault="00053423" w:rsidP="00053423">
      <w:pPr>
        <w:numPr>
          <w:ilvl w:val="0"/>
          <w:numId w:val="6"/>
        </w:numPr>
        <w:tabs>
          <w:tab w:val="num" w:pos="709"/>
          <w:tab w:val="left" w:pos="993"/>
        </w:tabs>
        <w:spacing w:after="0" w:line="240" w:lineRule="auto"/>
        <w:ind w:left="0" w:firstLine="709"/>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Разместить</w:t>
      </w:r>
      <w:proofErr w:type="gramEnd"/>
      <w:r>
        <w:rPr>
          <w:rFonts w:ascii="Times New Roman" w:eastAsia="Times New Roman" w:hAnsi="Times New Roman" w:cs="Times New Roman"/>
          <w:color w:val="000000"/>
          <w:sz w:val="26"/>
          <w:szCs w:val="26"/>
        </w:rPr>
        <w:t xml:space="preserve"> настоящее решение на официальном сайте Сластухинского муниципального образования Екатериновского муниципального района Саратовской области в информационно-телекоммуникационной сети «Интернет».</w:t>
      </w:r>
    </w:p>
    <w:p w:rsidR="00053423" w:rsidRDefault="00053423" w:rsidP="00053423">
      <w:pPr>
        <w:spacing w:after="0" w:line="240" w:lineRule="auto"/>
        <w:ind w:firstLine="708"/>
        <w:jc w:val="both"/>
        <w:rPr>
          <w:rFonts w:ascii="Times New Roman" w:eastAsia="Calibri" w:hAnsi="Times New Roman" w:cs="Times New Roman"/>
          <w:sz w:val="26"/>
          <w:szCs w:val="26"/>
          <w:lang w:eastAsia="en-US"/>
        </w:rPr>
      </w:pPr>
      <w:r>
        <w:rPr>
          <w:rFonts w:ascii="Times New Roman" w:eastAsia="Times New Roman" w:hAnsi="Times New Roman" w:cs="Times New Roman"/>
          <w:color w:val="000000"/>
          <w:sz w:val="26"/>
          <w:szCs w:val="26"/>
        </w:rPr>
        <w:t>3.Решение №2-8 от 07.10.2013 «</w:t>
      </w:r>
      <w:r>
        <w:rPr>
          <w:rFonts w:ascii="Times New Roman" w:hAnsi="Times New Roman" w:cs="Times New Roman"/>
          <w:sz w:val="26"/>
          <w:szCs w:val="26"/>
        </w:rPr>
        <w:t>Об утверждении Положения о публичных слушаниях на территории Сластухинского муниципального образования</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с изменениями </w:t>
      </w:r>
      <w:r>
        <w:rPr>
          <w:rFonts w:ascii="Times New Roman" w:hAnsi="Times New Roman" w:cs="Times New Roman"/>
          <w:sz w:val="26"/>
          <w:szCs w:val="26"/>
          <w:lang w:eastAsia="en-US"/>
        </w:rPr>
        <w:t>№18-52 от 24.04.2014 г., №21-55 от 02.06.2014 г.,№85-164 от 17.04.2017 г.,№109-210 от 16.05.2018 г.,№114-222 от 27.06.2018 г.) отменить.</w:t>
      </w:r>
    </w:p>
    <w:p w:rsidR="00053423" w:rsidRDefault="00053423" w:rsidP="00053423">
      <w:pPr>
        <w:spacing w:after="0" w:line="240" w:lineRule="auto"/>
        <w:ind w:firstLine="708"/>
        <w:jc w:val="both"/>
        <w:rPr>
          <w:rFonts w:ascii="Times New Roman" w:hAnsi="Times New Roman" w:cs="Times New Roman"/>
          <w:sz w:val="26"/>
          <w:szCs w:val="26"/>
          <w:lang w:eastAsia="en-US"/>
        </w:rPr>
      </w:pPr>
      <w:r>
        <w:rPr>
          <w:rFonts w:ascii="Times New Roman" w:eastAsia="Times New Roman" w:hAnsi="Times New Roman" w:cs="Times New Roman"/>
          <w:color w:val="000000"/>
          <w:sz w:val="26"/>
          <w:szCs w:val="26"/>
        </w:rPr>
        <w:t xml:space="preserve">4. </w:t>
      </w:r>
      <w:bookmarkStart w:id="0" w:name="sub_3"/>
      <w:r>
        <w:rPr>
          <w:rFonts w:ascii="Times New Roman" w:eastAsia="Times New Roman" w:hAnsi="Times New Roman" w:cs="Times New Roman"/>
          <w:color w:val="000000"/>
          <w:sz w:val="26"/>
          <w:szCs w:val="26"/>
        </w:rPr>
        <w:t>Настоящее решение вступает в силу после официального обнародования.</w:t>
      </w:r>
      <w:bookmarkEnd w:id="0"/>
    </w:p>
    <w:p w:rsidR="00053423" w:rsidRDefault="00053423" w:rsidP="00053423">
      <w:pPr>
        <w:tabs>
          <w:tab w:val="left" w:pos="993"/>
        </w:tabs>
        <w:spacing w:after="0" w:line="240" w:lineRule="auto"/>
        <w:ind w:firstLine="709"/>
        <w:jc w:val="both"/>
        <w:rPr>
          <w:rFonts w:ascii="Times New Roman" w:eastAsia="Times New Roman" w:hAnsi="Times New Roman" w:cs="Times New Roman"/>
          <w:color w:val="000000"/>
          <w:sz w:val="26"/>
          <w:szCs w:val="26"/>
          <w:lang w:eastAsia="ar-SA"/>
        </w:rPr>
      </w:pPr>
    </w:p>
    <w:p w:rsidR="00053423" w:rsidRDefault="00053423" w:rsidP="00053423">
      <w:pPr>
        <w:spacing w:after="0" w:line="240" w:lineRule="auto"/>
        <w:rPr>
          <w:rFonts w:ascii="Times New Roman" w:eastAsia="Calibri" w:hAnsi="Times New Roman" w:cs="Times New Roman"/>
          <w:b/>
          <w:sz w:val="26"/>
          <w:szCs w:val="26"/>
        </w:rPr>
      </w:pPr>
    </w:p>
    <w:p w:rsidR="00053423" w:rsidRDefault="00053423" w:rsidP="00053423">
      <w:pPr>
        <w:spacing w:after="0" w:line="240" w:lineRule="auto"/>
        <w:rPr>
          <w:rFonts w:ascii="Times New Roman" w:hAnsi="Times New Roman" w:cs="Times New Roman"/>
          <w:b/>
          <w:sz w:val="26"/>
          <w:szCs w:val="26"/>
        </w:rPr>
      </w:pPr>
    </w:p>
    <w:p w:rsidR="00053423" w:rsidRDefault="00053423" w:rsidP="00053423">
      <w:pPr>
        <w:spacing w:after="0" w:line="240" w:lineRule="auto"/>
        <w:rPr>
          <w:rFonts w:ascii="Times New Roman" w:hAnsi="Times New Roman" w:cs="Times New Roman"/>
          <w:b/>
          <w:sz w:val="26"/>
          <w:szCs w:val="26"/>
        </w:rPr>
      </w:pPr>
      <w:r>
        <w:rPr>
          <w:rFonts w:ascii="Times New Roman" w:hAnsi="Times New Roman" w:cs="Times New Roman"/>
          <w:b/>
          <w:sz w:val="26"/>
          <w:szCs w:val="26"/>
        </w:rPr>
        <w:t>Глава Сластухинского</w:t>
      </w:r>
    </w:p>
    <w:p w:rsidR="00053423" w:rsidRDefault="00053423" w:rsidP="00053423">
      <w:pPr>
        <w:spacing w:after="0" w:line="240" w:lineRule="auto"/>
        <w:rPr>
          <w:rFonts w:ascii="Times New Roman" w:hAnsi="Times New Roman" w:cs="Times New Roman"/>
          <w:sz w:val="26"/>
          <w:szCs w:val="26"/>
        </w:rPr>
      </w:pPr>
      <w:r>
        <w:rPr>
          <w:rFonts w:ascii="Times New Roman" w:hAnsi="Times New Roman" w:cs="Times New Roman"/>
          <w:b/>
          <w:sz w:val="26"/>
          <w:szCs w:val="26"/>
        </w:rPr>
        <w:t>муниципального образования</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С.В.Чунчуров</w:t>
      </w:r>
    </w:p>
    <w:p w:rsidR="00053423" w:rsidRDefault="00053423" w:rsidP="00053423">
      <w:pPr>
        <w:spacing w:after="0" w:line="240" w:lineRule="auto"/>
        <w:ind w:firstLine="567"/>
        <w:jc w:val="center"/>
        <w:rPr>
          <w:rFonts w:ascii="Times New Roman" w:hAnsi="Times New Roman" w:cs="Times New Roman"/>
          <w:b/>
          <w:sz w:val="26"/>
          <w:szCs w:val="26"/>
        </w:rPr>
      </w:pPr>
    </w:p>
    <w:p w:rsidR="00053423" w:rsidRDefault="00053423" w:rsidP="00053423">
      <w:pPr>
        <w:spacing w:after="0" w:line="240" w:lineRule="auto"/>
        <w:jc w:val="right"/>
        <w:rPr>
          <w:rFonts w:ascii="Times New Roman" w:hAnsi="Times New Roman" w:cs="Times New Roman"/>
          <w:b/>
          <w:sz w:val="26"/>
          <w:szCs w:val="26"/>
        </w:rPr>
      </w:pPr>
    </w:p>
    <w:p w:rsidR="00053423" w:rsidRDefault="00053423" w:rsidP="00053423">
      <w:pPr>
        <w:spacing w:after="0" w:line="240" w:lineRule="auto"/>
        <w:jc w:val="right"/>
        <w:rPr>
          <w:rFonts w:ascii="Times New Roman" w:hAnsi="Times New Roman" w:cs="Times New Roman"/>
          <w:b/>
          <w:sz w:val="26"/>
          <w:szCs w:val="26"/>
        </w:rPr>
      </w:pPr>
    </w:p>
    <w:p w:rsidR="00053423" w:rsidRDefault="00053423" w:rsidP="00053423">
      <w:pPr>
        <w:spacing w:after="0" w:line="240" w:lineRule="auto"/>
        <w:jc w:val="right"/>
        <w:rPr>
          <w:rFonts w:ascii="Times New Roman" w:hAnsi="Times New Roman" w:cs="Times New Roman"/>
          <w:b/>
          <w:sz w:val="26"/>
          <w:szCs w:val="26"/>
        </w:rPr>
      </w:pPr>
    </w:p>
    <w:p w:rsidR="00053423" w:rsidRDefault="00053423" w:rsidP="0005342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lastRenderedPageBreak/>
        <w:t xml:space="preserve">Приложение к решению  Совета депутатов </w:t>
      </w:r>
    </w:p>
    <w:p w:rsidR="00053423" w:rsidRDefault="00053423" w:rsidP="0005342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Сластухинского  муниципального образования </w:t>
      </w:r>
    </w:p>
    <w:p w:rsidR="00053423" w:rsidRDefault="00053423" w:rsidP="00053423">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от 01 марта  2022 г. №89-163</w:t>
      </w:r>
    </w:p>
    <w:p w:rsidR="00053423" w:rsidRDefault="00053423" w:rsidP="00053423">
      <w:pPr>
        <w:spacing w:after="0" w:line="240" w:lineRule="auto"/>
        <w:rPr>
          <w:rFonts w:ascii="Times New Roman" w:hAnsi="Times New Roman" w:cs="Times New Roman"/>
          <w:b/>
          <w:sz w:val="26"/>
          <w:szCs w:val="26"/>
        </w:rPr>
      </w:pPr>
    </w:p>
    <w:p w:rsidR="00053423" w:rsidRDefault="00053423" w:rsidP="00053423">
      <w:pPr>
        <w:pStyle w:val="1"/>
        <w:spacing w:before="0" w:after="0"/>
        <w:ind w:firstLine="567"/>
        <w:rPr>
          <w:rFonts w:ascii="Times New Roman" w:hAnsi="Times New Roman"/>
          <w:color w:val="auto"/>
        </w:rPr>
      </w:pPr>
      <w:r>
        <w:rPr>
          <w:rFonts w:ascii="Times New Roman" w:hAnsi="Times New Roman"/>
          <w:color w:val="auto"/>
        </w:rPr>
        <w:t>Положение</w:t>
      </w:r>
    </w:p>
    <w:p w:rsidR="00053423" w:rsidRDefault="00053423" w:rsidP="00053423">
      <w:pPr>
        <w:pStyle w:val="1"/>
        <w:spacing w:before="0" w:after="0"/>
        <w:ind w:firstLine="567"/>
        <w:rPr>
          <w:rFonts w:ascii="Times New Roman" w:hAnsi="Times New Roman"/>
          <w:color w:val="auto"/>
        </w:rPr>
      </w:pPr>
      <w:r>
        <w:rPr>
          <w:rFonts w:ascii="Times New Roman" w:hAnsi="Times New Roman"/>
          <w:color w:val="auto"/>
        </w:rPr>
        <w:t>о публичных слушаниях, общественных обсуждениях</w:t>
      </w:r>
    </w:p>
    <w:p w:rsidR="00053423" w:rsidRDefault="00053423" w:rsidP="00053423">
      <w:pPr>
        <w:pStyle w:val="1"/>
        <w:spacing w:before="0" w:after="0"/>
        <w:ind w:firstLine="567"/>
        <w:rPr>
          <w:rFonts w:ascii="Times New Roman" w:hAnsi="Times New Roman"/>
          <w:color w:val="auto"/>
        </w:rPr>
      </w:pPr>
      <w:r>
        <w:rPr>
          <w:rFonts w:ascii="Times New Roman" w:hAnsi="Times New Roman"/>
          <w:color w:val="auto"/>
        </w:rPr>
        <w:t xml:space="preserve"> в  Сластухинском муниципальном образовании Екатериновского  муниципального района Саратовской области</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rPr>
          <w:rFonts w:ascii="Times New Roman" w:hAnsi="Times New Roman" w:cs="Times New Roman"/>
          <w:sz w:val="26"/>
          <w:szCs w:val="26"/>
        </w:rPr>
      </w:pPr>
      <w:proofErr w:type="gramStart"/>
      <w:r>
        <w:rPr>
          <w:rFonts w:ascii="Times New Roman" w:hAnsi="Times New Roman" w:cs="Times New Roman"/>
          <w:sz w:val="26"/>
          <w:szCs w:val="26"/>
        </w:rPr>
        <w:t xml:space="preserve">Настоящее Положение разработано в соответствии с </w:t>
      </w:r>
      <w:hyperlink r:id="rId5" w:history="1">
        <w:r>
          <w:rPr>
            <w:rStyle w:val="a5"/>
            <w:rFonts w:ascii="Times New Roman" w:hAnsi="Times New Roman" w:cs="Times New Roman"/>
            <w:sz w:val="26"/>
            <w:szCs w:val="26"/>
          </w:rPr>
          <w:t>Федеральным законом</w:t>
        </w:r>
      </w:hyperlink>
      <w:r>
        <w:rPr>
          <w:rFonts w:ascii="Times New Roman" w:hAnsi="Times New Roman" w:cs="Times New Roman"/>
          <w:sz w:val="26"/>
          <w:szCs w:val="26"/>
        </w:rPr>
        <w:t xml:space="preserve"> от 06.10.2003 г. №131-ФЗ «Об общих принципах организации местного самоуправления в Российской Федерации», иными федеральными законами, Уставом  Сластухинского  муниципального образования Екатериновского муниципального района Саратовской области и устанавливает порядок назначения, организации, подготовки и проведения публичных слушаний, общественных обсуждениях в Сластухинском муниципальном образовании  Екатериновского  муниципального района Саратовской области.</w:t>
      </w:r>
      <w:proofErr w:type="gramEnd"/>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pStyle w:val="1"/>
        <w:spacing w:before="0" w:after="0"/>
        <w:ind w:firstLine="567"/>
        <w:rPr>
          <w:rFonts w:ascii="Times New Roman" w:hAnsi="Times New Roman"/>
          <w:color w:val="auto"/>
        </w:rPr>
      </w:pPr>
      <w:r>
        <w:rPr>
          <w:rFonts w:ascii="Times New Roman" w:hAnsi="Times New Roman"/>
          <w:color w:val="auto"/>
        </w:rPr>
        <w:t>Глава 1. ОБЩИЕ ПОЛОЖЕНИЯ</w:t>
      </w:r>
    </w:p>
    <w:p w:rsidR="00053423" w:rsidRDefault="00053423" w:rsidP="00053423">
      <w:pPr>
        <w:spacing w:after="0" w:line="240" w:lineRule="auto"/>
        <w:ind w:firstLine="567"/>
        <w:jc w:val="center"/>
        <w:rPr>
          <w:rFonts w:ascii="Times New Roman" w:hAnsi="Times New Roman" w:cs="Times New Roman"/>
          <w:b/>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1. Участники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В публичных слушаниях, вправе участвовать жители Сластухинского  муниципального образования  Екатериновского  муниципального района Саратовской области (далее - муниципальное образование)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2. Вопросы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В соответствии с Федеральным законом «Об общих принципах организации местного самоуправления в Российской Федерации» на публичные слушания выносятся:</w:t>
      </w:r>
    </w:p>
    <w:p w:rsidR="00053423" w:rsidRDefault="00053423" w:rsidP="00053423">
      <w:pPr>
        <w:pStyle w:val="s1"/>
        <w:shd w:val="clear" w:color="auto" w:fill="FFFFFF"/>
        <w:spacing w:before="0" w:beforeAutospacing="0" w:after="0" w:afterAutospacing="0"/>
        <w:ind w:firstLine="567"/>
        <w:jc w:val="both"/>
        <w:rPr>
          <w:sz w:val="26"/>
          <w:szCs w:val="26"/>
        </w:rPr>
      </w:pPr>
      <w:proofErr w:type="gramStart"/>
      <w:r>
        <w:rPr>
          <w:sz w:val="26"/>
          <w:szCs w:val="26"/>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 w:anchor="/document/10103000/entry/8000" w:history="1">
        <w:r>
          <w:rPr>
            <w:rStyle w:val="a4"/>
          </w:rPr>
          <w:t>Конституции</w:t>
        </w:r>
      </w:hyperlink>
      <w:r>
        <w:rPr>
          <w:sz w:val="26"/>
          <w:szCs w:val="26"/>
        </w:rPr>
        <w:t>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roofErr w:type="gramEnd"/>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 проект местного бюджета и отчет о его исполнении;</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3) прое</w:t>
      </w:r>
      <w:proofErr w:type="gramStart"/>
      <w:r>
        <w:rPr>
          <w:sz w:val="26"/>
          <w:szCs w:val="26"/>
        </w:rPr>
        <w:t>кт стр</w:t>
      </w:r>
      <w:proofErr w:type="gramEnd"/>
      <w:r>
        <w:rPr>
          <w:sz w:val="26"/>
          <w:szCs w:val="26"/>
        </w:rPr>
        <w:t>атегии социально-экономического развития муниципального образования;</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4) вопросы о преобразовании муниципального образования, за исключением случаев, если в соответствии со </w:t>
      </w:r>
      <w:hyperlink r:id="rId7" w:anchor="/document/186367/entry/13" w:history="1">
        <w:r>
          <w:rPr>
            <w:rStyle w:val="a4"/>
          </w:rPr>
          <w:t>статьей 13</w:t>
        </w:r>
      </w:hyperlink>
      <w:r>
        <w:rPr>
          <w:sz w:val="26"/>
          <w:szCs w:val="26"/>
        </w:rP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Pr>
          <w:sz w:val="26"/>
          <w:szCs w:val="26"/>
        </w:rPr>
        <w:t>голосования</w:t>
      </w:r>
      <w:proofErr w:type="gramEnd"/>
      <w:r>
        <w:rPr>
          <w:sz w:val="26"/>
          <w:szCs w:val="26"/>
        </w:rPr>
        <w:t xml:space="preserve"> либо на сходах граждан.</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lastRenderedPageBreak/>
        <w:t xml:space="preserve">2. </w:t>
      </w:r>
      <w:proofErr w:type="gramStart"/>
      <w:r>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3. Иные вопросы выносятся на публичные слушания в порядке, установленном настоящим Положением.</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4.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 и не противоречит законодательству.</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pStyle w:val="1"/>
        <w:spacing w:before="0" w:after="0"/>
        <w:ind w:firstLine="567"/>
        <w:rPr>
          <w:rFonts w:ascii="Times New Roman" w:hAnsi="Times New Roman"/>
          <w:color w:val="auto"/>
        </w:rPr>
      </w:pPr>
      <w:r>
        <w:rPr>
          <w:rFonts w:ascii="Times New Roman" w:hAnsi="Times New Roman"/>
          <w:color w:val="auto"/>
        </w:rPr>
        <w:t>Глава 2. НАЗНАЧЕНИЕ СЛУШАНИЙ</w:t>
      </w:r>
    </w:p>
    <w:p w:rsidR="00053423" w:rsidRDefault="00053423" w:rsidP="00053423">
      <w:pPr>
        <w:spacing w:after="0" w:line="240" w:lineRule="auto"/>
        <w:ind w:firstLine="567"/>
        <w:jc w:val="center"/>
        <w:rPr>
          <w:rFonts w:ascii="Times New Roman" w:hAnsi="Times New Roman" w:cs="Times New Roman"/>
          <w:b/>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 xml:space="preserve">Статья 3. Инициаторы публичных слушаний, </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В соответствии с федеральным законодательством публичные слушания проводятся по инициативе:</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населения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главы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представительного органа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4. Комиссия по подготовке и проведению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В состав комиссии входят:</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Лица, уполномоченные представлять интересы представительного органа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Представители местной администрации муниципального образования и (или) иных органов местного самоуправления.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3. В состав комиссии могут входить представители Саратовской областной Думы, органов исполнительной власти Саратовской области, органов государственного надзора, организаций, находящихся на территории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lastRenderedPageBreak/>
        <w:t>4. Численность членов комиссии составляет 5 человек.</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5. Предельное число членов комиссии, указанных в пункте 2 части 2 настоящей статьи, - две трети от установленного числа членов комиссии.</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5. Порядок деятельности комиссии</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3. Заседания комиссии правомочны, если на них присутствует не менее двух третей от установленного числа членов комиссии.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4. Решения комиссии принимаются большинством голосов от установленного числа членов комиссии.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6. Организационное, правовое, документационное и материально-техническое обеспечение деятельности комиссии осуществляется администрацией Сластухинского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 xml:space="preserve">Статья 6. Назначение публичных слушаний </w:t>
      </w: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 xml:space="preserve"> по инициативе населения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Публичные слушания могут проводиться по инициативе группы жителей численностью не менее 50 человек (инициативная группа), обладающих избирательным правом.</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50 подписей).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Подписанное гражданами ходатайство и подготовленный проект правового акта подаются в  Совет  депутатов муниципального образования (далее - представительный орган).</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Pr>
          <w:rFonts w:ascii="Times New Roman" w:hAnsi="Times New Roman" w:cs="Times New Roman"/>
          <w:sz w:val="26"/>
          <w:szCs w:val="26"/>
        </w:rPr>
        <w:t>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roofErr w:type="gramEnd"/>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w:t>
      </w:r>
      <w:r>
        <w:rPr>
          <w:rFonts w:ascii="Times New Roman" w:hAnsi="Times New Roman" w:cs="Times New Roman"/>
          <w:sz w:val="26"/>
          <w:szCs w:val="26"/>
        </w:rPr>
        <w:lastRenderedPageBreak/>
        <w:t>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7. Назначение публичных слушаний по инициативе представительного органа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w:t>
      </w:r>
      <w:proofErr w:type="gramStart"/>
      <w:r>
        <w:rPr>
          <w:rFonts w:ascii="Times New Roman" w:hAnsi="Times New Roman" w:cs="Times New Roman"/>
          <w:sz w:val="26"/>
          <w:szCs w:val="26"/>
        </w:rPr>
        <w:t>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roofErr w:type="gramEnd"/>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Для размещения материалов и информации, указанных в части 2 настоящее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Pr>
          <w:rFonts w:ascii="Times New Roman" w:hAnsi="Times New Roman" w:cs="Times New Roman"/>
          <w:sz w:val="26"/>
          <w:szCs w:val="26"/>
        </w:rPr>
        <w:t>)» (далее единый портал), порядок использования которой для целей настоящей статьи устанавливается Правительством Российской Федерации.</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8. Назначение публичных слушаний по инициативе главы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9. Опубликование (обнародование) информации о назначении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053423" w:rsidRDefault="00053423" w:rsidP="0005342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Решение о проведении публичных слушаний подлежит официальному опубликованию (обнародованию), а также размещение на едином портале материалов и информации, указанных в части 1 статьи 7 настоящего Положения, в целях оповещения жителей муниципального образования, в срок не менее чем за 10 дней до их проведения.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Размещение на едином портале материалов и информации осуществляется уполномоченным сотрудником органа местного самоуправления с использованием личного кабинета органа местного самоуправления в соответствующем разделе платформы обратной связи единого портала (далее - личный кабинет органа) заблаговременно.</w:t>
      </w:r>
    </w:p>
    <w:p w:rsidR="00053423" w:rsidRDefault="00053423" w:rsidP="00053423">
      <w:pPr>
        <w:pStyle w:val="1"/>
        <w:spacing w:before="0" w:after="0"/>
        <w:ind w:firstLine="567"/>
        <w:rPr>
          <w:rFonts w:ascii="Times New Roman" w:hAnsi="Times New Roman"/>
          <w:color w:val="auto"/>
        </w:rPr>
      </w:pPr>
      <w:r>
        <w:rPr>
          <w:rFonts w:ascii="Times New Roman" w:hAnsi="Times New Roman"/>
          <w:color w:val="auto"/>
        </w:rPr>
        <w:t>Глава 3. ПОДГОТОВКА И ПРОВЕДЕНИЕ СЛУШАНИЙ</w:t>
      </w:r>
    </w:p>
    <w:p w:rsidR="00053423" w:rsidRDefault="00053423" w:rsidP="00053423">
      <w:pPr>
        <w:spacing w:after="0" w:line="240" w:lineRule="auto"/>
        <w:ind w:firstLine="567"/>
        <w:jc w:val="center"/>
        <w:rPr>
          <w:rFonts w:ascii="Times New Roman" w:hAnsi="Times New Roman" w:cs="Times New Roman"/>
          <w:b/>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10. Подготовка к проведению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Созданная комиссия по подготовке и проведению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разрабатывает повестку дня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привлекает по согласованию специалистов и экспертов для выполнения консультационных и экспертных работ;</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извещает и регистрирует участников слушаний, если их извещение предусмотрено федеральным законодательством;</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 составляет списки </w:t>
      </w:r>
      <w:proofErr w:type="gramStart"/>
      <w:r>
        <w:rPr>
          <w:rFonts w:ascii="Times New Roman" w:hAnsi="Times New Roman" w:cs="Times New Roman"/>
          <w:sz w:val="26"/>
          <w:szCs w:val="26"/>
        </w:rPr>
        <w:t>выступающих</w:t>
      </w:r>
      <w:proofErr w:type="gramEnd"/>
      <w:r>
        <w:rPr>
          <w:rFonts w:ascii="Times New Roman" w:hAnsi="Times New Roman" w:cs="Times New Roman"/>
          <w:sz w:val="26"/>
          <w:szCs w:val="26"/>
        </w:rPr>
        <w:t>;</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готовит проекты решений, предлагаемых для рассмотрения на публичных слушаниях;</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предоставляет участникам публичных слушаний для ознакомления материалы и проекты по вопросам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ведет протокол слушаний и оформляет итоговые документы;</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взаимодействует с инициатором слушаний, представителями средств массовой информации;</w:t>
      </w:r>
    </w:p>
    <w:p w:rsidR="00053423" w:rsidRDefault="00053423" w:rsidP="0005342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размещает выносимые на публичные слушания проекты муниципальных правовых актов на официальном сайте органа местного самоуправления в информационно-телекоммуникационной сети «Интернет»;</w:t>
      </w:r>
    </w:p>
    <w:p w:rsidR="00053423" w:rsidRDefault="00053423" w:rsidP="0005342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организует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организует публикацию результатов публичных слушаний, включая мотивированное обоснование принятых решений, в том числе посредством их размещения на официальном сайте органа местного самоуправления в информационно-телекоммуникационной сети «Интернет».</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lastRenderedPageBreak/>
        <w:t>2. </w:t>
      </w:r>
      <w:proofErr w:type="gramStart"/>
      <w:r>
        <w:rPr>
          <w:rFonts w:ascii="Times New Roman" w:hAnsi="Times New Roman" w:cs="Times New Roman"/>
          <w:sz w:val="26"/>
          <w:szCs w:val="26"/>
        </w:rPr>
        <w:t>Житель муниципального образования, желающий выступать на публичных слушаниях, подает в комиссию заявление о регистрации в качестве выступающего.</w:t>
      </w:r>
      <w:proofErr w:type="gramEnd"/>
      <w:r>
        <w:rPr>
          <w:rFonts w:ascii="Times New Roman" w:hAnsi="Times New Roman" w:cs="Times New Roman"/>
          <w:sz w:val="26"/>
          <w:szCs w:val="26"/>
        </w:rPr>
        <w:t xml:space="preserve"> Комиссия проводит регистрацию всех желающих выступать в соответствии с поданными заявлениями. </w:t>
      </w:r>
      <w:proofErr w:type="gramStart"/>
      <w:r>
        <w:rPr>
          <w:rFonts w:ascii="Times New Roman" w:hAnsi="Times New Roman" w:cs="Times New Roman"/>
          <w:sz w:val="26"/>
          <w:szCs w:val="26"/>
        </w:rPr>
        <w:t>При регистрации заявления выступающему объявляется о времени, установленном для выступления.</w:t>
      </w:r>
      <w:proofErr w:type="gramEnd"/>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Регистрация выступающих прекращается за один рабочий день до дня проведения публичных слушаний.</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 xml:space="preserve">Статья 11. Права участников публичных слушаний </w:t>
      </w: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при подготовке к публичным слушаниям</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Участники публичных слушаний имеют право:</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а) знакомиться с материалами и проектами по вопросам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б) присутствовать на публичных слушаниях;</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в) подавать заявки на выступление по вопросам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д) представлять в комиссию материалы, предложения и замечания по вопросам, выносимым на публичные слушания;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е) оспаривать действия и решения должностных лиц и органов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Орган местного самоуправления обязан предоставить данную информацию и документы в течение 15 дней со дня получения обращения.</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12. Проведение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Публичные слушания открывает председатель комиссии.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 Председатель информирует о порядке проведения публичных слушаний, объявляет о вопросе, вынесенном на публичные слушания.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3. После выступления председательствующего слово предоставляется </w:t>
      </w:r>
      <w:proofErr w:type="gramStart"/>
      <w:r>
        <w:rPr>
          <w:rFonts w:ascii="Times New Roman" w:hAnsi="Times New Roman" w:cs="Times New Roman"/>
          <w:sz w:val="26"/>
          <w:szCs w:val="26"/>
        </w:rPr>
        <w:t>зарегистрированным</w:t>
      </w:r>
      <w:proofErr w:type="gramEnd"/>
      <w:r>
        <w:rPr>
          <w:rFonts w:ascii="Times New Roman" w:hAnsi="Times New Roman" w:cs="Times New Roman"/>
          <w:sz w:val="26"/>
          <w:szCs w:val="26"/>
        </w:rPr>
        <w:t xml:space="preserve">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4. Выступающий вправе передать председателю комиссии те</w:t>
      </w:r>
      <w:proofErr w:type="gramStart"/>
      <w:r>
        <w:rPr>
          <w:rFonts w:ascii="Times New Roman" w:hAnsi="Times New Roman" w:cs="Times New Roman"/>
          <w:sz w:val="26"/>
          <w:szCs w:val="26"/>
        </w:rPr>
        <w:t>кст св</w:t>
      </w:r>
      <w:proofErr w:type="gramEnd"/>
      <w:r>
        <w:rPr>
          <w:rFonts w:ascii="Times New Roman" w:hAnsi="Times New Roman" w:cs="Times New Roman"/>
          <w:sz w:val="26"/>
          <w:szCs w:val="26"/>
        </w:rPr>
        <w:t>оего выступления, материалы для обоснования своего мнения, письменные предложения и замечания для включения их в протокол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5. По окончании выступлений председатель комиссии подводит предварительный итог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lastRenderedPageBreak/>
        <w:t>6. Ход публичных слушаний и выступления протоколируются. К протоколу прилагаются письменные предложения и замечания заинтересованных лиц.</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7. Председатель комиссии вправе в любой момент объявить перерыв публичных слушаний с указанием времени перерыва.</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13. Результаты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а) проект муниципального правового акта, рассмотренного на публичных слушаниях;</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б) инициатор проведения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г) дата, время и место проведения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д) информация об экспертах публичных слушаний, количестве участников публичных слушаний и выступавших участниках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ж) предложения комиссии по учету поступивших предложений и рекомендации по проектам, вынесенным на публичные слушания;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з) иные сведения о результатах публичных слушаний.</w:t>
      </w:r>
    </w:p>
    <w:p w:rsidR="00053423" w:rsidRDefault="00053423" w:rsidP="0005342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Результаты публичных слушаний и мотивированное обоснование принятых решений публикуются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 в течение 10 дней со дня его составления.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w:t>
      </w:r>
      <w:r>
        <w:rPr>
          <w:rFonts w:ascii="Times New Roman" w:hAnsi="Times New Roman" w:cs="Times New Roman"/>
          <w:sz w:val="26"/>
          <w:szCs w:val="26"/>
        </w:rPr>
        <w:lastRenderedPageBreak/>
        <w:t>скорректированы таким образом, чтобы не нарушать сроков, установленных статьей 14 настоящего Положения.</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Саратовской области.</w:t>
      </w: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14. Организация и проведение общественных обсуждений,</w:t>
      </w: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публичных слушаний</w:t>
      </w:r>
    </w:p>
    <w:p w:rsidR="00053423" w:rsidRDefault="00053423" w:rsidP="00053423">
      <w:pPr>
        <w:spacing w:after="0" w:line="240" w:lineRule="auto"/>
        <w:ind w:firstLine="567"/>
        <w:jc w:val="center"/>
        <w:rPr>
          <w:rFonts w:ascii="Times New Roman" w:hAnsi="Times New Roman" w:cs="Times New Roman"/>
          <w:b/>
          <w:sz w:val="26"/>
          <w:szCs w:val="26"/>
        </w:rPr>
      </w:pPr>
      <w:proofErr w:type="gramStart"/>
      <w:r>
        <w:rPr>
          <w:rFonts w:ascii="Times New Roman" w:hAnsi="Times New Roman" w:cs="Times New Roman"/>
          <w:b/>
          <w:sz w:val="26"/>
          <w:szCs w:val="26"/>
        </w:rPr>
        <w:t xml:space="preserve">по вопросам градостроительства: </w:t>
      </w:r>
      <w:r>
        <w:rPr>
          <w:rFonts w:ascii="Times New Roman" w:hAnsi="Times New Roman" w:cs="Times New Roman"/>
          <w:b/>
          <w:bCs/>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roofErr w:type="gramEnd"/>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1. </w:t>
      </w:r>
      <w:proofErr w:type="gramStart"/>
      <w:r>
        <w:rPr>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Pr>
          <w:sz w:val="26"/>
          <w:szCs w:val="26"/>
        </w:rPr>
        <w:t xml:space="preserve"> </w:t>
      </w:r>
      <w:proofErr w:type="gramStart"/>
      <w:r>
        <w:rPr>
          <w:sz w:val="26"/>
          <w:szCs w:val="26"/>
        </w:rPr>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Градостроительного кодекса Российской Федерации и другими федеральными законами.</w:t>
      </w:r>
      <w:proofErr w:type="gramEnd"/>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2. </w:t>
      </w:r>
      <w:proofErr w:type="gramStart"/>
      <w:r>
        <w:rPr>
          <w:sz w:val="26"/>
          <w:szCs w:val="26"/>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территорий муниципального образования,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w:t>
      </w:r>
      <w:proofErr w:type="gramEnd"/>
      <w:r>
        <w:rPr>
          <w:sz w:val="26"/>
          <w:szCs w:val="26"/>
        </w:rPr>
        <w:t xml:space="preserve">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3. </w:t>
      </w:r>
      <w:proofErr w:type="gramStart"/>
      <w:r>
        <w:rPr>
          <w:sz w:val="26"/>
          <w:szCs w:val="26"/>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Pr>
          <w:sz w:val="26"/>
          <w:szCs w:val="26"/>
        </w:rPr>
        <w:lastRenderedPageBreak/>
        <w:t>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Pr>
          <w:sz w:val="26"/>
          <w:szCs w:val="26"/>
        </w:rPr>
        <w:t xml:space="preserve"> </w:t>
      </w:r>
      <w:proofErr w:type="gramStart"/>
      <w:r>
        <w:rPr>
          <w:sz w:val="26"/>
          <w:szCs w:val="26"/>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Pr>
          <w:sz w:val="26"/>
          <w:szCs w:val="26"/>
        </w:rPr>
        <w:t xml:space="preserve"> проекты, а в случае, предусмотренном </w:t>
      </w:r>
      <w:hyperlink r:id="rId8" w:anchor="/document/12138258/entry/3903" w:history="1">
        <w:r>
          <w:rPr>
            <w:rStyle w:val="a4"/>
          </w:rPr>
          <w:t>частью 3 статьи 39</w:t>
        </w:r>
      </w:hyperlink>
      <w:r>
        <w:rPr>
          <w:sz w:val="26"/>
          <w:szCs w:val="26"/>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4. Процедура проведения общественных обсуждений состоит из следующих этапов:</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 оповещение о начале общественных обсуждений;</w:t>
      </w:r>
    </w:p>
    <w:p w:rsidR="00053423" w:rsidRDefault="00053423" w:rsidP="00053423">
      <w:pPr>
        <w:pStyle w:val="s1"/>
        <w:shd w:val="clear" w:color="auto" w:fill="FFFFFF"/>
        <w:spacing w:before="0" w:beforeAutospacing="0" w:after="0" w:afterAutospacing="0"/>
        <w:ind w:firstLine="567"/>
        <w:jc w:val="both"/>
        <w:rPr>
          <w:sz w:val="26"/>
          <w:szCs w:val="26"/>
        </w:rPr>
      </w:pPr>
      <w:proofErr w:type="gramStart"/>
      <w:r>
        <w:rPr>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w:t>
      </w:r>
      <w:proofErr w:type="gramEnd"/>
      <w:r>
        <w:rPr>
          <w:sz w:val="26"/>
          <w:szCs w:val="26"/>
        </w:rPr>
        <w:t xml:space="preserve"> настоящей статье - информационные системы) и открытие экспозиции или экспозиций такого проекта;</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3) проведение экспозиции или экспозиций проекта, подлежащего рассмотрению на общественных обсуждениях;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4) подготовка и оформление протокола общественных обсуждений;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5) подготовка и опубликование заключения о результатах общественных обсуждений.</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5. Процедура проведения публичных слушаний состоит из следующих этапов:</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 оповещение о начале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3) проведение экспозиции или экспозиций проекта, подлежащего рассмотрению на публичных слушаниях;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4) проведение собрания или собраний участников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5) подготовка и оформление протокола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6) подготовка и опубликование заключения о результатах публичных слушаний.</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6. Оповещение о начале общественных обсуждений или публичных слушаний должно содержать:</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 xml:space="preserve">7. </w:t>
      </w:r>
      <w:proofErr w:type="gramStart"/>
      <w:r>
        <w:rPr>
          <w:sz w:val="26"/>
          <w:szCs w:val="26"/>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Pr>
          <w:sz w:val="26"/>
          <w:szCs w:val="26"/>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8. Оповещение о начале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1) не </w:t>
      </w:r>
      <w:proofErr w:type="gramStart"/>
      <w:r>
        <w:rPr>
          <w:sz w:val="26"/>
          <w:szCs w:val="26"/>
        </w:rPr>
        <w:t>позднее</w:t>
      </w:r>
      <w:proofErr w:type="gramEnd"/>
      <w:r>
        <w:rPr>
          <w:sz w:val="26"/>
          <w:szCs w:val="26"/>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2) распространяется на информационных стендах, оборудованных около </w:t>
      </w:r>
      <w:proofErr w:type="gramStart"/>
      <w:r>
        <w:rPr>
          <w:sz w:val="26"/>
          <w:szCs w:val="26"/>
        </w:rPr>
        <w:t>здания</w:t>
      </w:r>
      <w:proofErr w:type="gramEnd"/>
      <w:r>
        <w:rPr>
          <w:sz w:val="26"/>
          <w:szCs w:val="26"/>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9" w:anchor="/document/12138258/entry/50103" w:history="1">
        <w:r>
          <w:rPr>
            <w:rStyle w:val="a4"/>
          </w:rPr>
          <w:t>части 3</w:t>
        </w:r>
      </w:hyperlink>
      <w:r>
        <w:rPr>
          <w:sz w:val="26"/>
          <w:szCs w:val="26"/>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9. В течение всего периода размещения в соответствии с </w:t>
      </w:r>
      <w:hyperlink r:id="rId10" w:anchor="/document/12138258/entry/501042" w:history="1">
        <w:r>
          <w:rPr>
            <w:rStyle w:val="a4"/>
          </w:rPr>
          <w:t>пунктом 2 части 4</w:t>
        </w:r>
      </w:hyperlink>
      <w:r>
        <w:rPr>
          <w:sz w:val="26"/>
          <w:szCs w:val="26"/>
        </w:rPr>
        <w:t> и </w:t>
      </w:r>
      <w:hyperlink r:id="rId11" w:anchor="/document/12138258/entry/501052" w:history="1">
        <w:r>
          <w:rPr>
            <w:rStyle w:val="a4"/>
          </w:rPr>
          <w:t>пунктом 2 части 5</w:t>
        </w:r>
      </w:hyperlink>
      <w:r>
        <w:rPr>
          <w:sz w:val="26"/>
          <w:szCs w:val="26"/>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w:t>
      </w:r>
      <w:r>
        <w:rPr>
          <w:sz w:val="26"/>
          <w:szCs w:val="26"/>
        </w:rPr>
        <w:lastRenderedPageBreak/>
        <w:t>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10. </w:t>
      </w:r>
      <w:proofErr w:type="gramStart"/>
      <w:r>
        <w:rPr>
          <w:sz w:val="26"/>
          <w:szCs w:val="26"/>
        </w:rPr>
        <w:t>В период размещения в соответствии с </w:t>
      </w:r>
      <w:hyperlink r:id="rId12" w:anchor="/document/12138258/entry/501042" w:history="1">
        <w:r>
          <w:rPr>
            <w:rStyle w:val="a4"/>
          </w:rPr>
          <w:t>пунктом 2 части 4</w:t>
        </w:r>
      </w:hyperlink>
      <w:r>
        <w:rPr>
          <w:sz w:val="26"/>
          <w:szCs w:val="26"/>
        </w:rPr>
        <w:t> и </w:t>
      </w:r>
      <w:hyperlink r:id="rId13" w:anchor="/document/12138258/entry/501052" w:history="1">
        <w:r>
          <w:rPr>
            <w:rStyle w:val="a4"/>
          </w:rPr>
          <w:t>пунктом 2 части 5</w:t>
        </w:r>
      </w:hyperlink>
      <w:r>
        <w:rPr>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4" w:anchor="/document/12138258/entry/501012" w:history="1">
        <w:r>
          <w:rPr>
            <w:rStyle w:val="a4"/>
          </w:rPr>
          <w:t>частью 12</w:t>
        </w:r>
      </w:hyperlink>
      <w:r>
        <w:rPr>
          <w:sz w:val="26"/>
          <w:szCs w:val="26"/>
        </w:rPr>
        <w:t> настоящей статьи идентификацию, имеют право вносить предложения и замечания, касающиеся</w:t>
      </w:r>
      <w:proofErr w:type="gramEnd"/>
      <w:r>
        <w:rPr>
          <w:sz w:val="26"/>
          <w:szCs w:val="26"/>
        </w:rPr>
        <w:t xml:space="preserve"> такого проекта:</w:t>
      </w:r>
    </w:p>
    <w:p w:rsidR="00053423" w:rsidRDefault="00053423" w:rsidP="00053423">
      <w:pPr>
        <w:pStyle w:val="s1"/>
        <w:shd w:val="clear" w:color="auto" w:fill="FFFFFF"/>
        <w:spacing w:before="0" w:beforeAutospacing="0" w:after="0" w:afterAutospacing="0"/>
        <w:jc w:val="both"/>
        <w:rPr>
          <w:sz w:val="26"/>
          <w:szCs w:val="26"/>
        </w:rPr>
      </w:pPr>
      <w:r>
        <w:rPr>
          <w:sz w:val="26"/>
          <w:szCs w:val="26"/>
        </w:rPr>
        <w:t>1) посредством официального сайта или информационных систем (в случае проведения общественных обсуждений);</w:t>
      </w:r>
    </w:p>
    <w:p w:rsidR="00053423" w:rsidRDefault="00053423" w:rsidP="00053423">
      <w:pPr>
        <w:pStyle w:val="s1"/>
        <w:shd w:val="clear" w:color="auto" w:fill="FFFFFF"/>
        <w:spacing w:before="0" w:beforeAutospacing="0" w:after="0" w:afterAutospacing="0"/>
        <w:jc w:val="both"/>
        <w:rPr>
          <w:sz w:val="26"/>
          <w:szCs w:val="26"/>
        </w:rPr>
      </w:pPr>
      <w:r>
        <w:rPr>
          <w:sz w:val="26"/>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53423" w:rsidRDefault="00053423" w:rsidP="00053423">
      <w:pPr>
        <w:pStyle w:val="s1"/>
        <w:shd w:val="clear" w:color="auto" w:fill="FFFFFF"/>
        <w:spacing w:before="0" w:beforeAutospacing="0" w:after="0" w:afterAutospacing="0"/>
        <w:jc w:val="both"/>
        <w:rPr>
          <w:sz w:val="26"/>
          <w:szCs w:val="26"/>
        </w:rPr>
      </w:pPr>
      <w:r>
        <w:rPr>
          <w:sz w:val="26"/>
          <w:szCs w:val="26"/>
        </w:rPr>
        <w:t>3) в письменной форме в адрес организатора общественных обсуждений или публичных слушаний;</w:t>
      </w:r>
    </w:p>
    <w:p w:rsidR="00053423" w:rsidRDefault="00053423" w:rsidP="00053423">
      <w:pPr>
        <w:pStyle w:val="s1"/>
        <w:shd w:val="clear" w:color="auto" w:fill="FFFFFF"/>
        <w:spacing w:before="0" w:beforeAutospacing="0" w:after="0" w:afterAutospacing="0"/>
        <w:jc w:val="both"/>
        <w:rPr>
          <w:sz w:val="26"/>
          <w:szCs w:val="26"/>
        </w:rPr>
      </w:pPr>
      <w:r>
        <w:rPr>
          <w:sz w:val="26"/>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11. Предложения и замечания, внесенные в соответствии с </w:t>
      </w:r>
      <w:hyperlink r:id="rId15" w:anchor="/document/57429391/entry/501010" w:history="1">
        <w:r>
          <w:rPr>
            <w:rStyle w:val="a4"/>
          </w:rPr>
          <w:t>частью 10</w:t>
        </w:r>
      </w:hyperlink>
      <w:r>
        <w:rPr>
          <w:sz w:val="26"/>
          <w:szCs w:val="26"/>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16" w:anchor="/document/12138258/entry/501015" w:history="1">
        <w:r>
          <w:rPr>
            <w:rStyle w:val="a4"/>
          </w:rPr>
          <w:t>частью 15</w:t>
        </w:r>
      </w:hyperlink>
      <w:r>
        <w:rPr>
          <w:sz w:val="26"/>
          <w:szCs w:val="26"/>
        </w:rPr>
        <w:t> настоящей статьи.</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Pr>
          <w:sz w:val="26"/>
          <w:szCs w:val="26"/>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Pr>
          <w:sz w:val="26"/>
          <w:szCs w:val="26"/>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13. Не требуется представление указанных в </w:t>
      </w:r>
      <w:hyperlink r:id="rId17" w:anchor="/document/12138258/entry/501012" w:history="1">
        <w:r>
          <w:rPr>
            <w:rStyle w:val="a4"/>
          </w:rPr>
          <w:t>части 12</w:t>
        </w:r>
      </w:hyperlink>
      <w:r>
        <w:rPr>
          <w:sz w:val="26"/>
          <w:szCs w:val="26"/>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w:t>
      </w:r>
      <w:r>
        <w:rPr>
          <w:sz w:val="26"/>
          <w:szCs w:val="26"/>
        </w:rPr>
        <w:lastRenderedPageBreak/>
        <w:t>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Pr>
          <w:sz w:val="26"/>
          <w:szCs w:val="26"/>
        </w:rPr>
        <w:t>ии и ау</w:t>
      </w:r>
      <w:proofErr w:type="gramEnd"/>
      <w:r>
        <w:rPr>
          <w:sz w:val="26"/>
          <w:szCs w:val="26"/>
        </w:rPr>
        <w:t>тентификации.</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8" w:anchor="/document/12148567/entry/0" w:history="1">
        <w:r>
          <w:rPr>
            <w:rStyle w:val="a4"/>
          </w:rPr>
          <w:t>Федеральным законом</w:t>
        </w:r>
      </w:hyperlink>
      <w:r>
        <w:rPr>
          <w:sz w:val="26"/>
          <w:szCs w:val="26"/>
        </w:rPr>
        <w:t> от 27 июля 2006 года №152-ФЗ "О персональных данных".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15. Предложения и замечания, внесенные в соответствии с </w:t>
      </w:r>
      <w:hyperlink r:id="rId19" w:anchor="/document/12138258/entry/501010" w:history="1">
        <w:r>
          <w:rPr>
            <w:rStyle w:val="a4"/>
          </w:rPr>
          <w:t>частью 10</w:t>
        </w:r>
      </w:hyperlink>
      <w:r>
        <w:rPr>
          <w:sz w:val="26"/>
          <w:szCs w:val="26"/>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16. </w:t>
      </w:r>
      <w:proofErr w:type="gramStart"/>
      <w:r>
        <w:rPr>
          <w:sz w:val="26"/>
          <w:szCs w:val="26"/>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Саратовской области, органов местного самоуправления</w:t>
      </w:r>
      <w:proofErr w:type="gramEnd"/>
      <w:r>
        <w:rPr>
          <w:sz w:val="26"/>
          <w:szCs w:val="26"/>
        </w:rPr>
        <w:t>, подведомственных им организаций).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17. Официальный сайт администрации муниципального образования должен обеспечивать возможность:</w:t>
      </w:r>
    </w:p>
    <w:p w:rsidR="00053423" w:rsidRDefault="00053423" w:rsidP="00053423">
      <w:pPr>
        <w:pStyle w:val="s1"/>
        <w:shd w:val="clear" w:color="auto" w:fill="FFFFFF"/>
        <w:spacing w:before="0" w:beforeAutospacing="0" w:after="0" w:afterAutospacing="0"/>
        <w:jc w:val="both"/>
        <w:rPr>
          <w:sz w:val="26"/>
          <w:szCs w:val="26"/>
        </w:rPr>
      </w:pPr>
      <w:r>
        <w:rPr>
          <w:sz w:val="26"/>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053423" w:rsidRDefault="00053423" w:rsidP="00053423">
      <w:pPr>
        <w:pStyle w:val="s1"/>
        <w:shd w:val="clear" w:color="auto" w:fill="FFFFFF"/>
        <w:spacing w:before="0" w:beforeAutospacing="0" w:after="0" w:afterAutospacing="0"/>
        <w:jc w:val="both"/>
        <w:rPr>
          <w:sz w:val="26"/>
          <w:szCs w:val="26"/>
        </w:rPr>
      </w:pPr>
      <w:r>
        <w:rPr>
          <w:sz w:val="26"/>
          <w:szCs w:val="26"/>
        </w:rPr>
        <w:t>2) представления информации о результатах общественных обсуждений, количестве участников общественных обсуждений.</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 дата оформления протокола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 информация об организаторе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53423" w:rsidRDefault="00053423" w:rsidP="00053423">
      <w:pPr>
        <w:pStyle w:val="s1"/>
        <w:shd w:val="clear" w:color="auto" w:fill="FFFFFF"/>
        <w:spacing w:before="0" w:beforeAutospacing="0" w:after="0" w:afterAutospacing="0"/>
        <w:ind w:firstLine="567"/>
        <w:jc w:val="both"/>
        <w:rPr>
          <w:sz w:val="26"/>
          <w:szCs w:val="26"/>
        </w:rPr>
      </w:pPr>
      <w:proofErr w:type="gramStart"/>
      <w:r>
        <w:rPr>
          <w:sz w:val="26"/>
          <w:szCs w:val="26"/>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w:t>
      </w:r>
      <w:r>
        <w:rPr>
          <w:sz w:val="26"/>
          <w:szCs w:val="26"/>
        </w:rPr>
        <w:lastRenderedPageBreak/>
        <w:t>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 xml:space="preserve">19. </w:t>
      </w:r>
      <w:proofErr w:type="gramStart"/>
      <w:r>
        <w:rPr>
          <w:sz w:val="26"/>
          <w:szCs w:val="26"/>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22. В заключении о результатах общественных обсуждений или публичных слушаний должны быть указаны:</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1) дата оформления заключения о результатах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567"/>
        <w:jc w:val="both"/>
        <w:rPr>
          <w:sz w:val="26"/>
          <w:szCs w:val="26"/>
        </w:rPr>
      </w:pPr>
      <w:proofErr w:type="gramStart"/>
      <w:r>
        <w:rPr>
          <w:sz w:val="26"/>
          <w:szCs w:val="26"/>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Pr>
          <w:sz w:val="26"/>
          <w:szCs w:val="26"/>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53423" w:rsidRDefault="00053423" w:rsidP="00053423">
      <w:pPr>
        <w:pStyle w:val="s1"/>
        <w:shd w:val="clear" w:color="auto" w:fill="FFFFFF"/>
        <w:spacing w:before="0" w:beforeAutospacing="0" w:after="0" w:afterAutospacing="0"/>
        <w:ind w:firstLine="720"/>
        <w:jc w:val="both"/>
        <w:rPr>
          <w:sz w:val="26"/>
          <w:szCs w:val="26"/>
        </w:rPr>
      </w:pPr>
      <w:r>
        <w:rPr>
          <w:sz w:val="26"/>
          <w:szCs w:val="26"/>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w:t>
      </w:r>
      <w:r>
        <w:rPr>
          <w:sz w:val="26"/>
          <w:szCs w:val="26"/>
        </w:rPr>
        <w:lastRenderedPageBreak/>
        <w:t>размещается на официальном сайте администрации муниципального образования и (или) в информационных системах.</w:t>
      </w:r>
    </w:p>
    <w:p w:rsidR="00053423" w:rsidRDefault="00053423" w:rsidP="00053423">
      <w:pPr>
        <w:pStyle w:val="s1"/>
        <w:shd w:val="clear" w:color="auto" w:fill="FFFFFF"/>
        <w:spacing w:before="0" w:beforeAutospacing="0" w:after="0" w:afterAutospacing="0"/>
        <w:ind w:firstLine="567"/>
        <w:jc w:val="both"/>
        <w:rPr>
          <w:sz w:val="26"/>
          <w:szCs w:val="26"/>
        </w:rPr>
      </w:pPr>
      <w:r>
        <w:rPr>
          <w:sz w:val="26"/>
          <w:szCs w:val="26"/>
        </w:rPr>
        <w:t>24. Общественные обсуждения или публичные слушания по проектам правил благоустройства территорий муниципального образования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в срок проведения 40 календарных дней.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25. </w:t>
      </w:r>
      <w:proofErr w:type="gramStart"/>
      <w:r>
        <w:rPr>
          <w:rFonts w:ascii="Times New Roman" w:hAnsi="Times New Roman" w:cs="Times New Roman"/>
          <w:sz w:val="26"/>
          <w:szCs w:val="26"/>
        </w:rPr>
        <w:t xml:space="preserve">Общественные обсуждения или публичные слушания по проектам генеральных планов, в том числе по внесению в них изменений проводятся с учетом положений </w:t>
      </w:r>
      <w:hyperlink r:id="rId20" w:history="1">
        <w:r>
          <w:rPr>
            <w:rStyle w:val="a5"/>
            <w:rFonts w:ascii="Times New Roman" w:hAnsi="Times New Roman" w:cs="Times New Roman"/>
            <w:sz w:val="26"/>
            <w:szCs w:val="26"/>
          </w:rPr>
          <w:t>ст.28</w:t>
        </w:r>
      </w:hyperlink>
      <w:r>
        <w:rPr>
          <w:rFonts w:ascii="Times New Roman" w:hAnsi="Times New Roman" w:cs="Times New Roman"/>
          <w:b/>
          <w:sz w:val="26"/>
          <w:szCs w:val="26"/>
        </w:rPr>
        <w:t xml:space="preserve"> </w:t>
      </w:r>
      <w:r>
        <w:rPr>
          <w:rFonts w:ascii="Times New Roman" w:hAnsi="Times New Roman" w:cs="Times New Roman"/>
          <w:sz w:val="26"/>
          <w:szCs w:val="26"/>
        </w:rPr>
        <w:t>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roofErr w:type="gramEnd"/>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26. </w:t>
      </w:r>
      <w:proofErr w:type="gramStart"/>
      <w:r>
        <w:rPr>
          <w:rFonts w:ascii="Times New Roman" w:hAnsi="Times New Roman" w:cs="Times New Roman"/>
          <w:sz w:val="26"/>
          <w:szCs w:val="26"/>
        </w:rPr>
        <w:t xml:space="preserve">Общественные обсуждения или публичные слушания по проекту правил землепользования и застройки проводятся с учетом положений </w:t>
      </w:r>
      <w:hyperlink r:id="rId21" w:history="1">
        <w:r>
          <w:rPr>
            <w:rStyle w:val="a5"/>
            <w:rFonts w:ascii="Times New Roman" w:hAnsi="Times New Roman" w:cs="Times New Roman"/>
            <w:sz w:val="26"/>
            <w:szCs w:val="26"/>
          </w:rPr>
          <w:t>ст. 31</w:t>
        </w:r>
      </w:hyperlink>
      <w:r>
        <w:rPr>
          <w:rFonts w:ascii="Times New Roman" w:hAnsi="Times New Roman" w:cs="Times New Roman"/>
          <w:sz w:val="26"/>
          <w:szCs w:val="26"/>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2" w:history="1">
        <w:r>
          <w:rPr>
            <w:rStyle w:val="a5"/>
            <w:rFonts w:ascii="Times New Roman" w:hAnsi="Times New Roman" w:cs="Times New Roman"/>
            <w:sz w:val="26"/>
            <w:szCs w:val="26"/>
          </w:rPr>
          <w:t>Градостроительным кодексом</w:t>
        </w:r>
      </w:hyperlink>
      <w:r>
        <w:rPr>
          <w:rFonts w:ascii="Times New Roman" w:hAnsi="Times New Roman" w:cs="Times New Roman"/>
          <w:b/>
          <w:sz w:val="26"/>
          <w:szCs w:val="26"/>
        </w:rPr>
        <w:t xml:space="preserve"> </w:t>
      </w:r>
      <w:r>
        <w:rPr>
          <w:rFonts w:ascii="Times New Roman" w:hAnsi="Times New Roman" w:cs="Times New Roman"/>
          <w:sz w:val="26"/>
          <w:szCs w:val="26"/>
        </w:rPr>
        <w:t>РФ и Законом Саратовской области «О регулировании градостроительной деятельности в Саратовской области».</w:t>
      </w:r>
      <w:proofErr w:type="gramEnd"/>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27. </w:t>
      </w:r>
      <w:proofErr w:type="gramStart"/>
      <w:r>
        <w:rPr>
          <w:rFonts w:ascii="Times New Roman" w:hAnsi="Times New Roman" w:cs="Times New Roman"/>
          <w:sz w:val="26"/>
          <w:szCs w:val="26"/>
        </w:rPr>
        <w:t xml:space="preserve">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w:t>
      </w:r>
      <w:hyperlink r:id="rId23" w:history="1">
        <w:r>
          <w:rPr>
            <w:rStyle w:val="a5"/>
            <w:rFonts w:ascii="Times New Roman" w:hAnsi="Times New Roman" w:cs="Times New Roman"/>
            <w:sz w:val="26"/>
            <w:szCs w:val="26"/>
          </w:rPr>
          <w:t>ст.39</w:t>
        </w:r>
      </w:hyperlink>
      <w:r>
        <w:rPr>
          <w:rFonts w:ascii="Times New Roman" w:hAnsi="Times New Roman" w:cs="Times New Roman"/>
          <w:sz w:val="26"/>
          <w:szCs w:val="26"/>
        </w:rPr>
        <w:t xml:space="preserve"> Градостроительного кодекса РФ в течение 25 календарных дней с момента оповещения жителей муниципального образования о времени и месте их</w:t>
      </w:r>
      <w:proofErr w:type="gramEnd"/>
      <w:r>
        <w:rPr>
          <w:rFonts w:ascii="Times New Roman" w:hAnsi="Times New Roman" w:cs="Times New Roman"/>
          <w:sz w:val="26"/>
          <w:szCs w:val="26"/>
        </w:rPr>
        <w:t xml:space="preserve"> проведения до дня опубликования заключения о результатах публичных слушаний, общественных обсуждений.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28. </w:t>
      </w:r>
      <w:proofErr w:type="gramStart"/>
      <w:r>
        <w:rPr>
          <w:rFonts w:ascii="Times New Roman" w:hAnsi="Times New Roman" w:cs="Times New Roman"/>
          <w:sz w:val="26"/>
          <w:szCs w:val="26"/>
        </w:rPr>
        <w:t xml:space="preserve">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w:t>
      </w:r>
      <w:hyperlink r:id="rId24" w:history="1">
        <w:r>
          <w:rPr>
            <w:rStyle w:val="a5"/>
            <w:rFonts w:ascii="Times New Roman" w:hAnsi="Times New Roman" w:cs="Times New Roman"/>
            <w:sz w:val="26"/>
            <w:szCs w:val="26"/>
          </w:rPr>
          <w:t>ст. ст. 4</w:t>
        </w:r>
      </w:hyperlink>
      <w:r>
        <w:rPr>
          <w:rFonts w:ascii="Times New Roman" w:hAnsi="Times New Roman" w:cs="Times New Roman"/>
          <w:b/>
          <w:sz w:val="26"/>
          <w:szCs w:val="26"/>
        </w:rPr>
        <w:t xml:space="preserve">, </w:t>
      </w:r>
      <w:hyperlink r:id="rId25" w:history="1">
        <w:r>
          <w:rPr>
            <w:rStyle w:val="a5"/>
            <w:rFonts w:ascii="Times New Roman" w:hAnsi="Times New Roman" w:cs="Times New Roman"/>
            <w:sz w:val="26"/>
            <w:szCs w:val="26"/>
          </w:rPr>
          <w:t>4.1</w:t>
        </w:r>
      </w:hyperlink>
      <w:r>
        <w:rPr>
          <w:rFonts w:ascii="Times New Roman" w:hAnsi="Times New Roman" w:cs="Times New Roman"/>
          <w:sz w:val="26"/>
          <w:szCs w:val="26"/>
        </w:rPr>
        <w:t xml:space="preserve"> Федерального закона от 29 декабря 2004 г. № 191-ФЗ «О введении в действие Градостроительного кодекса Российской</w:t>
      </w:r>
      <w:proofErr w:type="gramEnd"/>
      <w:r>
        <w:rPr>
          <w:rFonts w:ascii="Times New Roman" w:hAnsi="Times New Roman" w:cs="Times New Roman"/>
          <w:sz w:val="26"/>
          <w:szCs w:val="26"/>
        </w:rPr>
        <w:t xml:space="preserve"> Федерации», </w:t>
      </w:r>
      <w:hyperlink r:id="rId26" w:history="1">
        <w:r>
          <w:rPr>
            <w:rStyle w:val="a5"/>
            <w:rFonts w:ascii="Times New Roman" w:hAnsi="Times New Roman" w:cs="Times New Roman"/>
            <w:sz w:val="26"/>
            <w:szCs w:val="26"/>
          </w:rPr>
          <w:t>ст. 39</w:t>
        </w:r>
      </w:hyperlink>
      <w:r>
        <w:rPr>
          <w:rFonts w:ascii="Times New Roman" w:hAnsi="Times New Roman" w:cs="Times New Roman"/>
          <w:sz w:val="26"/>
          <w:szCs w:val="26"/>
        </w:rPr>
        <w:t xml:space="preserve"> Градостроительного кодекса РФ в течение 25 календарных дней со дня опубликования извещения об их проведении до дня опубликования заключения о результатах таких публичных слушаний, общественных обсуждений.</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ст.40 Градостроительного кодекса РФ </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w:t>
      </w:r>
      <w:hyperlink r:id="rId27" w:history="1">
        <w:r>
          <w:rPr>
            <w:rStyle w:val="a5"/>
            <w:rFonts w:ascii="Times New Roman" w:hAnsi="Times New Roman" w:cs="Times New Roman"/>
            <w:sz w:val="26"/>
            <w:szCs w:val="26"/>
          </w:rPr>
          <w:t>ст.46</w:t>
        </w:r>
      </w:hyperlink>
      <w:r>
        <w:rPr>
          <w:rFonts w:ascii="Times New Roman" w:hAnsi="Times New Roman" w:cs="Times New Roman"/>
          <w:sz w:val="26"/>
          <w:szCs w:val="26"/>
        </w:rPr>
        <w:t xml:space="preserve">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общественных обсуждений.</w:t>
      </w:r>
    </w:p>
    <w:p w:rsidR="00053423" w:rsidRDefault="00053423" w:rsidP="00053423">
      <w:pPr>
        <w:spacing w:after="0" w:line="240" w:lineRule="auto"/>
        <w:ind w:firstLine="567"/>
        <w:rPr>
          <w:rFonts w:ascii="Times New Roman" w:hAnsi="Times New Roman" w:cs="Times New Roman"/>
          <w:sz w:val="26"/>
          <w:szCs w:val="26"/>
        </w:rPr>
      </w:pPr>
    </w:p>
    <w:p w:rsidR="00053423" w:rsidRDefault="00053423" w:rsidP="00053423">
      <w:pPr>
        <w:spacing w:after="0" w:line="240" w:lineRule="auto"/>
        <w:ind w:firstLine="567"/>
        <w:jc w:val="center"/>
        <w:rPr>
          <w:rFonts w:ascii="Times New Roman" w:hAnsi="Times New Roman" w:cs="Times New Roman"/>
          <w:b/>
          <w:sz w:val="26"/>
          <w:szCs w:val="26"/>
        </w:rPr>
      </w:pPr>
      <w:r>
        <w:rPr>
          <w:rFonts w:ascii="Times New Roman" w:hAnsi="Times New Roman" w:cs="Times New Roman"/>
          <w:b/>
          <w:sz w:val="26"/>
          <w:szCs w:val="26"/>
        </w:rPr>
        <w:t>Статья 15. Особенности проведения публичных слушаний по проекту бюджета и отчета о его исполнении</w:t>
      </w:r>
    </w:p>
    <w:p w:rsidR="00053423" w:rsidRDefault="00053423" w:rsidP="00053423">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053423" w:rsidRDefault="00053423" w:rsidP="00053423">
      <w:pPr>
        <w:spacing w:after="0" w:line="240" w:lineRule="auto"/>
        <w:ind w:firstLine="567"/>
        <w:rPr>
          <w:rFonts w:ascii="Times New Roman" w:hAnsi="Times New Roman" w:cs="Times New Roman"/>
          <w:b/>
          <w:sz w:val="26"/>
          <w:szCs w:val="26"/>
        </w:rPr>
      </w:pPr>
      <w:r>
        <w:rPr>
          <w:rFonts w:ascii="Times New Roman" w:hAnsi="Times New Roman" w:cs="Times New Roman"/>
          <w:b/>
          <w:sz w:val="26"/>
          <w:szCs w:val="26"/>
        </w:rPr>
        <w:t xml:space="preserve">      Статья 16. Заключительные положения</w:t>
      </w:r>
    </w:p>
    <w:p w:rsidR="00053423" w:rsidRDefault="00053423" w:rsidP="0005342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осуществления полномочий</w:t>
      </w:r>
      <w:proofErr w:type="gramEnd"/>
      <w:r>
        <w:rPr>
          <w:rFonts w:ascii="Times New Roman" w:hAnsi="Times New Roman" w:cs="Times New Roman"/>
          <w:sz w:val="26"/>
          <w:szCs w:val="26"/>
        </w:rPr>
        <w:t xml:space="preserve"> по вышеуказанным вопросам.</w:t>
      </w:r>
    </w:p>
    <w:p w:rsidR="00053423" w:rsidRDefault="00053423" w:rsidP="00053423">
      <w:pPr>
        <w:spacing w:after="0" w:line="240" w:lineRule="auto"/>
        <w:ind w:firstLine="567"/>
        <w:rPr>
          <w:rFonts w:ascii="Times New Roman" w:hAnsi="Times New Roman" w:cs="Times New Roman"/>
          <w:sz w:val="26"/>
          <w:szCs w:val="26"/>
          <w:lang w:eastAsia="ar-SA"/>
        </w:rPr>
      </w:pPr>
    </w:p>
    <w:p w:rsidR="00053423" w:rsidRDefault="00053423" w:rsidP="00053423">
      <w:pPr>
        <w:spacing w:after="0" w:line="240" w:lineRule="auto"/>
        <w:rPr>
          <w:rFonts w:ascii="Times New Roman" w:hAnsi="Times New Roman" w:cs="Times New Roman"/>
          <w:sz w:val="26"/>
          <w:szCs w:val="26"/>
        </w:rPr>
      </w:pPr>
    </w:p>
    <w:p w:rsidR="00053423" w:rsidRDefault="00053423" w:rsidP="00053423">
      <w:pPr>
        <w:spacing w:after="0" w:line="240" w:lineRule="auto"/>
        <w:jc w:val="both"/>
        <w:rPr>
          <w:rFonts w:ascii="Times New Roman" w:hAnsi="Times New Roman" w:cs="Times New Roman"/>
          <w:b/>
          <w:sz w:val="26"/>
          <w:szCs w:val="26"/>
        </w:rPr>
      </w:pPr>
    </w:p>
    <w:p w:rsidR="00053423" w:rsidRDefault="00053423" w:rsidP="00053423">
      <w:pPr>
        <w:spacing w:after="0" w:line="240" w:lineRule="auto"/>
        <w:jc w:val="both"/>
        <w:rPr>
          <w:rFonts w:ascii="Times New Roman" w:hAnsi="Times New Roman" w:cs="Times New Roman"/>
          <w:b/>
          <w:sz w:val="26"/>
          <w:szCs w:val="26"/>
        </w:rPr>
      </w:pPr>
    </w:p>
    <w:p w:rsidR="00053423" w:rsidRDefault="00053423" w:rsidP="00053423">
      <w:pPr>
        <w:spacing w:after="0" w:line="240" w:lineRule="auto"/>
        <w:jc w:val="both"/>
        <w:rPr>
          <w:rFonts w:ascii="Times New Roman" w:hAnsi="Times New Roman" w:cs="Times New Roman"/>
          <w:b/>
          <w:sz w:val="26"/>
          <w:szCs w:val="26"/>
        </w:rPr>
      </w:pPr>
    </w:p>
    <w:p w:rsidR="008827E9" w:rsidRPr="00053423" w:rsidRDefault="008827E9" w:rsidP="00053423">
      <w:pPr>
        <w:rPr>
          <w:szCs w:val="26"/>
        </w:rPr>
      </w:pPr>
    </w:p>
    <w:sectPr w:rsidR="008827E9" w:rsidRPr="00053423" w:rsidSect="00E659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551B5"/>
    <w:multiLevelType w:val="multilevel"/>
    <w:tmpl w:val="8A706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2075C4"/>
    <w:multiLevelType w:val="multilevel"/>
    <w:tmpl w:val="4216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7B2709"/>
    <w:multiLevelType w:val="multilevel"/>
    <w:tmpl w:val="7218A5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814321"/>
    <w:multiLevelType w:val="multilevel"/>
    <w:tmpl w:val="3350F7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706987"/>
    <w:multiLevelType w:val="multilevel"/>
    <w:tmpl w:val="4EFCAFBC"/>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4F1530"/>
    <w:rsid w:val="00053423"/>
    <w:rsid w:val="00250651"/>
    <w:rsid w:val="004F1530"/>
    <w:rsid w:val="008827E9"/>
    <w:rsid w:val="00E65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999"/>
  </w:style>
  <w:style w:type="paragraph" w:styleId="1">
    <w:name w:val="heading 1"/>
    <w:basedOn w:val="a"/>
    <w:next w:val="a"/>
    <w:link w:val="10"/>
    <w:uiPriority w:val="99"/>
    <w:qFormat/>
    <w:rsid w:val="004F1530"/>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1530"/>
    <w:rPr>
      <w:rFonts w:ascii="Arial" w:eastAsia="Times New Roman" w:hAnsi="Arial" w:cs="Times New Roman"/>
      <w:b/>
      <w:bCs/>
      <w:color w:val="26282F"/>
      <w:sz w:val="26"/>
      <w:szCs w:val="26"/>
    </w:rPr>
  </w:style>
  <w:style w:type="paragraph" w:styleId="a3">
    <w:name w:val="List Paragraph"/>
    <w:basedOn w:val="a"/>
    <w:uiPriority w:val="34"/>
    <w:qFormat/>
    <w:rsid w:val="004F1530"/>
    <w:pPr>
      <w:ind w:left="720"/>
      <w:contextualSpacing/>
    </w:pPr>
  </w:style>
  <w:style w:type="character" w:styleId="a4">
    <w:name w:val="Hyperlink"/>
    <w:basedOn w:val="a0"/>
    <w:uiPriority w:val="99"/>
    <w:semiHidden/>
    <w:unhideWhenUsed/>
    <w:rsid w:val="00053423"/>
    <w:rPr>
      <w:color w:val="0000FF"/>
      <w:u w:val="single"/>
    </w:rPr>
  </w:style>
  <w:style w:type="paragraph" w:customStyle="1" w:styleId="s1">
    <w:name w:val="s_1"/>
    <w:basedOn w:val="a"/>
    <w:rsid w:val="000534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Гипертекстовая ссылка"/>
    <w:basedOn w:val="a0"/>
    <w:uiPriority w:val="99"/>
    <w:rsid w:val="00053423"/>
    <w:rPr>
      <w:b/>
      <w:bCs/>
      <w:color w:val="106BBE"/>
    </w:rPr>
  </w:style>
</w:styles>
</file>

<file path=word/webSettings.xml><?xml version="1.0" encoding="utf-8"?>
<w:webSettings xmlns:r="http://schemas.openxmlformats.org/officeDocument/2006/relationships" xmlns:w="http://schemas.openxmlformats.org/wordprocessingml/2006/main">
  <w:divs>
    <w:div w:id="8665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municipal.garant.ru/document?id=12038258&amp;sub=39" TargetMode="External"/><Relationship Id="rId3" Type="http://schemas.openxmlformats.org/officeDocument/2006/relationships/settings" Target="settings.xml"/><Relationship Id="rId21" Type="http://schemas.openxmlformats.org/officeDocument/2006/relationships/hyperlink" Target="http://municipal.garant.ru/document?id=12038258&amp;sub=31" TargetMode="External"/><Relationship Id="rId7" Type="http://schemas.openxmlformats.org/officeDocument/2006/relationships/hyperlink" Target="http://home.garant.ru/" TargetMode="Externa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yperlink" Target="http://municipal.garant.ru/document?id=12038257&amp;sub=19" TargetMode="External"/><Relationship Id="rId2" Type="http://schemas.openxmlformats.org/officeDocument/2006/relationships/styles" Target="styles.xml"/><Relationship Id="rId16" Type="http://schemas.openxmlformats.org/officeDocument/2006/relationships/hyperlink" Target="http://home.garant.ru/" TargetMode="External"/><Relationship Id="rId20" Type="http://schemas.openxmlformats.org/officeDocument/2006/relationships/hyperlink" Target="http://municipal.garant.ru/document?id=12038258&amp;sub=2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24" Type="http://schemas.openxmlformats.org/officeDocument/2006/relationships/hyperlink" Target="http://municipal.garant.ru/document?id=12038257&amp;sub=4" TargetMode="External"/><Relationship Id="rId5" Type="http://schemas.openxmlformats.org/officeDocument/2006/relationships/hyperlink" Target="http://municipal.garant.ru/document?id=86367&amp;sub=0" TargetMode="Externa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39" TargetMode="External"/><Relationship Id="rId28" Type="http://schemas.openxmlformats.org/officeDocument/2006/relationships/fontTable" Target="fontTable.xm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webSettings" Target="web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municipal.garant.ru/document?id=12038258&amp;sub=0" TargetMode="External"/><Relationship Id="rId27" Type="http://schemas.openxmlformats.org/officeDocument/2006/relationships/hyperlink" Target="http://municipal.garant.ru/document?id=12038258&amp;sub=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6730</Words>
  <Characters>38363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admin34</dc:creator>
  <cp:keywords/>
  <dc:description/>
  <cp:lastModifiedBy>admin34</cp:lastModifiedBy>
  <cp:revision>5</cp:revision>
  <dcterms:created xsi:type="dcterms:W3CDTF">2022-03-16T05:50:00Z</dcterms:created>
  <dcterms:modified xsi:type="dcterms:W3CDTF">2022-03-16T06:27:00Z</dcterms:modified>
</cp:coreProperties>
</file>