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3F58D6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</w:t>
      </w:r>
      <w:r w:rsidR="001B7456">
        <w:rPr>
          <w:b/>
          <w:sz w:val="24"/>
          <w:szCs w:val="24"/>
          <w:u w:val="single"/>
        </w:rPr>
        <w:t>т</w:t>
      </w:r>
      <w:r>
        <w:rPr>
          <w:b/>
          <w:sz w:val="24"/>
          <w:szCs w:val="24"/>
          <w:u w:val="single"/>
        </w:rPr>
        <w:t xml:space="preserve"> </w:t>
      </w:r>
      <w:r w:rsidR="000C5612">
        <w:rPr>
          <w:b/>
          <w:sz w:val="24"/>
          <w:szCs w:val="24"/>
          <w:u w:val="single"/>
        </w:rPr>
        <w:t xml:space="preserve"> 08.11</w:t>
      </w:r>
      <w:r w:rsidR="001B7456">
        <w:rPr>
          <w:b/>
          <w:sz w:val="24"/>
          <w:szCs w:val="24"/>
          <w:u w:val="single"/>
        </w:rPr>
        <w:t>.2023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 w:rsidR="000C5612">
        <w:rPr>
          <w:b/>
          <w:sz w:val="24"/>
          <w:szCs w:val="24"/>
          <w:u w:val="single"/>
        </w:rPr>
        <w:t>45</w:t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45738F" w:rsidRDefault="0045738F" w:rsidP="00CB5A80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</w:p>
    <w:p w:rsidR="00664CA4" w:rsidRDefault="001B7456" w:rsidP="00E744FE">
      <w:pPr>
        <w:pStyle w:val="a3"/>
        <w:tabs>
          <w:tab w:val="left" w:pos="708"/>
        </w:tabs>
        <w:spacing w:line="240" w:lineRule="auto"/>
        <w:ind w:firstLine="0"/>
        <w:rPr>
          <w:b/>
          <w:szCs w:val="28"/>
        </w:rPr>
      </w:pPr>
      <w:r w:rsidRPr="001B7456">
        <w:rPr>
          <w:b/>
          <w:szCs w:val="28"/>
        </w:rPr>
        <w:t>О</w:t>
      </w:r>
      <w:r w:rsidR="000C5612">
        <w:rPr>
          <w:b/>
          <w:szCs w:val="28"/>
        </w:rPr>
        <w:t xml:space="preserve"> внесении изменений</w:t>
      </w:r>
      <w:r w:rsidRPr="001B7456">
        <w:rPr>
          <w:b/>
          <w:szCs w:val="28"/>
        </w:rPr>
        <w:t xml:space="preserve"> в постановление </w:t>
      </w:r>
      <w:r w:rsidR="00664CA4">
        <w:rPr>
          <w:b/>
          <w:szCs w:val="28"/>
        </w:rPr>
        <w:t xml:space="preserve">администрации Галаховского муниципального образования  </w:t>
      </w:r>
      <w:r w:rsidR="000C5612">
        <w:rPr>
          <w:b/>
          <w:szCs w:val="28"/>
        </w:rPr>
        <w:t>№24 от 31.05.2023</w:t>
      </w:r>
      <w:r w:rsidRPr="001B7456">
        <w:rPr>
          <w:b/>
          <w:szCs w:val="28"/>
        </w:rPr>
        <w:t>г.</w:t>
      </w:r>
    </w:p>
    <w:p w:rsidR="00EF01E7" w:rsidRPr="005A02D3" w:rsidRDefault="00664CA4" w:rsidP="00E744FE">
      <w:pPr>
        <w:pStyle w:val="af0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Cs w:val="28"/>
        </w:rPr>
        <w:t>«</w:t>
      </w:r>
      <w:r w:rsidR="000C5612">
        <w:rPr>
          <w:b/>
          <w:bCs/>
          <w:sz w:val="28"/>
          <w:szCs w:val="28"/>
        </w:rPr>
        <w:t>О создании</w:t>
      </w:r>
      <w:r w:rsidR="004B7EE9">
        <w:rPr>
          <w:b/>
          <w:bCs/>
          <w:sz w:val="28"/>
          <w:szCs w:val="28"/>
        </w:rPr>
        <w:t xml:space="preserve"> </w:t>
      </w:r>
      <w:r w:rsidR="000C5612">
        <w:rPr>
          <w:b/>
          <w:bCs/>
          <w:sz w:val="28"/>
          <w:szCs w:val="28"/>
        </w:rPr>
        <w:t xml:space="preserve">комиссии по контролю и мониторингу за состоянием зеленых насаждений  </w:t>
      </w:r>
      <w:r w:rsidR="00EF01E7" w:rsidRPr="005A02D3">
        <w:rPr>
          <w:b/>
          <w:bCs/>
          <w:sz w:val="28"/>
          <w:szCs w:val="28"/>
        </w:rPr>
        <w:t xml:space="preserve">на территории </w:t>
      </w:r>
      <w:r w:rsidR="00EF01E7">
        <w:rPr>
          <w:b/>
          <w:bCs/>
          <w:sz w:val="28"/>
          <w:szCs w:val="28"/>
        </w:rPr>
        <w:t>Галаховского</w:t>
      </w:r>
      <w:r w:rsidR="00EF01E7" w:rsidRPr="005A02D3">
        <w:rPr>
          <w:b/>
          <w:bCs/>
          <w:sz w:val="28"/>
          <w:szCs w:val="28"/>
        </w:rPr>
        <w:t xml:space="preserve"> </w:t>
      </w:r>
      <w:r w:rsidR="00EF01E7">
        <w:rPr>
          <w:b/>
          <w:bCs/>
          <w:sz w:val="28"/>
          <w:szCs w:val="28"/>
        </w:rPr>
        <w:t xml:space="preserve"> </w:t>
      </w:r>
      <w:r w:rsidR="00EF01E7" w:rsidRPr="005A02D3">
        <w:rPr>
          <w:b/>
          <w:bCs/>
          <w:sz w:val="28"/>
          <w:szCs w:val="28"/>
        </w:rPr>
        <w:t>муниципального</w:t>
      </w:r>
    </w:p>
    <w:p w:rsidR="000A536D" w:rsidRPr="001B7456" w:rsidRDefault="000C5612" w:rsidP="00E744FE">
      <w:pPr>
        <w:pStyle w:val="a3"/>
        <w:tabs>
          <w:tab w:val="left" w:pos="708"/>
        </w:tabs>
        <w:spacing w:line="240" w:lineRule="auto"/>
        <w:ind w:firstLine="0"/>
        <w:rPr>
          <w:b/>
          <w:bCs/>
          <w:szCs w:val="28"/>
        </w:rPr>
      </w:pPr>
      <w:r w:rsidRPr="005A02D3">
        <w:rPr>
          <w:b/>
          <w:bCs/>
          <w:szCs w:val="28"/>
        </w:rPr>
        <w:t>О</w:t>
      </w:r>
      <w:r w:rsidR="00EF01E7" w:rsidRPr="005A02D3">
        <w:rPr>
          <w:b/>
          <w:bCs/>
          <w:szCs w:val="28"/>
        </w:rPr>
        <w:t>бразования</w:t>
      </w:r>
      <w:r>
        <w:rPr>
          <w:b/>
          <w:bCs/>
          <w:szCs w:val="28"/>
        </w:rPr>
        <w:t xml:space="preserve"> Екатериновского муниципального района Саратовской области</w:t>
      </w:r>
      <w:r w:rsidR="00EF01E7">
        <w:rPr>
          <w:b/>
          <w:bCs/>
          <w:szCs w:val="28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4B7EE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0C5612">
        <w:rPr>
          <w:rFonts w:ascii="Times New Roman" w:hAnsi="Times New Roman"/>
          <w:sz w:val="28"/>
          <w:szCs w:val="28"/>
        </w:rPr>
        <w:t>, Федеральным законом от 10.01.2002 №7-ФЗ «Об охране окружающей среды», Приказом Госстроя РФ от 15.12.1999 №153 «Об утверждении Правил создания, охраны и содержания зеленых насаждений в городах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="00664CA4">
        <w:rPr>
          <w:rFonts w:ascii="Times New Roman" w:hAnsi="Times New Roman"/>
          <w:bCs/>
          <w:sz w:val="28"/>
          <w:szCs w:val="28"/>
        </w:rPr>
        <w:t xml:space="preserve"> Уставом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664CA4">
        <w:rPr>
          <w:rFonts w:ascii="Times New Roman" w:hAnsi="Times New Roman"/>
          <w:b/>
          <w:bCs/>
          <w:sz w:val="28"/>
          <w:szCs w:val="28"/>
        </w:rPr>
        <w:t>ЕТ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E744FE" w:rsidP="00E744FE">
      <w:pPr>
        <w:pStyle w:val="af0"/>
        <w:numPr>
          <w:ilvl w:val="0"/>
          <w:numId w:val="24"/>
        </w:numPr>
        <w:spacing w:before="0" w:beforeAutospacing="0" w:after="0" w:afterAutospacing="0"/>
        <w:ind w:left="567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B7EE9">
        <w:rPr>
          <w:bCs/>
          <w:sz w:val="28"/>
          <w:szCs w:val="28"/>
        </w:rPr>
        <w:t xml:space="preserve">Внести </w:t>
      </w:r>
      <w:r w:rsidR="0020554F" w:rsidRPr="00EF01E7">
        <w:rPr>
          <w:bCs/>
          <w:sz w:val="28"/>
          <w:szCs w:val="28"/>
        </w:rPr>
        <w:t xml:space="preserve"> в постановление администрации </w:t>
      </w:r>
      <w:r w:rsidR="00664CA4" w:rsidRPr="00EF01E7">
        <w:rPr>
          <w:bCs/>
          <w:sz w:val="28"/>
          <w:szCs w:val="28"/>
        </w:rPr>
        <w:t xml:space="preserve">Галаховского  МО </w:t>
      </w:r>
      <w:r w:rsidR="004B7EE9">
        <w:rPr>
          <w:bCs/>
          <w:sz w:val="28"/>
          <w:szCs w:val="28"/>
        </w:rPr>
        <w:t>№24  от 31.05.2023</w:t>
      </w:r>
      <w:r w:rsidR="0020554F" w:rsidRPr="00EF01E7">
        <w:rPr>
          <w:bCs/>
          <w:sz w:val="28"/>
          <w:szCs w:val="28"/>
        </w:rPr>
        <w:t>г</w:t>
      </w:r>
      <w:r w:rsidR="0020554F">
        <w:rPr>
          <w:bCs/>
          <w:szCs w:val="28"/>
        </w:rPr>
        <w:t>. «</w:t>
      </w:r>
      <w:r w:rsidR="004B7EE9">
        <w:rPr>
          <w:bCs/>
          <w:sz w:val="28"/>
          <w:szCs w:val="28"/>
        </w:rPr>
        <w:t>О создании комиссии по контролю и мониторингу за состоянием зеленых насаждений</w:t>
      </w:r>
      <w:r w:rsidR="00EF01E7" w:rsidRPr="00EF01E7">
        <w:rPr>
          <w:bCs/>
          <w:sz w:val="28"/>
          <w:szCs w:val="28"/>
        </w:rPr>
        <w:t xml:space="preserve"> </w:t>
      </w:r>
      <w:r w:rsidR="00EF01E7">
        <w:rPr>
          <w:bCs/>
          <w:sz w:val="28"/>
          <w:szCs w:val="28"/>
        </w:rPr>
        <w:t xml:space="preserve"> </w:t>
      </w:r>
      <w:r w:rsidR="00EF01E7" w:rsidRPr="00EF01E7">
        <w:rPr>
          <w:bCs/>
          <w:sz w:val="28"/>
          <w:szCs w:val="28"/>
        </w:rPr>
        <w:t>на территории Галаховского  муниципального</w:t>
      </w:r>
      <w:r w:rsidR="00EF01E7">
        <w:rPr>
          <w:bCs/>
          <w:sz w:val="28"/>
          <w:szCs w:val="28"/>
        </w:rPr>
        <w:t xml:space="preserve"> </w:t>
      </w:r>
      <w:r w:rsidR="00EF01E7" w:rsidRPr="00EF01E7">
        <w:rPr>
          <w:bCs/>
          <w:sz w:val="28"/>
          <w:szCs w:val="28"/>
        </w:rPr>
        <w:t>образования</w:t>
      </w:r>
      <w:r w:rsidR="004B7EE9">
        <w:rPr>
          <w:bCs/>
          <w:sz w:val="28"/>
          <w:szCs w:val="28"/>
        </w:rPr>
        <w:t xml:space="preserve"> Екатериновского муниципального района Саратовской области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 w:rsidR="00497287">
        <w:rPr>
          <w:szCs w:val="28"/>
        </w:rPr>
        <w:t xml:space="preserve"> </w:t>
      </w:r>
      <w:r w:rsidR="004B7EE9">
        <w:rPr>
          <w:sz w:val="28"/>
          <w:szCs w:val="28"/>
        </w:rPr>
        <w:t>следующие изменения:</w:t>
      </w:r>
    </w:p>
    <w:p w:rsidR="004B7EE9" w:rsidRDefault="004B7EE9" w:rsidP="00E744FE">
      <w:pPr>
        <w:pStyle w:val="af0"/>
        <w:spacing w:before="0" w:beforeAutospacing="0" w:after="0" w:afterAutospacing="0"/>
        <w:ind w:left="567"/>
        <w:rPr>
          <w:sz w:val="28"/>
          <w:szCs w:val="28"/>
        </w:rPr>
      </w:pPr>
      <w:r>
        <w:rPr>
          <w:sz w:val="28"/>
          <w:szCs w:val="28"/>
        </w:rPr>
        <w:t>1.1.Пункт 5.5 Приложения №2 к Постановлению исключить;</w:t>
      </w:r>
    </w:p>
    <w:p w:rsidR="004B7EE9" w:rsidRDefault="004B7EE9" w:rsidP="00E744FE">
      <w:pPr>
        <w:pStyle w:val="af0"/>
        <w:spacing w:before="0" w:beforeAutospacing="0" w:after="0" w:afterAutospacing="0"/>
        <w:ind w:left="567"/>
        <w:rPr>
          <w:sz w:val="28"/>
          <w:szCs w:val="28"/>
        </w:rPr>
      </w:pPr>
      <w:r>
        <w:rPr>
          <w:sz w:val="28"/>
          <w:szCs w:val="28"/>
        </w:rPr>
        <w:t>1.2.В пункте 5.7 Приложения №2 к Постановлению, слова «заместитель председателя Комиссии» исключить;</w:t>
      </w:r>
    </w:p>
    <w:p w:rsidR="004B7EE9" w:rsidRDefault="004B7EE9" w:rsidP="00E744FE">
      <w:pPr>
        <w:pStyle w:val="af0"/>
        <w:spacing w:before="0" w:beforeAutospacing="0" w:after="0" w:afterAutospacing="0"/>
        <w:ind w:left="567" w:right="-379"/>
        <w:rPr>
          <w:sz w:val="28"/>
          <w:szCs w:val="28"/>
        </w:rPr>
      </w:pPr>
      <w:r>
        <w:rPr>
          <w:sz w:val="28"/>
          <w:szCs w:val="28"/>
        </w:rPr>
        <w:t>1.3.Приложение №2 к Постановлению дополнить разделом 7. «Методика расчета платы за вырубку зеленых насаждений и исчисления размера вреда, причиненного их уничтожением, повреждением, на территории Галаховского МО» следующего содержания:</w:t>
      </w:r>
    </w:p>
    <w:p w:rsidR="00E744FE" w:rsidRPr="00E744FE" w:rsidRDefault="00E744FE" w:rsidP="00E744FE">
      <w:pPr>
        <w:spacing w:line="240" w:lineRule="exact"/>
        <w:jc w:val="center"/>
        <w:rPr>
          <w:b/>
          <w:sz w:val="26"/>
          <w:szCs w:val="26"/>
          <w:lang w:eastAsia="en-US"/>
        </w:rPr>
      </w:pPr>
      <w:r>
        <w:rPr>
          <w:sz w:val="28"/>
          <w:szCs w:val="28"/>
        </w:rPr>
        <w:t xml:space="preserve">« 7. </w:t>
      </w:r>
      <w:r>
        <w:rPr>
          <w:sz w:val="26"/>
          <w:szCs w:val="26"/>
          <w:lang w:eastAsia="en-US"/>
        </w:rPr>
        <w:t xml:space="preserve"> </w:t>
      </w:r>
      <w:r w:rsidRPr="00E744FE">
        <w:rPr>
          <w:b/>
          <w:bCs/>
          <w:sz w:val="26"/>
          <w:szCs w:val="26"/>
          <w:lang w:eastAsia="en-US"/>
        </w:rPr>
        <w:t xml:space="preserve">Методика </w:t>
      </w:r>
      <w:r w:rsidRPr="00E744FE">
        <w:rPr>
          <w:b/>
          <w:bCs/>
          <w:sz w:val="28"/>
          <w:szCs w:val="28"/>
        </w:rPr>
        <w:t xml:space="preserve">расчета  платы за вырубку зеленых насаждений и исчисления размера вреда, причиненного их уничтожением, повреждением, на территории </w:t>
      </w:r>
      <w:r>
        <w:rPr>
          <w:b/>
          <w:bCs/>
          <w:sz w:val="28"/>
          <w:szCs w:val="28"/>
        </w:rPr>
        <w:t>Галаховского МО</w:t>
      </w:r>
      <w:r w:rsidRPr="001768C6">
        <w:tab/>
      </w:r>
      <w:r w:rsidRPr="001768C6">
        <w:rPr>
          <w:sz w:val="28"/>
          <w:szCs w:val="28"/>
        </w:rPr>
        <w:tab/>
      </w:r>
      <w:r w:rsidRPr="001768C6">
        <w:rPr>
          <w:sz w:val="28"/>
          <w:szCs w:val="28"/>
        </w:rPr>
        <w:tab/>
      </w:r>
      <w:r w:rsidRPr="001768C6">
        <w:rPr>
          <w:sz w:val="28"/>
          <w:szCs w:val="28"/>
        </w:rPr>
        <w:tab/>
      </w:r>
    </w:p>
    <w:p w:rsidR="00E744FE" w:rsidRPr="001768C6" w:rsidRDefault="00202D72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E744FE" w:rsidRPr="001768C6">
        <w:rPr>
          <w:sz w:val="28"/>
          <w:szCs w:val="28"/>
          <w:lang w:eastAsia="en-US"/>
        </w:rPr>
        <w:t xml:space="preserve">.1. Настоящая методика </w:t>
      </w:r>
      <w:r w:rsidR="00E744FE" w:rsidRPr="001768C6">
        <w:rPr>
          <w:sz w:val="28"/>
          <w:szCs w:val="28"/>
        </w:rPr>
        <w:t>расчета  платы за вырубку зеленых насаждений и исчисления размера вреда, причиненного их уничтожением, повреждением, на тер</w:t>
      </w:r>
      <w:r w:rsidR="00E744FE">
        <w:rPr>
          <w:sz w:val="28"/>
          <w:szCs w:val="28"/>
        </w:rPr>
        <w:t>ритории Галаховского муниципального образования</w:t>
      </w:r>
      <w:r w:rsidR="00E744FE" w:rsidRPr="001768C6">
        <w:rPr>
          <w:sz w:val="28"/>
          <w:szCs w:val="28"/>
        </w:rPr>
        <w:t xml:space="preserve"> </w:t>
      </w:r>
      <w:r w:rsidR="00E744FE" w:rsidRPr="001768C6">
        <w:rPr>
          <w:sz w:val="28"/>
          <w:szCs w:val="28"/>
          <w:lang w:eastAsia="en-US"/>
        </w:rPr>
        <w:t>(далее - Методика) предназначена для исчисления размера</w:t>
      </w:r>
      <w:r w:rsidR="00E744FE">
        <w:rPr>
          <w:sz w:val="28"/>
          <w:szCs w:val="28"/>
          <w:lang w:eastAsia="en-US"/>
        </w:rPr>
        <w:t xml:space="preserve"> </w:t>
      </w:r>
      <w:r w:rsidR="00E744FE" w:rsidRPr="001768C6">
        <w:rPr>
          <w:sz w:val="28"/>
          <w:szCs w:val="28"/>
          <w:lang w:eastAsia="en-US"/>
        </w:rPr>
        <w:t xml:space="preserve"> платежей, подлежащих внесению в бюджет </w:t>
      </w:r>
      <w:r w:rsidR="00E744FE">
        <w:rPr>
          <w:sz w:val="28"/>
          <w:szCs w:val="28"/>
          <w:lang w:eastAsia="en-US"/>
        </w:rPr>
        <w:t xml:space="preserve">Галаховского муниципального образования </w:t>
      </w:r>
      <w:r w:rsidR="00E744FE" w:rsidRPr="001768C6">
        <w:rPr>
          <w:sz w:val="28"/>
          <w:szCs w:val="28"/>
          <w:lang w:eastAsia="en-US"/>
        </w:rPr>
        <w:t xml:space="preserve">для возмещения (компенсации) вреда (ущерба), причиненного в случаях вырубки (сноса), повреждения или уничтожения зеленых насаждений, находящихся на территории </w:t>
      </w:r>
      <w:r w:rsidR="00E744FE">
        <w:rPr>
          <w:sz w:val="28"/>
          <w:szCs w:val="28"/>
          <w:lang w:eastAsia="en-US"/>
        </w:rPr>
        <w:t>Галаховского муниципального образования.</w:t>
      </w:r>
    </w:p>
    <w:p w:rsidR="00E744FE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E744FE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E744FE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Методика действует на территории </w:t>
      </w:r>
      <w:r>
        <w:rPr>
          <w:sz w:val="28"/>
          <w:szCs w:val="28"/>
          <w:lang w:eastAsia="en-US"/>
        </w:rPr>
        <w:t xml:space="preserve">Галаховского муниципального образования </w:t>
      </w:r>
      <w:r w:rsidRPr="001768C6">
        <w:rPr>
          <w:sz w:val="28"/>
          <w:szCs w:val="28"/>
          <w:lang w:eastAsia="en-US"/>
        </w:rPr>
        <w:t xml:space="preserve"> за исключением земель лесного фонда и распространяется на действия физических, должностных и юридических лиц.</w:t>
      </w:r>
    </w:p>
    <w:p w:rsidR="00E744FE" w:rsidRPr="001768C6" w:rsidRDefault="00202D72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E744FE" w:rsidRPr="001768C6">
        <w:rPr>
          <w:sz w:val="28"/>
          <w:szCs w:val="28"/>
          <w:lang w:eastAsia="en-US"/>
        </w:rPr>
        <w:t>.</w:t>
      </w:r>
      <w:r w:rsidR="00765E26">
        <w:rPr>
          <w:sz w:val="28"/>
          <w:szCs w:val="28"/>
          <w:lang w:eastAsia="en-US"/>
        </w:rPr>
        <w:t>1.</w:t>
      </w:r>
      <w:r w:rsidR="00E744FE" w:rsidRPr="001768C6">
        <w:rPr>
          <w:sz w:val="28"/>
          <w:szCs w:val="28"/>
          <w:lang w:eastAsia="en-US"/>
        </w:rPr>
        <w:t>2. Методика применяется: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исчислении размера компенсационных платежей за санкционированную вырубку (снос) зеленых насаждений;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расчете размера ущерба в случаях экологических правонарушений;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для определения расходов на компенсационное озеленение;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- в иных случаях, связанных с определением стоимости зеленых насаждений на территории </w:t>
      </w:r>
      <w:r>
        <w:rPr>
          <w:sz w:val="28"/>
          <w:szCs w:val="28"/>
          <w:lang w:eastAsia="en-US"/>
        </w:rPr>
        <w:t>Галаховского муниципального образования</w:t>
      </w:r>
      <w:r w:rsidRPr="001768C6">
        <w:rPr>
          <w:sz w:val="28"/>
          <w:szCs w:val="28"/>
          <w:lang w:eastAsia="en-US"/>
        </w:rPr>
        <w:t>.</w:t>
      </w:r>
    </w:p>
    <w:p w:rsidR="00E744FE" w:rsidRPr="001768C6" w:rsidRDefault="00202D72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E744FE" w:rsidRPr="001768C6">
        <w:rPr>
          <w:sz w:val="28"/>
          <w:szCs w:val="28"/>
          <w:lang w:eastAsia="en-US"/>
        </w:rPr>
        <w:t>.</w:t>
      </w:r>
      <w:r w:rsidR="00765E26">
        <w:rPr>
          <w:sz w:val="28"/>
          <w:szCs w:val="28"/>
          <w:lang w:eastAsia="en-US"/>
        </w:rPr>
        <w:t>1.</w:t>
      </w:r>
      <w:r w:rsidR="00E744FE" w:rsidRPr="001768C6">
        <w:rPr>
          <w:sz w:val="28"/>
          <w:szCs w:val="28"/>
          <w:lang w:eastAsia="en-US"/>
        </w:rPr>
        <w:t>3. Стоимостная оценка вреда (ущерба) в случаях вырубки (сноса), повреждения или уничтожения зеленых насаждений основана на принципе их условного замещения и определяется посредством учета затрат на посадку насаждений, максимально приближенных по своим параметрам к оцениваемым насаждениям (восстановительная стоимость).</w:t>
      </w:r>
    </w:p>
    <w:p w:rsidR="00E744FE" w:rsidRPr="001768C6" w:rsidRDefault="00202D72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E744FE" w:rsidRPr="001768C6">
        <w:rPr>
          <w:sz w:val="28"/>
          <w:szCs w:val="28"/>
          <w:lang w:eastAsia="en-US"/>
        </w:rPr>
        <w:t>.</w:t>
      </w:r>
      <w:r w:rsidR="00765E26">
        <w:rPr>
          <w:sz w:val="28"/>
          <w:szCs w:val="28"/>
          <w:lang w:eastAsia="en-US"/>
        </w:rPr>
        <w:t>1.</w:t>
      </w:r>
      <w:r w:rsidR="00E744FE" w:rsidRPr="001768C6">
        <w:rPr>
          <w:sz w:val="28"/>
          <w:szCs w:val="28"/>
          <w:lang w:eastAsia="en-US"/>
        </w:rPr>
        <w:t>4. Настоящая Методика устанавливает значения показателей восстановительной стоимости для наиболее типичных видов зеленых насаждений (деревья, кустарники, живые изгороди, газоны и пр.) в расчете на одну условную единицу растительности.</w:t>
      </w:r>
    </w:p>
    <w:p w:rsidR="00E744FE" w:rsidRPr="001768C6" w:rsidRDefault="00202D72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E744FE" w:rsidRPr="001768C6">
        <w:rPr>
          <w:sz w:val="28"/>
          <w:szCs w:val="28"/>
          <w:lang w:eastAsia="en-US"/>
        </w:rPr>
        <w:t>.</w:t>
      </w:r>
      <w:r w:rsidR="00765E26">
        <w:rPr>
          <w:sz w:val="28"/>
          <w:szCs w:val="28"/>
          <w:lang w:eastAsia="en-US"/>
        </w:rPr>
        <w:t>1.</w:t>
      </w:r>
      <w:r w:rsidR="00E744FE" w:rsidRPr="001768C6">
        <w:rPr>
          <w:sz w:val="28"/>
          <w:szCs w:val="28"/>
          <w:lang w:eastAsia="en-US"/>
        </w:rPr>
        <w:t xml:space="preserve">5. В качестве исходной единицы для расчета размера вреда (ущерба) от повреждения или уничтожения зеленых насаждений, произрастающих на конкретных участках территории </w:t>
      </w:r>
      <w:r w:rsidR="00E744FE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>алаховского  муниципального образования</w:t>
      </w:r>
      <w:r w:rsidR="00E744FE" w:rsidRPr="001768C6">
        <w:rPr>
          <w:sz w:val="28"/>
          <w:szCs w:val="28"/>
          <w:lang w:eastAsia="en-US"/>
        </w:rPr>
        <w:t>, принимается компенсационная стоимость</w:t>
      </w:r>
      <w:r>
        <w:rPr>
          <w:sz w:val="28"/>
          <w:szCs w:val="28"/>
          <w:lang w:eastAsia="en-US"/>
        </w:rPr>
        <w:t>.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765E26" w:rsidP="00E744F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bookmarkStart w:id="0" w:name="Par14"/>
      <w:bookmarkEnd w:id="0"/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2. Классификация и идентификация зеленых насаждений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для расчета компенсационной стоимости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2.1. Для расчета компенсационной стоимости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 собственности и ведомственной принадлежности территорий: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деревья;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кустарники;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травяной покров (газоны и естественная травяная растительность);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цветник.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По своей ценности (декоративным свойствам) деревья различных пород объединяются в 4 основные группы </w:t>
      </w:r>
      <w:hyperlink w:anchor="Par26" w:history="1">
        <w:r w:rsidRPr="001768C6">
          <w:rPr>
            <w:sz w:val="28"/>
            <w:szCs w:val="28"/>
            <w:lang w:eastAsia="en-US"/>
          </w:rPr>
          <w:t>(таблица 1)</w:t>
        </w:r>
      </w:hyperlink>
      <w:r w:rsidRPr="001768C6">
        <w:rPr>
          <w:sz w:val="28"/>
          <w:szCs w:val="28"/>
          <w:lang w:eastAsia="en-US"/>
        </w:rPr>
        <w:t>.</w:t>
      </w:r>
    </w:p>
    <w:p w:rsidR="00E744FE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Таблица 1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1" w:name="Par26"/>
      <w:bookmarkEnd w:id="1"/>
      <w:r w:rsidRPr="001768C6">
        <w:rPr>
          <w:b/>
          <w:bCs/>
          <w:sz w:val="28"/>
          <w:szCs w:val="28"/>
          <w:lang w:eastAsia="en-US"/>
        </w:rPr>
        <w:t>Распределение древесных пород по их ценности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1768C6">
        <w:rPr>
          <w:b/>
          <w:bCs/>
          <w:sz w:val="28"/>
          <w:szCs w:val="28"/>
          <w:lang w:eastAsia="en-US"/>
        </w:rPr>
        <w:t>(декоративным свойствам)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70"/>
        <w:gridCol w:w="2409"/>
        <w:gridCol w:w="2835"/>
        <w:gridCol w:w="2211"/>
      </w:tblGrid>
      <w:tr w:rsidR="00E744FE" w:rsidRPr="001768C6" w:rsidTr="009C4C32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Хвойные породы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Лиственные породы</w:t>
            </w:r>
          </w:p>
        </w:tc>
      </w:tr>
      <w:tr w:rsidR="00E744FE" w:rsidRPr="001768C6" w:rsidTr="009C4C32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1-я 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2-я группа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3-я группа</w:t>
            </w:r>
          </w:p>
        </w:tc>
      </w:tr>
      <w:tr w:rsidR="00E744FE" w:rsidRPr="001768C6" w:rsidTr="009C4C32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Ель, кедр, </w:t>
            </w:r>
            <w:r w:rsidRPr="001768C6">
              <w:rPr>
                <w:sz w:val="28"/>
                <w:szCs w:val="28"/>
                <w:lang w:eastAsia="en-US"/>
              </w:rPr>
              <w:lastRenderedPageBreak/>
              <w:t>лиственница, пихта, сосна, туя, тис можжевельник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lastRenderedPageBreak/>
              <w:t xml:space="preserve">Акация белая, </w:t>
            </w:r>
            <w:r w:rsidRPr="001768C6">
              <w:rPr>
                <w:sz w:val="28"/>
                <w:szCs w:val="28"/>
                <w:lang w:eastAsia="en-US"/>
              </w:rPr>
              <w:lastRenderedPageBreak/>
              <w:t>бархат амурский, вяз, дуб ива (белая, остролистная, русская), каштан конский, клен (кроме клена ясенелистного), липа, лох, орех, ясень,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lastRenderedPageBreak/>
              <w:t xml:space="preserve">Береза, боярышник </w:t>
            </w:r>
            <w:r w:rsidRPr="001768C6">
              <w:rPr>
                <w:sz w:val="28"/>
                <w:szCs w:val="28"/>
                <w:lang w:eastAsia="en-US"/>
              </w:rPr>
              <w:lastRenderedPageBreak/>
              <w:t>(штамбовая форма)</w:t>
            </w:r>
          </w:p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плодовые</w:t>
            </w:r>
          </w:p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декоративные (яблони, сливы, груши, абрикос и др.), рябина, тополь (белый, берлинский, канадский, черный, пирамидальный), черемуха,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lastRenderedPageBreak/>
              <w:t xml:space="preserve">Ива (кроме </w:t>
            </w:r>
            <w:r w:rsidRPr="001768C6">
              <w:rPr>
                <w:sz w:val="28"/>
                <w:szCs w:val="28"/>
                <w:lang w:eastAsia="en-US"/>
              </w:rPr>
              <w:lastRenderedPageBreak/>
              <w:t>указанных в 1-й группе), клен ясенелистный, ольха, осина, тополь (бальзамический)</w:t>
            </w:r>
          </w:p>
        </w:tc>
      </w:tr>
    </w:tbl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Породы деревьев, не перечисленные в таблице, приравниваются к соответствующей группе по схожим признакам.</w:t>
      </w:r>
    </w:p>
    <w:p w:rsidR="00E744FE" w:rsidRPr="001768C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2.2. Деревья подсчитываются поштучно. На практике часто случается, что деревья растут "букетом", то есть из одной корневой системы вырастают два и более ствола. Если второстепенный ствол достиг в диаметре 5 см и растет на расстоянии более 0,5 м от основного ствола на высоте 1,3 м, то данный ствол считается отдельным деревом. Если дерево имеет несколько стволов, то в расчетах компенсационной стоимости учитывается каждый ствол отдельно.</w:t>
      </w:r>
    </w:p>
    <w:p w:rsidR="00E744FE" w:rsidRPr="001768C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2.3. Кустарники в группах подсчитываются поштучно. Количество вырубаемых кустарников в живой изгороди определяется из расчета 5 кустарников на каждый погонный метр при двухрядной изгороди, 3 кустарника - при однорядной изгороди.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При невозможности подсчитать количество кустарников в группе следует принимать за норматив: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для кустарников высотой до 1 метра - 5 шт./кв. м;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для кустарников высотой 1 - 3 метра - 3 шт./кв. м;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для кустарников высотой более 3 метров - 1 шт./кв. м.</w:t>
      </w:r>
    </w:p>
    <w:p w:rsidR="00E744FE" w:rsidRPr="001768C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2.4. Количество зарослей самосевных деревьев и кустарников (деревья и (или) кустарники самосевного и порослевого происхождения, образующие единый сомкнутый полог) определяется из расчета 20 деревьев на каждые 100 кв. м.</w:t>
      </w:r>
    </w:p>
    <w:p w:rsidR="00E744FE" w:rsidRPr="001768C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2.5. Самосевные деревья, относящиеся к 3-й группе лиственных деревьев (малоценных) и не достигшие в диаметре ствола 5 см, при расчете компенсационной стоимости не учитываются.</w:t>
      </w:r>
    </w:p>
    <w:p w:rsidR="00E744FE" w:rsidRPr="001768C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2.6. Количество газонов, естественной травяной растительности, цветников определяется исходя из занимаемой ими площади в квадратных метрах.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Для каждой выделенной группы зеленых насаждений и естественных растительных сообществ устанавливаются удельные значения показателей действительной восстановительной стоимости зеленых насаждений (в расчете на одно условное дерево, куст, метр, кв. метр или другую удельную единицу измерения).</w:t>
      </w:r>
    </w:p>
    <w:p w:rsidR="00E744FE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Особенностью затратного метода, применяемого для оценки стоимости зеленых насаждений, является учет в структуре показателя их действительной восстановительной стоимости не только единовременных затрат по посадке деревьев, кустарников и созданию газонов, но и постоянных текущих вложений в содержание зеленых насаждений, осуществляемых при регулярном уходе за ними.</w:t>
      </w:r>
    </w:p>
    <w:p w:rsidR="00202D72" w:rsidRDefault="00202D72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02D72" w:rsidRPr="001768C6" w:rsidRDefault="00202D72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02D72" w:rsidRDefault="00202D72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Ввиду существенных различий в способах и методах ухода за разными категориями зеленых насаждений для каждой оценочной группы растительности применяется собственный способ определения действительной восстановительной стоимости.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765E26" w:rsidP="00E744F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3. Расчет компенсационной стоимости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В качестве исходной единицы для исчисления размера ущерба от повреждения и уничтожения зеленых насаждений принимается их компенсационная стоимость. Расчет компенсационной стоимости зеленых насаждений на территории муниципального округа, включая естественные растительные сообщества, производится по формуле: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СкСдв x Кз x Ксост x Км9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где: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Ск - компенсационная стоимость основных видов деревьев и кустарников, травянистых растений, естественных растительных сообществ (в расчете на 1 дерево, 1 кустарник, 1 погонный метр живой изгороди, 1 кв. метр травянистой, или иной растительности);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Сдв - действительная восстановительная стоимость основных видов деревьев, кустарников, травянистой растительности, естественных растительных сообществ в муниципальном округе (в расчете на 1 дерево, 1 кустарник, 1 пог. м живой изгороди, 1 кв. м травянистой, или иной растительности) (</w:t>
      </w:r>
      <w:hyperlink w:anchor="Par89" w:history="1">
        <w:r w:rsidRPr="001768C6">
          <w:rPr>
            <w:sz w:val="28"/>
            <w:szCs w:val="28"/>
            <w:lang w:eastAsia="en-US"/>
          </w:rPr>
          <w:t>таблицы 2</w:t>
        </w:r>
      </w:hyperlink>
      <w:r w:rsidRPr="001768C6">
        <w:rPr>
          <w:sz w:val="28"/>
          <w:szCs w:val="28"/>
          <w:lang w:eastAsia="en-US"/>
        </w:rPr>
        <w:t xml:space="preserve">, </w:t>
      </w:r>
      <w:hyperlink w:anchor="Par132" w:history="1">
        <w:r w:rsidRPr="001768C6">
          <w:rPr>
            <w:sz w:val="28"/>
            <w:szCs w:val="28"/>
            <w:lang w:eastAsia="en-US"/>
          </w:rPr>
          <w:t>3</w:t>
        </w:r>
      </w:hyperlink>
      <w:r w:rsidRPr="001768C6">
        <w:rPr>
          <w:sz w:val="28"/>
          <w:szCs w:val="28"/>
          <w:lang w:eastAsia="en-US"/>
        </w:rPr>
        <w:t>);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Кз - коэффициент поправки на социально-экологическую значимость зеленых насаждений. Учитывает социальную, историко-культурную, природоохранную и рекреационную значимость зеленых насаждений и устанавливается в размере: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3 - для памятников садово-паркового искусства, для всех категорий особо охраняемых природных территорий;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2 - для рекреационных и водоохранных зон;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1,5 - для озелененных территорий общего пользования;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1 - для остальных категорий озелененных территорий.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Ксост - коэффициент поправки на текущее состояние зеленых насаждений. Учитывает фактическое состояние зеленых насаждений и устанавливается в размере </w:t>
      </w:r>
      <w:hyperlink w:anchor="Par175" w:history="1">
        <w:r w:rsidRPr="001768C6">
          <w:rPr>
            <w:sz w:val="28"/>
            <w:szCs w:val="28"/>
            <w:lang w:eastAsia="en-US"/>
          </w:rPr>
          <w:t>(таблица 4)</w:t>
        </w:r>
      </w:hyperlink>
      <w:r w:rsidRPr="001768C6">
        <w:rPr>
          <w:sz w:val="28"/>
          <w:szCs w:val="28"/>
          <w:lang w:eastAsia="en-US"/>
        </w:rPr>
        <w:t>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1 - хорошее;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0,75 - удовлетворительное;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0,5 - неудовлетворительное.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Км - коэффициент обеспеченности жителей муниципального округа зелеными насаждениями в зависимости от местоположения. Учитывает обеспеченность жителей зелеными насаждениями в зависимости от местоположения озелененных территорий и устанавливается по зонам в размере: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1,5 - территории с высокой антропогенной нагрузкой (территории в районе многоквартирных домов);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1,25 - территории умеренной антропогенной нагрузки (территории в районе частного сектора; сельских поселений и пр.);</w:t>
      </w:r>
    </w:p>
    <w:p w:rsidR="00765E2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765E2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765E2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1 - территории низкой антропогенной нагрузки (территории с естественным покровом и пр.).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Зеленые насаждения оценке не подлежат в следующих случаях: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проведении вырубки (сноса) по уходу, санитарных вырубок (сноса) и реконструкции объектов озеленения, озелененных территорий и иных территорий, занятых зелеными насаждениями;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аварийных деревьев и кустарников;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насаждений, расположенных на территориях, специально отведенных для агротехнической деятельности по их разведению и содержанию;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насаждений, нарушающих световой режим в жилых и общественных зданиях;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 в охранных зонах инженерных сетей и коммуникаций;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 при ликвидации аварийных и чрезвычайных ситуаций;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 в результате проведения работ, финансируемых за счет средств бюджета муниципального округа.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Таблица 2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2" w:name="Par89"/>
      <w:bookmarkEnd w:id="2"/>
      <w:r w:rsidRPr="001768C6">
        <w:rPr>
          <w:sz w:val="28"/>
          <w:szCs w:val="28"/>
          <w:lang w:eastAsia="en-US"/>
        </w:rPr>
        <w:t>Действительная восстановительная стоимость деревьев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на территории </w:t>
      </w:r>
      <w:r w:rsidR="00765E26">
        <w:rPr>
          <w:sz w:val="28"/>
          <w:szCs w:val="28"/>
          <w:lang w:eastAsia="en-US"/>
        </w:rPr>
        <w:t>Галаховского муниципального образования</w:t>
      </w:r>
      <w:r w:rsidRPr="001768C6">
        <w:rPr>
          <w:sz w:val="28"/>
          <w:szCs w:val="28"/>
          <w:lang w:eastAsia="en-US"/>
        </w:rPr>
        <w:t xml:space="preserve"> (Сдв) (исчисляется в рублях)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1"/>
        <w:gridCol w:w="2554"/>
        <w:gridCol w:w="1560"/>
        <w:gridCol w:w="1474"/>
        <w:gridCol w:w="1361"/>
        <w:gridCol w:w="1898"/>
      </w:tblGrid>
      <w:tr w:rsidR="00E744FE" w:rsidRPr="001768C6" w:rsidTr="009C4C32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Древесная растительность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Диаметр дерева на высоте 1,3 м</w:t>
            </w:r>
          </w:p>
        </w:tc>
      </w:tr>
      <w:tr w:rsidR="00E744FE" w:rsidRPr="001768C6" w:rsidTr="009C4C32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до 12 см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12,1 - 24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24,1 - 40 см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40,1 и более см</w:t>
            </w:r>
          </w:p>
        </w:tc>
      </w:tr>
      <w:tr w:rsidR="00E744FE" w:rsidRPr="001768C6" w:rsidTr="009C4C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Хвойные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9600</w:t>
            </w:r>
          </w:p>
        </w:tc>
      </w:tr>
      <w:tr w:rsidR="00E744FE" w:rsidRPr="001768C6" w:rsidTr="009C4C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Лиственные древесные породы 1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4900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8200</w:t>
            </w:r>
          </w:p>
        </w:tc>
      </w:tr>
      <w:tr w:rsidR="00E744FE" w:rsidRPr="001768C6" w:rsidTr="009C4C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Лиственные древесные породы 2 группа (ценные)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6300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6300</w:t>
            </w:r>
          </w:p>
        </w:tc>
      </w:tr>
      <w:tr w:rsidR="00E744FE" w:rsidRPr="001768C6" w:rsidTr="009C4C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Лиственные древесные породы 3 группа (малоценные)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2800</w:t>
            </w:r>
          </w:p>
        </w:tc>
      </w:tr>
      <w:tr w:rsidR="00E744FE" w:rsidRPr="001768C6" w:rsidTr="009C4C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Экзотические виды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9800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11200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13200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16400</w:t>
            </w:r>
          </w:p>
        </w:tc>
      </w:tr>
    </w:tbl>
    <w:p w:rsidR="00E744FE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65E26" w:rsidRDefault="00765E26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65E26" w:rsidRDefault="00765E26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65E26" w:rsidRDefault="00765E26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65E26" w:rsidRDefault="00765E26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65E26" w:rsidRDefault="00765E26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65E26" w:rsidRPr="001768C6" w:rsidRDefault="00765E26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Таблица 3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3" w:name="Par132"/>
      <w:bookmarkEnd w:id="3"/>
      <w:r w:rsidRPr="001768C6">
        <w:rPr>
          <w:sz w:val="28"/>
          <w:szCs w:val="28"/>
          <w:lang w:eastAsia="en-US"/>
        </w:rPr>
        <w:t>Действительная восстановительная стоимость кустарников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и других элементов озеленения на территории</w:t>
      </w:r>
    </w:p>
    <w:p w:rsidR="00E744FE" w:rsidRPr="001768C6" w:rsidRDefault="00765E26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Галаховского муниципального образования</w:t>
      </w:r>
    </w:p>
    <w:p w:rsidR="00765E26" w:rsidRPr="001768C6" w:rsidRDefault="00765E26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6746"/>
        <w:gridCol w:w="1952"/>
      </w:tblGrid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Кустарники и другие элементы озеленения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Стоимость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Одиночные кустарники и лианы высотой до 1 м, шт.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140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Одиночные кустарники и лианы высотой до 2 м, шт.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550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Одиночные кустарники и лианы высотой до 2 - 3 м, шт.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810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Одиночные кустарники и лианы высотой до 4 - 5 м, шт.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109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Экзотические кустарники, не свойственные для условий средней полосы России (падуб, магнолия, скумпия и др.)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Однорядная живая изгородь,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360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Двухрядная живая изгородь,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Газон партерный, кв.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600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Естественный травяной покров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Газон луговой, кв.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E744FE" w:rsidRPr="001768C6" w:rsidTr="009C4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Цветник, кв.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700</w:t>
            </w:r>
          </w:p>
        </w:tc>
      </w:tr>
    </w:tbl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Таблица 4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4" w:name="Par175"/>
      <w:bookmarkEnd w:id="4"/>
      <w:r w:rsidRPr="001768C6">
        <w:rPr>
          <w:sz w:val="28"/>
          <w:szCs w:val="28"/>
          <w:lang w:eastAsia="en-US"/>
        </w:rPr>
        <w:t>Значения коэффициента поправки, учитывающего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фактическое состояние зеленых насаждений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04"/>
        <w:gridCol w:w="4729"/>
        <w:gridCol w:w="1985"/>
      </w:tblGrid>
      <w:tr w:rsidR="00E744FE" w:rsidRPr="001768C6" w:rsidTr="009C4C32">
        <w:tc>
          <w:tcPr>
            <w:tcW w:w="7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Состояние зеленых насаждений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Значения коэффициента Ксост.</w:t>
            </w:r>
          </w:p>
        </w:tc>
      </w:tr>
      <w:tr w:rsidR="00E744FE" w:rsidRPr="001768C6" w:rsidTr="009C4C32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Деревья</w:t>
            </w:r>
          </w:p>
        </w:tc>
      </w:tr>
      <w:tr w:rsidR="00E744FE" w:rsidRPr="001768C6" w:rsidTr="009C4C3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Хорошее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коры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1,0</w:t>
            </w:r>
          </w:p>
        </w:tc>
      </w:tr>
      <w:tr w:rsidR="00E744FE" w:rsidRPr="001768C6" w:rsidTr="009C4C3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Удовлетворительное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Неравномерно развитая крона, наличие незначительных </w:t>
            </w:r>
            <w:r w:rsidRPr="001768C6">
              <w:rPr>
                <w:sz w:val="28"/>
                <w:szCs w:val="28"/>
                <w:lang w:eastAsia="en-US"/>
              </w:rPr>
              <w:lastRenderedPageBreak/>
              <w:t>механических повреждений ствола и небольших дупел, замедленный рост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lastRenderedPageBreak/>
              <w:t>0,75</w:t>
            </w:r>
          </w:p>
        </w:tc>
      </w:tr>
      <w:tr w:rsidR="00E744FE" w:rsidRPr="001768C6" w:rsidTr="009C4C3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lastRenderedPageBreak/>
              <w:t>Неудовлетворительное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0,5</w:t>
            </w:r>
          </w:p>
        </w:tc>
      </w:tr>
      <w:tr w:rsidR="00E744FE" w:rsidRPr="001768C6" w:rsidTr="009C4C32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Кустарники</w:t>
            </w:r>
          </w:p>
        </w:tc>
      </w:tr>
      <w:tr w:rsidR="00E744FE" w:rsidRPr="001768C6" w:rsidTr="009C4C3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Хорошее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Кустарники здоровые (признаков заболеваний и повреждений вредителями нет), без механических повреждений, нормального развития, густо облиственные, окраска и величина листьев нормальные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1,0</w:t>
            </w:r>
          </w:p>
        </w:tc>
      </w:tr>
      <w:tr w:rsidR="00E744FE" w:rsidRPr="001768C6" w:rsidTr="009C4C3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Удовлетворительное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Кустарники с признаками замедленного роста, с наличием усыхающих ветвей (до 10 - 15%), изменением формы кроны, имеются повреждения вредителями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0,75</w:t>
            </w:r>
          </w:p>
        </w:tc>
      </w:tr>
      <w:tr w:rsidR="00E744FE" w:rsidRPr="001768C6" w:rsidTr="009C4C3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Неудовлетворительное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Кустарники с признаками замедленного роста, с наличием усыхающих ветвей (25 - 50%), крона изрежена, форма кроны изменена, прирост уменьшен более чем наполовину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FE" w:rsidRPr="001768C6" w:rsidRDefault="00E744FE" w:rsidP="009C4C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0,5</w:t>
            </w:r>
          </w:p>
        </w:tc>
      </w:tr>
    </w:tbl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765E26" w:rsidP="00E744F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4. Порядок исчисления размера ущерба и убытков от вырубки</w:t>
      </w:r>
    </w:p>
    <w:p w:rsidR="00E744FE" w:rsidRPr="001768C6" w:rsidRDefault="00E744FE" w:rsidP="00E744F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(сноса), повреждения и (или) уничтожения зеленых насаждений</w:t>
      </w:r>
    </w:p>
    <w:p w:rsidR="00E744FE" w:rsidRPr="001768C6" w:rsidRDefault="00E744FE" w:rsidP="00E744F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744FE" w:rsidRPr="001768C6" w:rsidRDefault="001244D6" w:rsidP="00765E26">
      <w:pPr>
        <w:pStyle w:val="af"/>
        <w:autoSpaceDE w:val="0"/>
        <w:autoSpaceDN w:val="0"/>
        <w:adjustRightInd w:val="0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7.4.1.</w:t>
      </w:r>
      <w:r w:rsidR="00E744FE" w:rsidRPr="001768C6">
        <w:rPr>
          <w:sz w:val="28"/>
          <w:szCs w:val="28"/>
          <w:lang w:eastAsia="en-US"/>
        </w:rPr>
        <w:t>Исчисление размера ущерба осуществляется в 4 этапа.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На первом этапе устанавливается количество и (или) площадь уничтоженных зеленых насаждений, объектов озеленения или их отдельных элементов, определяется степень повреждения.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На втором этапе заполняется перечетная</w:t>
      </w:r>
      <w:r w:rsidR="00765E26">
        <w:rPr>
          <w:sz w:val="28"/>
          <w:szCs w:val="28"/>
          <w:lang w:eastAsia="en-US"/>
        </w:rPr>
        <w:t xml:space="preserve">   </w:t>
      </w:r>
      <w:hyperlink w:anchor="Par278" w:history="1">
        <w:r w:rsidRPr="001768C6">
          <w:rPr>
            <w:sz w:val="28"/>
            <w:szCs w:val="28"/>
            <w:lang w:eastAsia="en-US"/>
          </w:rPr>
          <w:t>ведомость</w:t>
        </w:r>
      </w:hyperlink>
      <w:r w:rsidRPr="001768C6">
        <w:rPr>
          <w:sz w:val="28"/>
          <w:szCs w:val="28"/>
          <w:lang w:eastAsia="en-US"/>
        </w:rPr>
        <w:t xml:space="preserve"> подлежащих вырубке (сносу), обрезке, повреждению и (или) уничтожению зеленых насаждений.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На третьем этапе устанавливается категория значимости зеленых насаждений (зеленые насаждения памятников садово-паркового искусства, особо охраняемых природных территорий, озелененных территорий общего пользования, зеленые насаждения вдоль открытых водотоков). Фактическое состояние (по возможности): определяется размер поправочных коэффициентов для расчета компенсационной стоимости.</w:t>
      </w:r>
    </w:p>
    <w:p w:rsidR="001244D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Если зеленые насаждения одновременно относятся к разным категориям, выделенным для учета их социально-экологической </w:t>
      </w:r>
    </w:p>
    <w:p w:rsidR="001244D6" w:rsidRDefault="001244D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lastRenderedPageBreak/>
        <w:t>значимости, то в расчетах принимается максимальное значение аналогичного поправочного коэффициента (Кз).</w:t>
      </w:r>
    </w:p>
    <w:p w:rsidR="00765E2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При невозможности определить видовой и возрастной состав древесной растительности исчисление размера ущерба проводится по </w:t>
      </w:r>
    </w:p>
    <w:p w:rsidR="00765E2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765E2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765E26" w:rsidRDefault="00765E2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компенсационной стоимости лиственных пород 1 группы деревьев диаметром 20,1 - 40 см </w:t>
      </w:r>
      <w:hyperlink w:anchor="Par89" w:history="1">
        <w:r w:rsidRPr="001768C6">
          <w:rPr>
            <w:sz w:val="28"/>
            <w:szCs w:val="28"/>
            <w:lang w:eastAsia="en-US"/>
          </w:rPr>
          <w:t>(таблица 2)</w:t>
        </w:r>
      </w:hyperlink>
      <w:r w:rsidRPr="001768C6">
        <w:rPr>
          <w:sz w:val="28"/>
          <w:szCs w:val="28"/>
          <w:lang w:eastAsia="en-US"/>
        </w:rPr>
        <w:t>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На четвертом этапе производится расчет размера компенсационной стоимости зеленых насаждений и объектов озеленения.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Размер ущерба получаем в результате применения к расчету компенсационной стоимости, установленного дополнительного повышающего коэффициента (коэффициента ущерба). </w:t>
      </w:r>
    </w:p>
    <w:p w:rsidR="00E744FE" w:rsidRPr="001768C6" w:rsidRDefault="001244D6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E744FE" w:rsidRPr="001768C6">
        <w:rPr>
          <w:sz w:val="28"/>
          <w:szCs w:val="28"/>
          <w:lang w:eastAsia="en-US"/>
        </w:rPr>
        <w:t>4.2. Для растительности озелененных территорий общего пользования, растительности озелененных территорий ограниченного пользования и озелененных территорий специального назначения исчисление размера ущерба производится по формуле: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E744FE" w:rsidRPr="001768C6" w:rsidRDefault="00E744FE" w:rsidP="00765E2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У = (Ск x N + Скк x L + Скт x S) x Ку,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где: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У - размер ущерба, вызванный уничтожением и (или) повреждением зеленых насаждений;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Ск - компенсационная стоимость древесной и кустарниковой растительности (в расчете на 1 дерево, 1 кустарник);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N - количество уничтоженных и (или) поврежденных деревьев, кустарников;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Скк - компенсационная стоимость кустарниковой растительности (в расчете на 1 погонный метр живой изгороди);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L - количество уничтоженных и (или) поврежденных метров живой изгороди;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Скт - компенсационная стоимость травянистой растительности (в расчете на 1 кв. м травянистой растительности);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S - площадь уничтоженных и (или) поврежденных газонов, естественной травянистой растительности, цветников и других элементов озеленения;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Ку - установленный дополнительный повышающий коэффициент (коэффициент ущерба) в размере: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- 10 для всех категорий особо охраняемых природных территорий, рекреационных и водоохранных зон;</w:t>
      </w:r>
    </w:p>
    <w:p w:rsidR="00E744FE" w:rsidRPr="001768C6" w:rsidRDefault="00E744FE" w:rsidP="00E744FE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- 5 для озелененных территорий общего пользования, а также иных территорий.</w:t>
      </w:r>
    </w:p>
    <w:p w:rsidR="00E744FE" w:rsidRPr="00765E26" w:rsidRDefault="00765E26" w:rsidP="00765E26">
      <w:pPr>
        <w:rPr>
          <w:sz w:val="28"/>
          <w:szCs w:val="28"/>
        </w:rPr>
      </w:pPr>
      <w:r w:rsidRPr="00765E26">
        <w:rPr>
          <w:sz w:val="28"/>
          <w:szCs w:val="28"/>
        </w:rPr>
        <w:t xml:space="preserve">       </w:t>
      </w:r>
      <w:r w:rsidR="00E744FE" w:rsidRPr="00765E26">
        <w:rPr>
          <w:sz w:val="28"/>
          <w:szCs w:val="28"/>
        </w:rPr>
        <w:t xml:space="preserve">Размер причиненного вреда вследствие незаконной (самовольной, при отсутствии оформленного в установленном порядке разрешения) вырубки, определяется по Методике исчисления размера вреда, причиненного лесам, и находящимся в них природным объектам вследствие нарушения лесного законодательства, утвержденными Постановление Правительства РФ от 29.12.2018 N 1730 "Об утверждении особенностей возмещения вреда, причиненного лесам и находящимся в них природным объектам вследствие нарушения </w:t>
      </w:r>
      <w:r w:rsidR="001244D6">
        <w:rPr>
          <w:sz w:val="28"/>
          <w:szCs w:val="28"/>
        </w:rPr>
        <w:t xml:space="preserve"> </w:t>
      </w:r>
      <w:r w:rsidR="00E744FE" w:rsidRPr="00765E26">
        <w:rPr>
          <w:sz w:val="28"/>
          <w:szCs w:val="28"/>
        </w:rPr>
        <w:t>лесного законодательства".</w:t>
      </w:r>
    </w:p>
    <w:p w:rsidR="004B7EE9" w:rsidRPr="00EF01E7" w:rsidRDefault="004B7EE9" w:rsidP="00765E26">
      <w:pPr>
        <w:pStyle w:val="af0"/>
        <w:spacing w:before="0" w:beforeAutospacing="0" w:after="0" w:afterAutospacing="0"/>
        <w:rPr>
          <w:bCs/>
          <w:sz w:val="28"/>
          <w:szCs w:val="28"/>
        </w:rPr>
      </w:pPr>
    </w:p>
    <w:p w:rsidR="001244D6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lastRenderedPageBreak/>
        <w:t xml:space="preserve">         </w:t>
      </w:r>
    </w:p>
    <w:p w:rsidR="001244D6" w:rsidRDefault="001244D6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</w:p>
    <w:p w:rsidR="00664CA4" w:rsidRDefault="001244D6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</w:t>
      </w:r>
      <w:r w:rsidR="00664CA4">
        <w:rPr>
          <w:szCs w:val="28"/>
        </w:rPr>
        <w:t xml:space="preserve"> 2. Настоящее постановление вступает в силу со дня его официального обнародования.</w:t>
      </w:r>
    </w:p>
    <w:p w:rsidR="00166862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3</w:t>
      </w:r>
      <w:r w:rsidR="00166862">
        <w:rPr>
          <w:szCs w:val="28"/>
        </w:rPr>
        <w:t>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664CA4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166862">
        <w:rPr>
          <w:sz w:val="28"/>
          <w:szCs w:val="28"/>
        </w:rPr>
        <w:t>.Контр</w:t>
      </w:r>
      <w:r>
        <w:rPr>
          <w:sz w:val="28"/>
          <w:szCs w:val="28"/>
        </w:rPr>
        <w:t>оль за выполнением  настоящего п</w:t>
      </w:r>
      <w:r w:rsidR="00166862">
        <w:rPr>
          <w:sz w:val="28"/>
          <w:szCs w:val="28"/>
        </w:rPr>
        <w:t>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1244D6" w:rsidRDefault="001244D6" w:rsidP="000A536D">
      <w:pPr>
        <w:jc w:val="both"/>
        <w:rPr>
          <w:sz w:val="26"/>
          <w:szCs w:val="26"/>
        </w:rPr>
      </w:pPr>
    </w:p>
    <w:p w:rsidR="001244D6" w:rsidRDefault="001244D6" w:rsidP="000A536D">
      <w:pPr>
        <w:jc w:val="both"/>
        <w:rPr>
          <w:sz w:val="26"/>
          <w:szCs w:val="26"/>
        </w:rPr>
      </w:pPr>
    </w:p>
    <w:p w:rsidR="001244D6" w:rsidRDefault="001244D6" w:rsidP="000A536D">
      <w:pPr>
        <w:jc w:val="both"/>
        <w:rPr>
          <w:sz w:val="26"/>
          <w:szCs w:val="26"/>
        </w:rPr>
      </w:pPr>
    </w:p>
    <w:p w:rsidR="001244D6" w:rsidRDefault="001244D6" w:rsidP="000A536D">
      <w:pPr>
        <w:jc w:val="both"/>
        <w:rPr>
          <w:sz w:val="26"/>
          <w:szCs w:val="26"/>
        </w:rPr>
      </w:pPr>
    </w:p>
    <w:p w:rsidR="001244D6" w:rsidRDefault="001244D6" w:rsidP="000A536D">
      <w:pPr>
        <w:jc w:val="both"/>
        <w:rPr>
          <w:sz w:val="26"/>
          <w:szCs w:val="26"/>
        </w:rPr>
      </w:pPr>
    </w:p>
    <w:p w:rsidR="001244D6" w:rsidRDefault="001244D6" w:rsidP="000A536D">
      <w:pPr>
        <w:jc w:val="both"/>
        <w:rPr>
          <w:sz w:val="26"/>
          <w:szCs w:val="26"/>
        </w:rPr>
      </w:pPr>
    </w:p>
    <w:p w:rsidR="001244D6" w:rsidRDefault="001244D6" w:rsidP="000A536D">
      <w:pPr>
        <w:jc w:val="both"/>
        <w:rPr>
          <w:sz w:val="26"/>
          <w:szCs w:val="26"/>
        </w:rPr>
      </w:pPr>
    </w:p>
    <w:p w:rsidR="001244D6" w:rsidRDefault="001244D6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</w:t>
      </w:r>
      <w:r w:rsidR="00EF01E7">
        <w:rPr>
          <w:b/>
          <w:sz w:val="28"/>
          <w:szCs w:val="28"/>
        </w:rPr>
        <w:t>Т.С. Ганзенко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0554F" w:rsidRDefault="0020554F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EF01E7" w:rsidSect="00EF01E7">
      <w:pgSz w:w="11906" w:h="16838"/>
      <w:pgMar w:top="142" w:right="849" w:bottom="0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8D" w:rsidRDefault="005D3E8D">
      <w:r>
        <w:separator/>
      </w:r>
    </w:p>
  </w:endnote>
  <w:endnote w:type="continuationSeparator" w:id="1">
    <w:p w:rsidR="005D3E8D" w:rsidRDefault="005D3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8D" w:rsidRDefault="005D3E8D">
      <w:r>
        <w:separator/>
      </w:r>
    </w:p>
  </w:footnote>
  <w:footnote w:type="continuationSeparator" w:id="1">
    <w:p w:rsidR="005D3E8D" w:rsidRDefault="005D3E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5D27EB"/>
    <w:multiLevelType w:val="hybridMultilevel"/>
    <w:tmpl w:val="409E6548"/>
    <w:lvl w:ilvl="0" w:tplc="A28E910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E996FDA"/>
    <w:multiLevelType w:val="multilevel"/>
    <w:tmpl w:val="822C30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7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8"/>
  </w:num>
  <w:num w:numId="5">
    <w:abstractNumId w:val="21"/>
  </w:num>
  <w:num w:numId="6">
    <w:abstractNumId w:val="10"/>
  </w:num>
  <w:num w:numId="7">
    <w:abstractNumId w:val="18"/>
  </w:num>
  <w:num w:numId="8">
    <w:abstractNumId w:val="3"/>
  </w:num>
  <w:num w:numId="9">
    <w:abstractNumId w:val="4"/>
  </w:num>
  <w:num w:numId="10">
    <w:abstractNumId w:val="22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17"/>
  </w:num>
  <w:num w:numId="16">
    <w:abstractNumId w:val="16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 w:numId="21">
    <w:abstractNumId w:val="20"/>
  </w:num>
  <w:num w:numId="22">
    <w:abstractNumId w:val="13"/>
  </w:num>
  <w:num w:numId="23">
    <w:abstractNumId w:val="23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16758"/>
    <w:rsid w:val="00024CCF"/>
    <w:rsid w:val="00060BEC"/>
    <w:rsid w:val="0006337E"/>
    <w:rsid w:val="00064EE5"/>
    <w:rsid w:val="000808E4"/>
    <w:rsid w:val="00095EAC"/>
    <w:rsid w:val="000A536D"/>
    <w:rsid w:val="000B0795"/>
    <w:rsid w:val="000B552D"/>
    <w:rsid w:val="000B59F4"/>
    <w:rsid w:val="000B7BC2"/>
    <w:rsid w:val="000C5517"/>
    <w:rsid w:val="000C5612"/>
    <w:rsid w:val="000C5D7C"/>
    <w:rsid w:val="000D5B6D"/>
    <w:rsid w:val="000D786B"/>
    <w:rsid w:val="000E2F51"/>
    <w:rsid w:val="000E56F4"/>
    <w:rsid w:val="000F1F59"/>
    <w:rsid w:val="001244D6"/>
    <w:rsid w:val="00132182"/>
    <w:rsid w:val="00151A87"/>
    <w:rsid w:val="00161E64"/>
    <w:rsid w:val="00166862"/>
    <w:rsid w:val="001975AC"/>
    <w:rsid w:val="001A3F2D"/>
    <w:rsid w:val="001B0419"/>
    <w:rsid w:val="001B7096"/>
    <w:rsid w:val="001B7456"/>
    <w:rsid w:val="001D54C6"/>
    <w:rsid w:val="001E218A"/>
    <w:rsid w:val="001F09D0"/>
    <w:rsid w:val="001F3AA8"/>
    <w:rsid w:val="001F4FC7"/>
    <w:rsid w:val="00200BDC"/>
    <w:rsid w:val="002027C5"/>
    <w:rsid w:val="00202D72"/>
    <w:rsid w:val="002033BC"/>
    <w:rsid w:val="0020554F"/>
    <w:rsid w:val="002072E2"/>
    <w:rsid w:val="002124FF"/>
    <w:rsid w:val="002144AB"/>
    <w:rsid w:val="002602AD"/>
    <w:rsid w:val="0027216B"/>
    <w:rsid w:val="00280B44"/>
    <w:rsid w:val="002A1C10"/>
    <w:rsid w:val="002A2A69"/>
    <w:rsid w:val="002B55E6"/>
    <w:rsid w:val="002C09B9"/>
    <w:rsid w:val="002C2CEE"/>
    <w:rsid w:val="002D28B5"/>
    <w:rsid w:val="002E0A24"/>
    <w:rsid w:val="002E2DAB"/>
    <w:rsid w:val="002E59BD"/>
    <w:rsid w:val="002F16EC"/>
    <w:rsid w:val="002F76AC"/>
    <w:rsid w:val="002F7AB9"/>
    <w:rsid w:val="003131F8"/>
    <w:rsid w:val="00315D4C"/>
    <w:rsid w:val="00325253"/>
    <w:rsid w:val="0032688F"/>
    <w:rsid w:val="0036441A"/>
    <w:rsid w:val="00377BC5"/>
    <w:rsid w:val="003834FC"/>
    <w:rsid w:val="0038613C"/>
    <w:rsid w:val="0038676B"/>
    <w:rsid w:val="00391E4D"/>
    <w:rsid w:val="00393F5E"/>
    <w:rsid w:val="00396F3A"/>
    <w:rsid w:val="003A191A"/>
    <w:rsid w:val="003A2B8B"/>
    <w:rsid w:val="003B32A8"/>
    <w:rsid w:val="003B5385"/>
    <w:rsid w:val="003B61EF"/>
    <w:rsid w:val="003C6E83"/>
    <w:rsid w:val="003D2AD0"/>
    <w:rsid w:val="003D42F5"/>
    <w:rsid w:val="003D4786"/>
    <w:rsid w:val="003E35C6"/>
    <w:rsid w:val="003F1A33"/>
    <w:rsid w:val="003F58D6"/>
    <w:rsid w:val="00401842"/>
    <w:rsid w:val="00405560"/>
    <w:rsid w:val="0040660F"/>
    <w:rsid w:val="004101DD"/>
    <w:rsid w:val="0041731A"/>
    <w:rsid w:val="004205B7"/>
    <w:rsid w:val="004224E2"/>
    <w:rsid w:val="00424FDA"/>
    <w:rsid w:val="004259A0"/>
    <w:rsid w:val="0044668D"/>
    <w:rsid w:val="00447404"/>
    <w:rsid w:val="004507F4"/>
    <w:rsid w:val="00451976"/>
    <w:rsid w:val="0045738F"/>
    <w:rsid w:val="00476C41"/>
    <w:rsid w:val="00491AC1"/>
    <w:rsid w:val="00497287"/>
    <w:rsid w:val="004A714E"/>
    <w:rsid w:val="004B7EE9"/>
    <w:rsid w:val="004C2070"/>
    <w:rsid w:val="004E08D0"/>
    <w:rsid w:val="005013A9"/>
    <w:rsid w:val="00505334"/>
    <w:rsid w:val="00511ED2"/>
    <w:rsid w:val="00514381"/>
    <w:rsid w:val="00521A96"/>
    <w:rsid w:val="00534DC4"/>
    <w:rsid w:val="00535CDE"/>
    <w:rsid w:val="00540585"/>
    <w:rsid w:val="005410A5"/>
    <w:rsid w:val="0054346B"/>
    <w:rsid w:val="00546211"/>
    <w:rsid w:val="0054625F"/>
    <w:rsid w:val="00547B56"/>
    <w:rsid w:val="0055500E"/>
    <w:rsid w:val="00556081"/>
    <w:rsid w:val="00574CD7"/>
    <w:rsid w:val="00582BC6"/>
    <w:rsid w:val="00583041"/>
    <w:rsid w:val="00591AFC"/>
    <w:rsid w:val="005932F7"/>
    <w:rsid w:val="005971A1"/>
    <w:rsid w:val="005B4F1B"/>
    <w:rsid w:val="005B7CAF"/>
    <w:rsid w:val="005C3822"/>
    <w:rsid w:val="005C7509"/>
    <w:rsid w:val="005C7FB1"/>
    <w:rsid w:val="005D3E8D"/>
    <w:rsid w:val="005E47DE"/>
    <w:rsid w:val="00607692"/>
    <w:rsid w:val="00610923"/>
    <w:rsid w:val="006147D0"/>
    <w:rsid w:val="0061661C"/>
    <w:rsid w:val="00621555"/>
    <w:rsid w:val="0062761A"/>
    <w:rsid w:val="0063023B"/>
    <w:rsid w:val="0063441D"/>
    <w:rsid w:val="0063468A"/>
    <w:rsid w:val="0064587D"/>
    <w:rsid w:val="00645BEC"/>
    <w:rsid w:val="00645DC6"/>
    <w:rsid w:val="00646400"/>
    <w:rsid w:val="006528E6"/>
    <w:rsid w:val="006646B4"/>
    <w:rsid w:val="00664CA4"/>
    <w:rsid w:val="0067112E"/>
    <w:rsid w:val="00674535"/>
    <w:rsid w:val="00674B1D"/>
    <w:rsid w:val="00674F38"/>
    <w:rsid w:val="00675726"/>
    <w:rsid w:val="0069294F"/>
    <w:rsid w:val="00696310"/>
    <w:rsid w:val="00697A3C"/>
    <w:rsid w:val="006B455B"/>
    <w:rsid w:val="006B5608"/>
    <w:rsid w:val="006B6120"/>
    <w:rsid w:val="006C27D9"/>
    <w:rsid w:val="006D1159"/>
    <w:rsid w:val="006D4F3F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65E26"/>
    <w:rsid w:val="00776383"/>
    <w:rsid w:val="00785B21"/>
    <w:rsid w:val="007A4EB5"/>
    <w:rsid w:val="007B4064"/>
    <w:rsid w:val="007C27B0"/>
    <w:rsid w:val="007C6902"/>
    <w:rsid w:val="007D22A3"/>
    <w:rsid w:val="007D29D1"/>
    <w:rsid w:val="007E0BA0"/>
    <w:rsid w:val="007E3497"/>
    <w:rsid w:val="007E3BDA"/>
    <w:rsid w:val="007F5540"/>
    <w:rsid w:val="007F73C9"/>
    <w:rsid w:val="008156B8"/>
    <w:rsid w:val="0082172A"/>
    <w:rsid w:val="008246B7"/>
    <w:rsid w:val="00824F47"/>
    <w:rsid w:val="00825B72"/>
    <w:rsid w:val="00831A58"/>
    <w:rsid w:val="00833381"/>
    <w:rsid w:val="00834695"/>
    <w:rsid w:val="0083533C"/>
    <w:rsid w:val="00837E27"/>
    <w:rsid w:val="00854AF1"/>
    <w:rsid w:val="00873C8C"/>
    <w:rsid w:val="0089488F"/>
    <w:rsid w:val="008A2FC3"/>
    <w:rsid w:val="008A7ABB"/>
    <w:rsid w:val="008B2222"/>
    <w:rsid w:val="008B2621"/>
    <w:rsid w:val="008B2898"/>
    <w:rsid w:val="008B2FD1"/>
    <w:rsid w:val="008C4BCF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23630"/>
    <w:rsid w:val="00932607"/>
    <w:rsid w:val="00933AF4"/>
    <w:rsid w:val="009374EF"/>
    <w:rsid w:val="00957F96"/>
    <w:rsid w:val="00970CAE"/>
    <w:rsid w:val="00970FF9"/>
    <w:rsid w:val="009803CC"/>
    <w:rsid w:val="00997C03"/>
    <w:rsid w:val="009A0B0F"/>
    <w:rsid w:val="009B0D79"/>
    <w:rsid w:val="009C46A0"/>
    <w:rsid w:val="009D3C23"/>
    <w:rsid w:val="009D584E"/>
    <w:rsid w:val="009F4B57"/>
    <w:rsid w:val="009F7C7D"/>
    <w:rsid w:val="00A00B49"/>
    <w:rsid w:val="00A01BE6"/>
    <w:rsid w:val="00A1000B"/>
    <w:rsid w:val="00A23449"/>
    <w:rsid w:val="00A270C3"/>
    <w:rsid w:val="00A40DAD"/>
    <w:rsid w:val="00A4241D"/>
    <w:rsid w:val="00A4398F"/>
    <w:rsid w:val="00A461A8"/>
    <w:rsid w:val="00A53962"/>
    <w:rsid w:val="00A53E12"/>
    <w:rsid w:val="00A71E62"/>
    <w:rsid w:val="00AB2763"/>
    <w:rsid w:val="00AB42C4"/>
    <w:rsid w:val="00AC7A96"/>
    <w:rsid w:val="00AD5A25"/>
    <w:rsid w:val="00AE7940"/>
    <w:rsid w:val="00AE7BCA"/>
    <w:rsid w:val="00AF4097"/>
    <w:rsid w:val="00B044D3"/>
    <w:rsid w:val="00B11347"/>
    <w:rsid w:val="00B14D91"/>
    <w:rsid w:val="00B26C72"/>
    <w:rsid w:val="00B352E6"/>
    <w:rsid w:val="00B40CEC"/>
    <w:rsid w:val="00B52E0D"/>
    <w:rsid w:val="00B657EE"/>
    <w:rsid w:val="00B80DF4"/>
    <w:rsid w:val="00B8481F"/>
    <w:rsid w:val="00B84FC5"/>
    <w:rsid w:val="00B87B88"/>
    <w:rsid w:val="00B9372C"/>
    <w:rsid w:val="00B94427"/>
    <w:rsid w:val="00BA185C"/>
    <w:rsid w:val="00BD03BB"/>
    <w:rsid w:val="00BD4C43"/>
    <w:rsid w:val="00BE6C4F"/>
    <w:rsid w:val="00BE78D8"/>
    <w:rsid w:val="00BF4AA6"/>
    <w:rsid w:val="00BF4C19"/>
    <w:rsid w:val="00C002EF"/>
    <w:rsid w:val="00C02EFF"/>
    <w:rsid w:val="00C13E9F"/>
    <w:rsid w:val="00C17E1C"/>
    <w:rsid w:val="00C3075A"/>
    <w:rsid w:val="00C36069"/>
    <w:rsid w:val="00C40429"/>
    <w:rsid w:val="00C421AD"/>
    <w:rsid w:val="00C44145"/>
    <w:rsid w:val="00C467BC"/>
    <w:rsid w:val="00C74ECD"/>
    <w:rsid w:val="00C77F36"/>
    <w:rsid w:val="00C84C80"/>
    <w:rsid w:val="00C85C77"/>
    <w:rsid w:val="00C90474"/>
    <w:rsid w:val="00C92CBE"/>
    <w:rsid w:val="00CB0149"/>
    <w:rsid w:val="00CB27BB"/>
    <w:rsid w:val="00CB5A80"/>
    <w:rsid w:val="00CC6F1B"/>
    <w:rsid w:val="00CC7220"/>
    <w:rsid w:val="00CE16F1"/>
    <w:rsid w:val="00CF1DE4"/>
    <w:rsid w:val="00D05DEE"/>
    <w:rsid w:val="00D202FC"/>
    <w:rsid w:val="00D21423"/>
    <w:rsid w:val="00D21546"/>
    <w:rsid w:val="00D23669"/>
    <w:rsid w:val="00D3159E"/>
    <w:rsid w:val="00D35DE5"/>
    <w:rsid w:val="00D37C0E"/>
    <w:rsid w:val="00D41F10"/>
    <w:rsid w:val="00D42D22"/>
    <w:rsid w:val="00D447AA"/>
    <w:rsid w:val="00D46D07"/>
    <w:rsid w:val="00D50BE8"/>
    <w:rsid w:val="00D50FA7"/>
    <w:rsid w:val="00D5131D"/>
    <w:rsid w:val="00D560F0"/>
    <w:rsid w:val="00D749DB"/>
    <w:rsid w:val="00D754BC"/>
    <w:rsid w:val="00D77CD9"/>
    <w:rsid w:val="00D87E53"/>
    <w:rsid w:val="00D96548"/>
    <w:rsid w:val="00DA3686"/>
    <w:rsid w:val="00DA3C96"/>
    <w:rsid w:val="00DA5250"/>
    <w:rsid w:val="00DA5FFB"/>
    <w:rsid w:val="00DB4A96"/>
    <w:rsid w:val="00DB51A4"/>
    <w:rsid w:val="00DC2952"/>
    <w:rsid w:val="00DC6A45"/>
    <w:rsid w:val="00DC7DB9"/>
    <w:rsid w:val="00DE54BC"/>
    <w:rsid w:val="00E027EA"/>
    <w:rsid w:val="00E02949"/>
    <w:rsid w:val="00E04E7C"/>
    <w:rsid w:val="00E17BC4"/>
    <w:rsid w:val="00E2699D"/>
    <w:rsid w:val="00E26E9A"/>
    <w:rsid w:val="00E63FF0"/>
    <w:rsid w:val="00E648B1"/>
    <w:rsid w:val="00E678E2"/>
    <w:rsid w:val="00E71BC3"/>
    <w:rsid w:val="00E73F33"/>
    <w:rsid w:val="00E744FE"/>
    <w:rsid w:val="00E75EEA"/>
    <w:rsid w:val="00E80F89"/>
    <w:rsid w:val="00E911F9"/>
    <w:rsid w:val="00E93913"/>
    <w:rsid w:val="00E966A0"/>
    <w:rsid w:val="00EA4157"/>
    <w:rsid w:val="00EA6951"/>
    <w:rsid w:val="00EB31DC"/>
    <w:rsid w:val="00EB408F"/>
    <w:rsid w:val="00EB4EB3"/>
    <w:rsid w:val="00EC0268"/>
    <w:rsid w:val="00EC4C99"/>
    <w:rsid w:val="00EC5972"/>
    <w:rsid w:val="00ED0918"/>
    <w:rsid w:val="00ED5010"/>
    <w:rsid w:val="00EE5E86"/>
    <w:rsid w:val="00EF01E7"/>
    <w:rsid w:val="00EF2495"/>
    <w:rsid w:val="00EF2A91"/>
    <w:rsid w:val="00EF58DA"/>
    <w:rsid w:val="00EF7600"/>
    <w:rsid w:val="00F026F6"/>
    <w:rsid w:val="00F12E99"/>
    <w:rsid w:val="00F1473A"/>
    <w:rsid w:val="00F21D18"/>
    <w:rsid w:val="00F23F40"/>
    <w:rsid w:val="00F34211"/>
    <w:rsid w:val="00F35F58"/>
    <w:rsid w:val="00F36BBC"/>
    <w:rsid w:val="00F454E0"/>
    <w:rsid w:val="00F60BC1"/>
    <w:rsid w:val="00F61541"/>
    <w:rsid w:val="00F620DD"/>
    <w:rsid w:val="00F63A21"/>
    <w:rsid w:val="00F65798"/>
    <w:rsid w:val="00F70F49"/>
    <w:rsid w:val="00F77221"/>
    <w:rsid w:val="00F802AA"/>
    <w:rsid w:val="00F9375C"/>
    <w:rsid w:val="00F93825"/>
    <w:rsid w:val="00FA10E9"/>
    <w:rsid w:val="00FB0525"/>
    <w:rsid w:val="00FB5042"/>
    <w:rsid w:val="00FC2210"/>
    <w:rsid w:val="00FC5AFF"/>
    <w:rsid w:val="00FC5EB3"/>
    <w:rsid w:val="00FC610A"/>
    <w:rsid w:val="00FC7DCB"/>
    <w:rsid w:val="00FD24B0"/>
    <w:rsid w:val="00FE6662"/>
    <w:rsid w:val="00FF1572"/>
    <w:rsid w:val="00FF2CE7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  <w:style w:type="paragraph" w:styleId="af0">
    <w:name w:val="Normal (Web)"/>
    <w:basedOn w:val="a"/>
    <w:rsid w:val="00EF01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admin</cp:lastModifiedBy>
  <cp:revision>6</cp:revision>
  <cp:lastPrinted>2023-11-08T07:48:00Z</cp:lastPrinted>
  <dcterms:created xsi:type="dcterms:W3CDTF">2023-11-08T06:01:00Z</dcterms:created>
  <dcterms:modified xsi:type="dcterms:W3CDTF">2023-11-08T07:50:00Z</dcterms:modified>
</cp:coreProperties>
</file>