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D139CA" w:rsidRDefault="00636D60" w:rsidP="00D139C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39CA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D139CA" w:rsidRDefault="00636D60" w:rsidP="00D13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39C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D139CA" w:rsidRDefault="00636D60" w:rsidP="00D13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39CA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D139CA" w:rsidRDefault="00636D60" w:rsidP="00D13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39CA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D139CA" w:rsidRDefault="00636D60" w:rsidP="00D13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D139CA" w:rsidRDefault="00636D60" w:rsidP="00D13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39CA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D139CA" w:rsidRDefault="00636D60" w:rsidP="00D1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D139CA" w:rsidRDefault="006C1BCA" w:rsidP="00D13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44E6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6444E6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444E6" w:rsidRPr="006444E6">
        <w:rPr>
          <w:rFonts w:ascii="Times New Roman" w:hAnsi="Times New Roman" w:cs="Times New Roman"/>
          <w:b/>
          <w:sz w:val="28"/>
          <w:szCs w:val="28"/>
        </w:rPr>
        <w:t>11</w:t>
      </w:r>
      <w:r w:rsidR="00747868" w:rsidRPr="006444E6">
        <w:rPr>
          <w:rFonts w:ascii="Times New Roman" w:hAnsi="Times New Roman" w:cs="Times New Roman"/>
          <w:b/>
          <w:sz w:val="28"/>
          <w:szCs w:val="28"/>
        </w:rPr>
        <w:t>.06</w:t>
      </w:r>
      <w:r w:rsidR="004D26E5" w:rsidRPr="006444E6">
        <w:rPr>
          <w:rFonts w:ascii="Times New Roman" w:hAnsi="Times New Roman" w:cs="Times New Roman"/>
          <w:b/>
          <w:sz w:val="28"/>
          <w:szCs w:val="28"/>
        </w:rPr>
        <w:t>.2021</w:t>
      </w:r>
      <w:r w:rsidR="00F443EC" w:rsidRPr="0064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6444E6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6444E6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6444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6444E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 w:rsidRPr="006444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6444E6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64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4E6" w:rsidRPr="006444E6">
        <w:rPr>
          <w:rFonts w:ascii="Times New Roman" w:hAnsi="Times New Roman" w:cs="Times New Roman"/>
          <w:b/>
          <w:sz w:val="28"/>
          <w:szCs w:val="28"/>
        </w:rPr>
        <w:t>31</w:t>
      </w:r>
      <w:r w:rsidR="00636D60" w:rsidRPr="006444E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17D8" w:rsidRPr="0064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6444E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6444E6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6444E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D139CA" w:rsidRDefault="00DB6497" w:rsidP="00D139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D139CA" w:rsidTr="005F245C">
        <w:trPr>
          <w:trHeight w:val="1056"/>
        </w:trPr>
        <w:tc>
          <w:tcPr>
            <w:tcW w:w="7966" w:type="dxa"/>
          </w:tcPr>
          <w:p w:rsidR="002F5B23" w:rsidRPr="00D139CA" w:rsidRDefault="001C4DF5" w:rsidP="00D139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DA5590" w:rsidRPr="00D13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Порядка проведения </w:t>
            </w:r>
            <w:r w:rsidR="00D139CA" w:rsidRPr="00D139CA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</w:tr>
    </w:tbl>
    <w:p w:rsidR="00EB1175" w:rsidRPr="00D139CA" w:rsidRDefault="00EB1175" w:rsidP="00D13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1175" w:rsidRPr="00D139CA" w:rsidRDefault="00D139CA" w:rsidP="00D139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9C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24.02.2016 № 14-ЗСО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</w:t>
      </w:r>
      <w:r w:rsidR="00DA5590" w:rsidRPr="00D139CA">
        <w:rPr>
          <w:rFonts w:ascii="Times New Roman" w:hAnsi="Times New Roman" w:cs="Times New Roman"/>
          <w:sz w:val="28"/>
          <w:szCs w:val="28"/>
        </w:rPr>
        <w:t xml:space="preserve"> и Уставом Новоселовского муниципального образования</w:t>
      </w:r>
      <w:r w:rsidRPr="00D139CA">
        <w:rPr>
          <w:rFonts w:ascii="Times New Roman" w:hAnsi="Times New Roman" w:cs="Times New Roman"/>
          <w:sz w:val="28"/>
          <w:szCs w:val="28"/>
        </w:rPr>
        <w:t>, администрация Новоселовского МО</w:t>
      </w:r>
      <w:r w:rsidR="0003524C" w:rsidRPr="00D139C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03524C" w:rsidRPr="00D139CA" w:rsidRDefault="0003524C" w:rsidP="00D139CA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CA" w:rsidRPr="00D139CA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D139C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139CA" w:rsidRPr="00D139CA" w:rsidRDefault="001C4DF5" w:rsidP="00D139CA">
      <w:pPr>
        <w:pStyle w:val="af9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139CA">
        <w:rPr>
          <w:sz w:val="28"/>
          <w:szCs w:val="28"/>
        </w:rPr>
        <w:t>1. </w:t>
      </w:r>
      <w:r w:rsidR="00D139CA" w:rsidRPr="00D139CA">
        <w:rPr>
          <w:sz w:val="28"/>
          <w:szCs w:val="28"/>
        </w:rPr>
        <w:t>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D139CA" w:rsidRPr="00D139CA" w:rsidRDefault="00D139CA" w:rsidP="00D139CA">
      <w:pPr>
        <w:pStyle w:val="af9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139CA">
        <w:rPr>
          <w:sz w:val="28"/>
          <w:szCs w:val="28"/>
        </w:rPr>
        <w:t>2. Настоящее постановление вступает в силу на следующий день после дня его обнародования.</w:t>
      </w:r>
    </w:p>
    <w:p w:rsidR="0043162D" w:rsidRPr="00D139CA" w:rsidRDefault="00DA5590" w:rsidP="00D139CA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9C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D139CA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D139CA" w:rsidRDefault="00DA5590" w:rsidP="00D139CA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9CA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D139CA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D139CA" w:rsidRDefault="00DB6497" w:rsidP="00D139C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D139CA" w:rsidRDefault="00F64482" w:rsidP="00D139CA">
      <w:pPr>
        <w:pStyle w:val="a6"/>
        <w:spacing w:after="0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9C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Pr="00D139CA" w:rsidRDefault="00F64482" w:rsidP="00D139CA">
      <w:pPr>
        <w:pStyle w:val="a6"/>
        <w:spacing w:after="0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9C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D139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139C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D139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39C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Pr="00D139CA" w:rsidRDefault="00EC019C" w:rsidP="00D139CA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39CA" w:rsidRDefault="00D139CA" w:rsidP="00D139CA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39CA" w:rsidRDefault="00D139CA" w:rsidP="00D139CA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39CA" w:rsidRDefault="00D139CA" w:rsidP="00D139CA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39CA" w:rsidRDefault="00D139CA" w:rsidP="00D139CA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39CA" w:rsidRDefault="00D139CA" w:rsidP="00D139CA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D139CA" w:rsidRDefault="00EC019C" w:rsidP="00D139CA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39C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C019C" w:rsidRPr="00D139CA" w:rsidRDefault="00EC019C" w:rsidP="00D139CA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D139CA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Pr="00D139CA">
        <w:rPr>
          <w:rFonts w:ascii="Times New Roman" w:hAnsi="Times New Roman" w:cs="Times New Roman"/>
          <w:sz w:val="28"/>
          <w:szCs w:val="28"/>
        </w:rPr>
        <w:t>администрации Новоселовского МО</w:t>
      </w:r>
      <w:r w:rsidRPr="00D139CA">
        <w:rPr>
          <w:rFonts w:ascii="Times New Roman" w:hAnsi="Times New Roman" w:cs="Times New Roman"/>
          <w:sz w:val="28"/>
          <w:szCs w:val="28"/>
        </w:rPr>
        <w:br/>
      </w:r>
      <w:r w:rsidRPr="006444E6">
        <w:rPr>
          <w:rFonts w:ascii="Times New Roman" w:hAnsi="Times New Roman" w:cs="Times New Roman"/>
          <w:sz w:val="28"/>
          <w:szCs w:val="28"/>
        </w:rPr>
        <w:t xml:space="preserve">от </w:t>
      </w:r>
      <w:r w:rsidR="006444E6" w:rsidRPr="006444E6">
        <w:rPr>
          <w:rFonts w:ascii="Times New Roman" w:hAnsi="Times New Roman" w:cs="Times New Roman"/>
          <w:sz w:val="28"/>
          <w:szCs w:val="28"/>
        </w:rPr>
        <w:t>11</w:t>
      </w:r>
      <w:r w:rsidR="001C4DF5" w:rsidRPr="006444E6">
        <w:rPr>
          <w:rFonts w:ascii="Times New Roman" w:hAnsi="Times New Roman" w:cs="Times New Roman"/>
          <w:sz w:val="28"/>
          <w:szCs w:val="28"/>
        </w:rPr>
        <w:t>.06</w:t>
      </w:r>
      <w:r w:rsidR="004D26E5" w:rsidRPr="006444E6">
        <w:rPr>
          <w:rFonts w:ascii="Times New Roman" w:hAnsi="Times New Roman" w:cs="Times New Roman"/>
          <w:sz w:val="28"/>
          <w:szCs w:val="28"/>
        </w:rPr>
        <w:t>.2021</w:t>
      </w:r>
      <w:r w:rsidRPr="006444E6">
        <w:rPr>
          <w:rFonts w:ascii="Times New Roman" w:hAnsi="Times New Roman" w:cs="Times New Roman"/>
          <w:sz w:val="28"/>
          <w:szCs w:val="28"/>
        </w:rPr>
        <w:t xml:space="preserve"> г. № </w:t>
      </w:r>
      <w:r w:rsidR="006444E6" w:rsidRPr="006444E6">
        <w:rPr>
          <w:rFonts w:ascii="Times New Roman" w:hAnsi="Times New Roman" w:cs="Times New Roman"/>
          <w:sz w:val="28"/>
          <w:szCs w:val="28"/>
        </w:rPr>
        <w:t>31</w:t>
      </w:r>
      <w:r w:rsidRPr="00D139CA">
        <w:rPr>
          <w:rFonts w:ascii="Times New Roman" w:hAnsi="Times New Roman" w:cs="Times New Roman"/>
          <w:sz w:val="28"/>
          <w:szCs w:val="28"/>
        </w:rPr>
        <w:br/>
      </w:r>
    </w:p>
    <w:p w:rsidR="00D139CA" w:rsidRPr="00D139CA" w:rsidRDefault="00D139CA" w:rsidP="00D139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39CA">
        <w:rPr>
          <w:rFonts w:ascii="Times New Roman" w:hAnsi="Times New Roman" w:cs="Times New Roman"/>
          <w:sz w:val="28"/>
          <w:szCs w:val="28"/>
        </w:rPr>
        <w:t>ПОРЯДОК</w:t>
      </w:r>
    </w:p>
    <w:p w:rsidR="00D139CA" w:rsidRPr="00D139CA" w:rsidRDefault="00D139CA" w:rsidP="00D139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39CA">
        <w:rPr>
          <w:rFonts w:ascii="Times New Roman" w:hAnsi="Times New Roman" w:cs="Times New Roman"/>
          <w:sz w:val="28"/>
          <w:szCs w:val="28"/>
        </w:rPr>
        <w:t>ПРОВЕДЕНИЯ ЭКСПЕРТИЗЫ МУНИЦИПАЛЬНЫХ НОРМАТИВНЫХ</w:t>
      </w:r>
    </w:p>
    <w:p w:rsidR="00D139CA" w:rsidRPr="00D139CA" w:rsidRDefault="00D139CA" w:rsidP="00D139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39CA">
        <w:rPr>
          <w:rFonts w:ascii="Times New Roman" w:hAnsi="Times New Roman" w:cs="Times New Roman"/>
          <w:sz w:val="28"/>
          <w:szCs w:val="28"/>
        </w:rPr>
        <w:t>ПРАВОВЫХ АКТОВ, ЗАТРАГИВАЮЩИХ ВОПРОСЫ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9CA">
        <w:rPr>
          <w:rFonts w:ascii="Times New Roman" w:hAnsi="Times New Roman" w:cs="Times New Roman"/>
          <w:sz w:val="28"/>
          <w:szCs w:val="28"/>
        </w:rPr>
        <w:t xml:space="preserve">ПРЕДПРИНИМАТЕЛЬСКОЙ </w:t>
      </w:r>
    </w:p>
    <w:p w:rsidR="00D139CA" w:rsidRPr="00D139CA" w:rsidRDefault="00D139CA" w:rsidP="00D139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39CA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D139CA" w:rsidRPr="00D139CA" w:rsidRDefault="00D139CA" w:rsidP="00D139C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D139CA" w:rsidRPr="00D139CA" w:rsidRDefault="00D139CA" w:rsidP="00D139C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39C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нормативных правовых актов Новоселовского муниципального образования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1.2. Экспертиза проводится в отношении нормативных правовых актов Новоселовского муниципального образования, затрагивающих вопросы осуществления предпринимательской и инвестиционной деятельности (далее - правовые акты).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1.3. Экспертиза правовых актов проводится в соответствии с ежегодным планом проведения экспертизы правовых актов (далее - ежегодный план), формируемым</w:t>
      </w:r>
      <w:r w:rsidR="00E6340C" w:rsidRPr="009979BB">
        <w:rPr>
          <w:rFonts w:ascii="Times New Roman" w:hAnsi="Times New Roman" w:cs="Times New Roman"/>
          <w:sz w:val="28"/>
          <w:szCs w:val="28"/>
        </w:rPr>
        <w:t xml:space="preserve"> </w:t>
      </w:r>
      <w:r w:rsidR="00A85E09" w:rsidRPr="009979BB">
        <w:rPr>
          <w:rFonts w:ascii="Times New Roman" w:hAnsi="Times New Roman" w:cs="Times New Roman"/>
          <w:sz w:val="28"/>
          <w:szCs w:val="28"/>
        </w:rPr>
        <w:t xml:space="preserve">главным специалистом </w:t>
      </w:r>
      <w:r w:rsidR="00E6340C" w:rsidRPr="009979BB">
        <w:rPr>
          <w:rFonts w:ascii="Times New Roman" w:hAnsi="Times New Roman" w:cs="Times New Roman"/>
          <w:sz w:val="28"/>
          <w:szCs w:val="28"/>
        </w:rPr>
        <w:t>администрации, ответственным за проведение процедуры экспертизы правовых актов</w:t>
      </w:r>
      <w:r w:rsidRPr="009979BB">
        <w:rPr>
          <w:rFonts w:ascii="Times New Roman" w:hAnsi="Times New Roman" w:cs="Times New Roman"/>
          <w:sz w:val="28"/>
          <w:szCs w:val="28"/>
        </w:rPr>
        <w:t>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В ежегодный план включается следующая информация:</w:t>
      </w:r>
    </w:p>
    <w:p w:rsidR="00D139CA" w:rsidRPr="009979BB" w:rsidRDefault="00A85E09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</w:t>
      </w:r>
      <w:r w:rsidR="00D139CA" w:rsidRPr="009979BB">
        <w:rPr>
          <w:rFonts w:ascii="Times New Roman" w:hAnsi="Times New Roman" w:cs="Times New Roman"/>
          <w:sz w:val="28"/>
          <w:szCs w:val="28"/>
        </w:rPr>
        <w:t>наименование и реквизиты правового акта, в отношении которого планируется проведение экспертизы;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сроки проведения экспертизы;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ответственный исполнитель.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 xml:space="preserve">Ежегодный план утверждается </w:t>
      </w:r>
      <w:r w:rsidR="00A85E09" w:rsidRPr="009979BB">
        <w:rPr>
          <w:rFonts w:ascii="Times New Roman" w:hAnsi="Times New Roman" w:cs="Times New Roman"/>
          <w:sz w:val="28"/>
          <w:szCs w:val="28"/>
        </w:rPr>
        <w:t>главой администрации Новоселовского муниципального образования</w:t>
      </w:r>
      <w:r w:rsidRPr="009979BB">
        <w:rPr>
          <w:rFonts w:ascii="Times New Roman" w:hAnsi="Times New Roman" w:cs="Times New Roman"/>
          <w:sz w:val="28"/>
          <w:szCs w:val="28"/>
        </w:rPr>
        <w:t xml:space="preserve"> и размещается на официальном сайте администрации муниципального образования в сети «Интернет» (далее – официальный сайт) не позднее 1 декабря года, предшествующего году проведения экспертизы.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91"/>
      <w:bookmarkEnd w:id="0"/>
      <w:r w:rsidRPr="009979BB">
        <w:rPr>
          <w:rFonts w:ascii="Times New Roman" w:hAnsi="Times New Roman" w:cs="Times New Roman"/>
          <w:sz w:val="28"/>
          <w:szCs w:val="28"/>
        </w:rPr>
        <w:t xml:space="preserve">1.4. Внесение изменений в ежегодный план осуществляется по инициативе </w:t>
      </w:r>
      <w:r w:rsidR="00E6340C" w:rsidRPr="009979BB">
        <w:rPr>
          <w:rFonts w:ascii="Times New Roman" w:hAnsi="Times New Roman" w:cs="Times New Roman"/>
          <w:sz w:val="28"/>
          <w:szCs w:val="28"/>
        </w:rPr>
        <w:t>главы администрации Новоселовского муниципального образования,</w:t>
      </w:r>
      <w:r w:rsidRPr="009979BB">
        <w:rPr>
          <w:rFonts w:ascii="Times New Roman" w:hAnsi="Times New Roman" w:cs="Times New Roman"/>
          <w:sz w:val="28"/>
          <w:szCs w:val="28"/>
        </w:rPr>
        <w:t xml:space="preserve"> 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предпринимателей, в том числе объединений в сфере предпринимательской и инвестиционной деятельности (далее - заявитель).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Предложения о включении правового акта в ежегодный план направляются заявителем в адрес администрации.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В предложениях о включении правового акта в ежегодный план рекомендуется отражать: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наименование, Ф.И.О. и контактные данные заявителя;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lastRenderedPageBreak/>
        <w:t>- наименование и реквизиты правового акта;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1.7. Измененный ежегодный план размещается на официальном сайте в день</w:t>
      </w:r>
      <w:r w:rsidR="00C045F5" w:rsidRPr="009979BB">
        <w:rPr>
          <w:rFonts w:ascii="Times New Roman" w:hAnsi="Times New Roman" w:cs="Times New Roman"/>
          <w:sz w:val="28"/>
          <w:szCs w:val="28"/>
        </w:rPr>
        <w:t xml:space="preserve"> </w:t>
      </w:r>
      <w:r w:rsidRPr="009979BB">
        <w:rPr>
          <w:rFonts w:ascii="Times New Roman" w:hAnsi="Times New Roman" w:cs="Times New Roman"/>
          <w:sz w:val="28"/>
          <w:szCs w:val="28"/>
        </w:rPr>
        <w:t>направления ответа заявителю.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 xml:space="preserve">1.8.В срок не позднее 3 рабочих дней со дня размещения на официальном сайте ежегодного плана или внесения в него изменений </w:t>
      </w:r>
      <w:r w:rsidR="00E6340C" w:rsidRPr="009979BB">
        <w:rPr>
          <w:rFonts w:ascii="Times New Roman" w:hAnsi="Times New Roman" w:cs="Times New Roman"/>
          <w:sz w:val="28"/>
          <w:szCs w:val="28"/>
        </w:rPr>
        <w:t>главный специалист администрации, ответственный за проведение процедуры экспертизы правовых актов,</w:t>
      </w:r>
      <w:r w:rsidR="00C045F5" w:rsidRPr="009979BB">
        <w:rPr>
          <w:rFonts w:ascii="Times New Roman" w:hAnsi="Times New Roman" w:cs="Times New Roman"/>
          <w:sz w:val="28"/>
          <w:szCs w:val="28"/>
        </w:rPr>
        <w:t xml:space="preserve"> </w:t>
      </w:r>
      <w:r w:rsidRPr="009979BB">
        <w:rPr>
          <w:rFonts w:ascii="Times New Roman" w:hAnsi="Times New Roman" w:cs="Times New Roman"/>
          <w:sz w:val="28"/>
          <w:szCs w:val="28"/>
        </w:rPr>
        <w:t>извещает о планируемых экспертизах правовых актов следующих заинтересованных лиц:</w:t>
      </w:r>
    </w:p>
    <w:p w:rsidR="00D139CA" w:rsidRPr="009979BB" w:rsidRDefault="00D139CA" w:rsidP="00D139C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представителей бизнес объединений и местного предпринимательского сообщества;</w:t>
      </w:r>
    </w:p>
    <w:p w:rsidR="00D139CA" w:rsidRPr="009979BB" w:rsidRDefault="00D139CA" w:rsidP="00D139C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общественных объединений в сфере предпринимательской и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D139CA" w:rsidRPr="009979BB" w:rsidRDefault="00D139CA" w:rsidP="00D139CA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 xml:space="preserve">- иных лиц, которых, по мнению </w:t>
      </w:r>
      <w:r w:rsidR="009979BB" w:rsidRPr="009979BB">
        <w:rPr>
          <w:rFonts w:ascii="Times New Roman" w:hAnsi="Times New Roman" w:cs="Times New Roman"/>
          <w:sz w:val="28"/>
          <w:szCs w:val="28"/>
        </w:rPr>
        <w:t>главного специалиста администрации, ответственного за проведение процедуры экспертизы правовых актов,</w:t>
      </w:r>
      <w:r w:rsidRPr="009979BB">
        <w:rPr>
          <w:rFonts w:ascii="Times New Roman" w:hAnsi="Times New Roman" w:cs="Times New Roman"/>
          <w:sz w:val="28"/>
          <w:szCs w:val="28"/>
        </w:rPr>
        <w:t xml:space="preserve"> целесообразно привлечь к публичному обсуждению нормативного правового акта.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1.9. Процедура проведения экспертизы правового акта состоит из следующих этапов: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публичное обсуждение и исследование правового акта;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подготовка заключения об экспертизе правового акта.</w:t>
      </w:r>
    </w:p>
    <w:p w:rsidR="00D139CA" w:rsidRPr="009979BB" w:rsidRDefault="00D139CA" w:rsidP="00D139C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139CA" w:rsidRPr="009979BB" w:rsidRDefault="00D139CA" w:rsidP="00D139C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2. Публичное обсуждение и исследование правового акта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2.1. Публичное обсуждение правового акта включает в себя: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анализ ответственным исполнителем поступивших предложений.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2.2. В целях организации публичного обсуждения правового акта ответственный исполнитель</w:t>
      </w:r>
      <w:r w:rsidR="00C045F5" w:rsidRPr="009979BB">
        <w:rPr>
          <w:rFonts w:ascii="Times New Roman" w:hAnsi="Times New Roman" w:cs="Times New Roman"/>
          <w:sz w:val="28"/>
          <w:szCs w:val="28"/>
        </w:rPr>
        <w:t xml:space="preserve"> </w:t>
      </w:r>
      <w:r w:rsidRPr="009979BB">
        <w:rPr>
          <w:rFonts w:ascii="Times New Roman" w:hAnsi="Times New Roman" w:cs="Times New Roman"/>
          <w:sz w:val="28"/>
          <w:szCs w:val="28"/>
        </w:rPr>
        <w:t>не позднее</w:t>
      </w:r>
      <w:r w:rsidR="00C045F5" w:rsidRPr="009979BB">
        <w:rPr>
          <w:rFonts w:ascii="Times New Roman" w:hAnsi="Times New Roman" w:cs="Times New Roman"/>
          <w:sz w:val="28"/>
          <w:szCs w:val="28"/>
        </w:rPr>
        <w:t xml:space="preserve"> </w:t>
      </w:r>
      <w:r w:rsidRPr="009979BB">
        <w:rPr>
          <w:rFonts w:ascii="Times New Roman" w:hAnsi="Times New Roman" w:cs="Times New Roman"/>
          <w:sz w:val="28"/>
          <w:szCs w:val="28"/>
        </w:rPr>
        <w:t xml:space="preserve">7 рабочих дней до наступления срока </w:t>
      </w:r>
      <w:r w:rsidRPr="009979BB">
        <w:rPr>
          <w:rFonts w:ascii="Times New Roman" w:hAnsi="Times New Roman" w:cs="Times New Roman"/>
          <w:sz w:val="28"/>
          <w:szCs w:val="28"/>
        </w:rPr>
        <w:lastRenderedPageBreak/>
        <w:t>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2.3. Уведомление о проведении публичного обсуждения содержит: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наименование правового акта;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способы представления предложений.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2.5. 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2.6. По результатам рассмотрения поступивших предложений в отношении правового акта ответственным исполнителем составляется сводная информация с указанием сведений об учете либо отклонении каждого поступившего предложения.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D139CA" w:rsidRPr="009979BB" w:rsidRDefault="00D139CA" w:rsidP="00D139C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139CA" w:rsidRPr="009979BB" w:rsidRDefault="00D139CA" w:rsidP="00D139C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3. Подготовка заключения об экспертизе правового акта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3.2. Заключение об экспертизе правового акта содержит сведения: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о правовом акте, в отношении которого проводилась экспертиза, о его разработчике;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о проведенном публичном обсуждении правового акта;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- о необходимости внесения изменений в правовой акт либо его отмены.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 xml:space="preserve">3.3. Ответственный исполнитель направляет заключение об экспертизе правового акта в адрес разработчика, заявителя (в случае, если правовой акт </w:t>
      </w:r>
      <w:r w:rsidRPr="009979BB">
        <w:rPr>
          <w:rFonts w:ascii="Times New Roman" w:hAnsi="Times New Roman" w:cs="Times New Roman"/>
          <w:sz w:val="28"/>
          <w:szCs w:val="28"/>
        </w:rPr>
        <w:lastRenderedPageBreak/>
        <w:t>включен в ежегодный план на основании поступившего предложения), а также обеспечивает его размещение на официальном сайте.</w:t>
      </w:r>
    </w:p>
    <w:p w:rsidR="00D139CA" w:rsidRPr="009979BB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D139CA" w:rsidRPr="00D139CA" w:rsidRDefault="00D139CA" w:rsidP="00D139C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9BB">
        <w:rPr>
          <w:rFonts w:ascii="Times New Roman" w:hAnsi="Times New Roman" w:cs="Times New Roman"/>
          <w:sz w:val="28"/>
          <w:szCs w:val="28"/>
        </w:rPr>
        <w:t>При наличии в заключении об экспертизе правового акта вывода о необходимости внесения изменений в правовой акт либо его отмены разработчик осуществляет подготовку соответствующего проекта правового акта в установленном порядке.</w:t>
      </w:r>
    </w:p>
    <w:p w:rsidR="0069605B" w:rsidRPr="001F6D8C" w:rsidRDefault="0069605B" w:rsidP="00D139CA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605B" w:rsidRPr="001F6D8C" w:rsidSect="00EC019C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A4" w:rsidRDefault="00E241A4" w:rsidP="007D5FCF">
      <w:pPr>
        <w:spacing w:after="0" w:line="240" w:lineRule="auto"/>
      </w:pPr>
      <w:r>
        <w:separator/>
      </w:r>
    </w:p>
  </w:endnote>
  <w:endnote w:type="continuationSeparator" w:id="1">
    <w:p w:rsidR="00E241A4" w:rsidRDefault="00E241A4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326C3E">
        <w:pPr>
          <w:pStyle w:val="a9"/>
          <w:jc w:val="right"/>
        </w:pPr>
        <w:fldSimple w:instr=" PAGE   \* MERGEFORMAT ">
          <w:r w:rsidR="006444E6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A4" w:rsidRDefault="00E241A4" w:rsidP="007D5FCF">
      <w:pPr>
        <w:spacing w:after="0" w:line="240" w:lineRule="auto"/>
      </w:pPr>
      <w:r>
        <w:separator/>
      </w:r>
    </w:p>
  </w:footnote>
  <w:footnote w:type="continuationSeparator" w:id="1">
    <w:p w:rsidR="00E241A4" w:rsidRDefault="00E241A4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35541"/>
    <w:rsid w:val="00051D3E"/>
    <w:rsid w:val="00056B7A"/>
    <w:rsid w:val="00056D5F"/>
    <w:rsid w:val="000669C5"/>
    <w:rsid w:val="00067790"/>
    <w:rsid w:val="00086B3E"/>
    <w:rsid w:val="000B315B"/>
    <w:rsid w:val="000D4F65"/>
    <w:rsid w:val="000E360C"/>
    <w:rsid w:val="000F6F2E"/>
    <w:rsid w:val="001546CE"/>
    <w:rsid w:val="001640B9"/>
    <w:rsid w:val="00174A23"/>
    <w:rsid w:val="001C4DF5"/>
    <w:rsid w:val="001E097A"/>
    <w:rsid w:val="001F6D8C"/>
    <w:rsid w:val="00201B60"/>
    <w:rsid w:val="00213135"/>
    <w:rsid w:val="00215565"/>
    <w:rsid w:val="002329BC"/>
    <w:rsid w:val="00235FC8"/>
    <w:rsid w:val="00250180"/>
    <w:rsid w:val="00256E8A"/>
    <w:rsid w:val="00271EB8"/>
    <w:rsid w:val="00276256"/>
    <w:rsid w:val="00283CFD"/>
    <w:rsid w:val="002B7F9E"/>
    <w:rsid w:val="002D3BE7"/>
    <w:rsid w:val="002D3CD4"/>
    <w:rsid w:val="002E225A"/>
    <w:rsid w:val="002E6FF7"/>
    <w:rsid w:val="002F5B23"/>
    <w:rsid w:val="003139FE"/>
    <w:rsid w:val="00326C3E"/>
    <w:rsid w:val="00343D76"/>
    <w:rsid w:val="003636C6"/>
    <w:rsid w:val="00367D75"/>
    <w:rsid w:val="003717D8"/>
    <w:rsid w:val="0037638F"/>
    <w:rsid w:val="003A52E8"/>
    <w:rsid w:val="003A7BF6"/>
    <w:rsid w:val="003D2506"/>
    <w:rsid w:val="003D326A"/>
    <w:rsid w:val="0043162D"/>
    <w:rsid w:val="004735C3"/>
    <w:rsid w:val="00474976"/>
    <w:rsid w:val="004A6502"/>
    <w:rsid w:val="004A6B2D"/>
    <w:rsid w:val="004A7F24"/>
    <w:rsid w:val="004B0865"/>
    <w:rsid w:val="004C12C7"/>
    <w:rsid w:val="004C261C"/>
    <w:rsid w:val="004C4081"/>
    <w:rsid w:val="004D26E5"/>
    <w:rsid w:val="004D2B63"/>
    <w:rsid w:val="004E35B1"/>
    <w:rsid w:val="004E75C3"/>
    <w:rsid w:val="00525E29"/>
    <w:rsid w:val="005473C8"/>
    <w:rsid w:val="00562FF0"/>
    <w:rsid w:val="005714BD"/>
    <w:rsid w:val="005A3024"/>
    <w:rsid w:val="005A3620"/>
    <w:rsid w:val="005D7B18"/>
    <w:rsid w:val="005E0A5A"/>
    <w:rsid w:val="005E2404"/>
    <w:rsid w:val="005E67F6"/>
    <w:rsid w:val="005F245C"/>
    <w:rsid w:val="005F4D0B"/>
    <w:rsid w:val="005F7304"/>
    <w:rsid w:val="0060489E"/>
    <w:rsid w:val="00612FBD"/>
    <w:rsid w:val="00636D60"/>
    <w:rsid w:val="0064286B"/>
    <w:rsid w:val="006444E6"/>
    <w:rsid w:val="00651933"/>
    <w:rsid w:val="00672AF2"/>
    <w:rsid w:val="00680BEB"/>
    <w:rsid w:val="006827B6"/>
    <w:rsid w:val="00692A54"/>
    <w:rsid w:val="0069605B"/>
    <w:rsid w:val="006C0217"/>
    <w:rsid w:val="006C1BCA"/>
    <w:rsid w:val="006F35C3"/>
    <w:rsid w:val="00724924"/>
    <w:rsid w:val="00732608"/>
    <w:rsid w:val="00747868"/>
    <w:rsid w:val="00753582"/>
    <w:rsid w:val="00774048"/>
    <w:rsid w:val="00785BB6"/>
    <w:rsid w:val="007927C6"/>
    <w:rsid w:val="00794935"/>
    <w:rsid w:val="007B2B48"/>
    <w:rsid w:val="007C12B1"/>
    <w:rsid w:val="007D5CC0"/>
    <w:rsid w:val="007D5FCF"/>
    <w:rsid w:val="007D6FEA"/>
    <w:rsid w:val="008003B6"/>
    <w:rsid w:val="00836AA2"/>
    <w:rsid w:val="00844623"/>
    <w:rsid w:val="00845071"/>
    <w:rsid w:val="0085273C"/>
    <w:rsid w:val="00873BA4"/>
    <w:rsid w:val="00896602"/>
    <w:rsid w:val="008B2890"/>
    <w:rsid w:val="008E2196"/>
    <w:rsid w:val="00905E30"/>
    <w:rsid w:val="0093322E"/>
    <w:rsid w:val="009476A1"/>
    <w:rsid w:val="009979BB"/>
    <w:rsid w:val="009B48CE"/>
    <w:rsid w:val="009B4C45"/>
    <w:rsid w:val="009C621E"/>
    <w:rsid w:val="009E4DDF"/>
    <w:rsid w:val="009F564C"/>
    <w:rsid w:val="00A1709C"/>
    <w:rsid w:val="00A24680"/>
    <w:rsid w:val="00A324DE"/>
    <w:rsid w:val="00A85E09"/>
    <w:rsid w:val="00AA1FB9"/>
    <w:rsid w:val="00AE3DE3"/>
    <w:rsid w:val="00AE7BE6"/>
    <w:rsid w:val="00B332E4"/>
    <w:rsid w:val="00B60C63"/>
    <w:rsid w:val="00B7795B"/>
    <w:rsid w:val="00B944F6"/>
    <w:rsid w:val="00BA7C05"/>
    <w:rsid w:val="00BE11EA"/>
    <w:rsid w:val="00C00BAD"/>
    <w:rsid w:val="00C045F5"/>
    <w:rsid w:val="00C108CF"/>
    <w:rsid w:val="00C410C5"/>
    <w:rsid w:val="00C62698"/>
    <w:rsid w:val="00C65961"/>
    <w:rsid w:val="00C674EC"/>
    <w:rsid w:val="00C762D8"/>
    <w:rsid w:val="00C85408"/>
    <w:rsid w:val="00C85D70"/>
    <w:rsid w:val="00CA7499"/>
    <w:rsid w:val="00CB12AD"/>
    <w:rsid w:val="00CF3714"/>
    <w:rsid w:val="00CF5ED9"/>
    <w:rsid w:val="00D139CA"/>
    <w:rsid w:val="00D243F1"/>
    <w:rsid w:val="00D30EE2"/>
    <w:rsid w:val="00DA5590"/>
    <w:rsid w:val="00DB1255"/>
    <w:rsid w:val="00DB6497"/>
    <w:rsid w:val="00DB6855"/>
    <w:rsid w:val="00DC12B4"/>
    <w:rsid w:val="00DD1A05"/>
    <w:rsid w:val="00DE11D4"/>
    <w:rsid w:val="00DF3DFC"/>
    <w:rsid w:val="00E0245E"/>
    <w:rsid w:val="00E241A4"/>
    <w:rsid w:val="00E248E3"/>
    <w:rsid w:val="00E35ED9"/>
    <w:rsid w:val="00E45FDB"/>
    <w:rsid w:val="00E55EF6"/>
    <w:rsid w:val="00E6340C"/>
    <w:rsid w:val="00EA690F"/>
    <w:rsid w:val="00EB1175"/>
    <w:rsid w:val="00EC019C"/>
    <w:rsid w:val="00EE435E"/>
    <w:rsid w:val="00EE4B73"/>
    <w:rsid w:val="00F218E9"/>
    <w:rsid w:val="00F443EC"/>
    <w:rsid w:val="00F64482"/>
    <w:rsid w:val="00F67745"/>
    <w:rsid w:val="00FA4E04"/>
    <w:rsid w:val="00FB3B10"/>
    <w:rsid w:val="00FC1A90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 Знак Знак Знак"/>
    <w:basedOn w:val="a"/>
    <w:rsid w:val="00DA5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2">
    <w:name w:val="Основной текст (2)_"/>
    <w:link w:val="20"/>
    <w:uiPriority w:val="99"/>
    <w:locked/>
    <w:rsid w:val="00DA559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A5590"/>
    <w:pPr>
      <w:widowControl w:val="0"/>
      <w:shd w:val="clear" w:color="auto" w:fill="FFFFFF"/>
      <w:spacing w:after="900" w:line="365" w:lineRule="exact"/>
      <w:jc w:val="right"/>
    </w:pPr>
    <w:rPr>
      <w:sz w:val="28"/>
      <w:szCs w:val="28"/>
    </w:rPr>
  </w:style>
  <w:style w:type="paragraph" w:customStyle="1" w:styleId="16">
    <w:name w:val="Без интервала1"/>
    <w:uiPriority w:val="99"/>
    <w:rsid w:val="00DA55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">
    <w:name w:val="Текст.Normal"/>
    <w:rsid w:val="00DA5590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D1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ConsPlusTitle">
    <w:name w:val="ConsPlusTitle"/>
    <w:uiPriority w:val="99"/>
    <w:rsid w:val="00D139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PXN0rkojM5ByAbIVGKns7FEbsY2woMDtWxm5+PTwwsY=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08sI53gcSQ66o7YrU41FDD1MUqLnKgcAIM3NABoJo3Ya8+JirWrIiK/ykvgSGulu
8Vk7jdBilnD3edWK+zsJNw==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TRkUwJH0BqRTp1y0ieTUHvorGWM=</DigestValue>
      </Reference>
      <Reference URI="/word/endnotes.xml?ContentType=application/vnd.openxmlformats-officedocument.wordprocessingml.endnotes+xml">
        <DigestMethod Algorithm="http://www.w3.org/2000/09/xmldsig#sha1"/>
        <DigestValue>Lf9OrAMCDIDYGL7FiI7EjVpRJZE=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uqwTNuOJfOTzQRpR+ZlTCxoJUIg=</DigestValue>
      </Reference>
      <Reference URI="/word/footnotes.xml?ContentType=application/vnd.openxmlformats-officedocument.wordprocessingml.footnotes+xml">
        <DigestMethod Algorithm="http://www.w3.org/2000/09/xmldsig#sha1"/>
        <DigestValue>RoEAKnpQ5u8hcj5umrBWX2cUd9s=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TdcQvxOuQ2+b7upFLIO56heirwk=</DigestValue>
      </Reference>
      <Reference URI="/word/styles.xml?ContentType=application/vnd.openxmlformats-officedocument.wordprocessingml.styles+xml">
        <DigestMethod Algorithm="http://www.w3.org/2000/09/xmldsig#sha1"/>
        <DigestValue>hXegwMPb4hWsAqGHRs0Csbt4k3o=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4E48-D991-406F-95F6-CC7395B8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2021-06-11T11:45:00Z</cp:lastPrinted>
  <dcterms:created xsi:type="dcterms:W3CDTF">2017-02-17T05:33:00Z</dcterms:created>
  <dcterms:modified xsi:type="dcterms:W3CDTF">2021-06-11T11:45:00Z</dcterms:modified>
</cp:coreProperties>
</file>