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4B" w:rsidRDefault="0015414B" w:rsidP="001541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15414B" w:rsidRDefault="0015414B" w:rsidP="001541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15414B" w:rsidRDefault="0015414B" w:rsidP="001541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15414B" w:rsidRDefault="0015414B" w:rsidP="0015414B">
      <w:pPr>
        <w:spacing w:after="0" w:line="240" w:lineRule="auto"/>
        <w:jc w:val="center"/>
        <w:rPr>
          <w:rFonts w:ascii="Times New Roman" w:hAnsi="Times New Roman" w:cs="Times New Roman"/>
          <w:b/>
          <w:sz w:val="28"/>
          <w:szCs w:val="28"/>
        </w:rPr>
      </w:pPr>
    </w:p>
    <w:p w:rsidR="0015414B" w:rsidRDefault="0015414B" w:rsidP="001541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5414B" w:rsidRDefault="0015414B" w:rsidP="0015414B">
      <w:pPr>
        <w:spacing w:after="0" w:line="240" w:lineRule="auto"/>
        <w:jc w:val="center"/>
        <w:rPr>
          <w:rFonts w:ascii="Times New Roman" w:hAnsi="Times New Roman" w:cs="Times New Roman"/>
          <w:sz w:val="28"/>
          <w:szCs w:val="28"/>
        </w:rPr>
      </w:pPr>
    </w:p>
    <w:p w:rsidR="0015414B" w:rsidRDefault="0015414B" w:rsidP="001541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23 марта 2015 года       № 20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w:t>
      </w:r>
    </w:p>
    <w:p w:rsidR="0015414B" w:rsidRDefault="0015414B" w:rsidP="0015414B">
      <w:pPr>
        <w:spacing w:after="0" w:line="240" w:lineRule="auto"/>
        <w:rPr>
          <w:rFonts w:ascii="Times New Roman" w:hAnsi="Times New Roman" w:cs="Times New Roman"/>
          <w:sz w:val="28"/>
          <w:szCs w:val="28"/>
        </w:rPr>
      </w:pPr>
    </w:p>
    <w:p w:rsidR="0015414B" w:rsidRDefault="0015414B" w:rsidP="0015414B">
      <w:pPr>
        <w:pStyle w:val="a3"/>
        <w:rPr>
          <w:rFonts w:ascii="Times New Roman" w:hAnsi="Times New Roman"/>
          <w:b/>
          <w:sz w:val="28"/>
          <w:szCs w:val="28"/>
          <w:lang w:eastAsia="ru-RU"/>
        </w:rPr>
      </w:pPr>
      <w:r>
        <w:rPr>
          <w:rFonts w:ascii="Times New Roman" w:hAnsi="Times New Roman"/>
          <w:b/>
          <w:sz w:val="28"/>
          <w:szCs w:val="28"/>
          <w:lang w:eastAsia="ru-RU"/>
        </w:rPr>
        <w:t xml:space="preserve">Об утверждении муниципальной программы </w:t>
      </w:r>
    </w:p>
    <w:p w:rsidR="0015414B" w:rsidRDefault="0015414B" w:rsidP="0015414B">
      <w:pPr>
        <w:pStyle w:val="a3"/>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15414B" w:rsidRDefault="0015414B" w:rsidP="0015414B">
      <w:pPr>
        <w:pStyle w:val="a3"/>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15414B" w:rsidRDefault="0015414B" w:rsidP="0015414B">
      <w:pPr>
        <w:pStyle w:val="a3"/>
        <w:rPr>
          <w:rFonts w:ascii="Times New Roman" w:hAnsi="Times New Roman"/>
          <w:b/>
          <w:sz w:val="28"/>
          <w:szCs w:val="28"/>
          <w:lang w:eastAsia="ru-RU"/>
        </w:rPr>
      </w:pPr>
      <w:r>
        <w:rPr>
          <w:rFonts w:ascii="Times New Roman" w:hAnsi="Times New Roman"/>
          <w:b/>
          <w:sz w:val="28"/>
          <w:szCs w:val="28"/>
          <w:lang w:eastAsia="ru-RU"/>
        </w:rPr>
        <w:t>Сластухинского муниципального</w:t>
      </w:r>
    </w:p>
    <w:p w:rsidR="0015414B" w:rsidRDefault="0015414B" w:rsidP="0015414B">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2015 г.»</w:t>
      </w:r>
    </w:p>
    <w:p w:rsidR="0015414B" w:rsidRDefault="0015414B" w:rsidP="0015414B">
      <w:pPr>
        <w:pStyle w:val="a3"/>
        <w:rPr>
          <w:rFonts w:ascii="Times New Roman" w:hAnsi="Times New Roman"/>
          <w:sz w:val="28"/>
          <w:szCs w:val="28"/>
          <w:lang w:eastAsia="ru-RU"/>
        </w:rPr>
      </w:pPr>
    </w:p>
    <w:p w:rsidR="0015414B" w:rsidRDefault="0015414B" w:rsidP="0015414B">
      <w:pPr>
        <w:pStyle w:val="a3"/>
        <w:rPr>
          <w:rFonts w:ascii="Times New Roman" w:eastAsia="Times New Roman" w:hAnsi="Times New Roman"/>
          <w:sz w:val="28"/>
          <w:szCs w:val="28"/>
          <w:lang w:eastAsia="ru-RU"/>
        </w:rPr>
      </w:pPr>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1103-96 Бешенство, ст.179 Бюджетного кодекса  Российской Федерации</w:t>
      </w:r>
    </w:p>
    <w:p w:rsidR="0015414B" w:rsidRDefault="0015414B" w:rsidP="0015414B">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15414B" w:rsidRDefault="0015414B" w:rsidP="0015414B">
      <w:pPr>
        <w:pStyle w:val="a3"/>
        <w:rPr>
          <w:rFonts w:ascii="Times New Roman" w:hAnsi="Times New Roman"/>
          <w:sz w:val="28"/>
          <w:szCs w:val="28"/>
          <w:lang w:eastAsia="ru-RU"/>
        </w:rPr>
      </w:pPr>
      <w:r>
        <w:rPr>
          <w:rFonts w:ascii="Times New Roman" w:eastAsia="Times New Roman" w:hAnsi="Times New Roman"/>
          <w:sz w:val="28"/>
          <w:szCs w:val="28"/>
          <w:lang w:eastAsia="ru-RU"/>
        </w:rPr>
        <w:t xml:space="preserve">1. Утвердить прилагаемую муниципальную программу </w:t>
      </w:r>
      <w:r>
        <w:rPr>
          <w:rFonts w:ascii="Times New Roman" w:hAnsi="Times New Roman"/>
          <w:sz w:val="28"/>
          <w:szCs w:val="28"/>
          <w:lang w:eastAsia="ru-RU"/>
        </w:rPr>
        <w:t xml:space="preserve"> «Отлов и стерилизация безнадзорных (бездомных) животных на территории Сластухинского муниципального образования на 2015 г.» (приложение № 1).</w:t>
      </w:r>
    </w:p>
    <w:p w:rsidR="0015414B" w:rsidRDefault="0015414B" w:rsidP="0015414B">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15414B" w:rsidRDefault="0015414B" w:rsidP="0015414B">
      <w:pPr>
        <w:autoSpaceDE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3. </w:t>
      </w:r>
      <w:proofErr w:type="gramStart"/>
      <w:r>
        <w:rPr>
          <w:rFonts w:ascii="Times New Roman" w:hAnsi="Times New Roman" w:cs="Times New Roman"/>
          <w:iCs/>
          <w:sz w:val="28"/>
          <w:szCs w:val="28"/>
        </w:rPr>
        <w:t>Контроль за</w:t>
      </w:r>
      <w:proofErr w:type="gramEnd"/>
      <w:r>
        <w:rPr>
          <w:rFonts w:ascii="Times New Roman" w:hAnsi="Times New Roman" w:cs="Times New Roman"/>
          <w:iCs/>
          <w:sz w:val="28"/>
          <w:szCs w:val="28"/>
        </w:rPr>
        <w:t xml:space="preserve"> выполнением настоящего постановления оставляю за собой.</w:t>
      </w:r>
    </w:p>
    <w:p w:rsidR="0015414B" w:rsidRDefault="0015414B" w:rsidP="0015414B">
      <w:pPr>
        <w:pStyle w:val="a4"/>
        <w:autoSpaceDE w:val="0"/>
        <w:spacing w:after="0" w:line="240" w:lineRule="auto"/>
        <w:ind w:left="927"/>
        <w:jc w:val="both"/>
        <w:rPr>
          <w:rFonts w:ascii="Times New Roman" w:hAnsi="Times New Roman" w:cs="Times New Roman"/>
          <w:sz w:val="28"/>
          <w:szCs w:val="28"/>
        </w:rPr>
      </w:pPr>
    </w:p>
    <w:p w:rsidR="0015414B" w:rsidRDefault="0015414B" w:rsidP="0015414B">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Глава администрации </w:t>
      </w:r>
    </w:p>
    <w:p w:rsidR="0015414B" w:rsidRDefault="0015414B" w:rsidP="0015414B">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Сластухинского МО:                                                                 Д.А. Беляев</w:t>
      </w:r>
    </w:p>
    <w:p w:rsidR="0015414B" w:rsidRDefault="0015414B" w:rsidP="0015414B">
      <w:pPr>
        <w:autoSpaceDE w:val="0"/>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sz w:val="28"/>
          <w:szCs w:val="28"/>
        </w:rPr>
      </w:pPr>
    </w:p>
    <w:p w:rsidR="0015414B" w:rsidRDefault="0015414B" w:rsidP="0015414B">
      <w:pPr>
        <w:autoSpaceDE w:val="0"/>
        <w:spacing w:after="0" w:line="240" w:lineRule="auto"/>
        <w:ind w:left="3540"/>
        <w:jc w:val="both"/>
        <w:rPr>
          <w:rFonts w:ascii="Times New Roman" w:hAnsi="Times New Roman" w:cs="Times New Roman"/>
          <w:b/>
          <w:iCs/>
          <w:sz w:val="28"/>
          <w:szCs w:val="28"/>
        </w:rPr>
      </w:pPr>
      <w:r>
        <w:rPr>
          <w:rFonts w:ascii="Times New Roman" w:hAnsi="Times New Roman" w:cs="Times New Roman"/>
          <w:sz w:val="28"/>
          <w:szCs w:val="28"/>
        </w:rPr>
        <w:lastRenderedPageBreak/>
        <w:t>Приложение № 1</w:t>
      </w:r>
    </w:p>
    <w:p w:rsidR="0015414B" w:rsidRDefault="0015414B" w:rsidP="001541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15414B" w:rsidRDefault="0015414B" w:rsidP="001541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15414B" w:rsidRDefault="0015414B" w:rsidP="001541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15414B" w:rsidRDefault="0015414B" w:rsidP="001541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15414B" w:rsidRDefault="0015414B" w:rsidP="0015414B">
      <w:pPr>
        <w:spacing w:line="240" w:lineRule="auto"/>
        <w:rPr>
          <w:rFonts w:ascii="Times New Roman" w:hAnsi="Times New Roman" w:cs="Times New Roman"/>
          <w:b/>
          <w:sz w:val="28"/>
          <w:szCs w:val="28"/>
        </w:rPr>
      </w:pPr>
      <w:r>
        <w:rPr>
          <w:rFonts w:ascii="Times New Roman" w:hAnsi="Times New Roman" w:cs="Times New Roman"/>
          <w:sz w:val="28"/>
          <w:szCs w:val="28"/>
        </w:rPr>
        <w:t xml:space="preserve">                                                  № 20 от 23.03.2015г.</w:t>
      </w:r>
    </w:p>
    <w:p w:rsidR="0015414B" w:rsidRDefault="0015414B" w:rsidP="0015414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15414B" w:rsidRDefault="0015414B" w:rsidP="0015414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15414B" w:rsidRDefault="0015414B" w:rsidP="0015414B">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15414B" w:rsidTr="0015414B">
        <w:tc>
          <w:tcPr>
            <w:tcW w:w="4248" w:type="dxa"/>
            <w:hideMark/>
          </w:tcPr>
          <w:p w:rsidR="0015414B" w:rsidRDefault="0015414B">
            <w:pPr>
              <w:rPr>
                <w:rFonts w:cs="Times New Roman"/>
              </w:rPr>
            </w:pPr>
          </w:p>
        </w:tc>
        <w:tc>
          <w:tcPr>
            <w:tcW w:w="5940" w:type="dxa"/>
            <w:hideMark/>
          </w:tcPr>
          <w:p w:rsidR="0015414B" w:rsidRDefault="0015414B">
            <w:pPr>
              <w:rPr>
                <w:rFonts w:cs="Times New Roman"/>
              </w:rPr>
            </w:pPr>
          </w:p>
        </w:tc>
      </w:tr>
    </w:tbl>
    <w:p w:rsidR="0015414B" w:rsidRDefault="0015414B" w:rsidP="0015414B">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МУНИЦИПАЛЬНАЯ ПРОГРАММА </w:t>
      </w:r>
      <w:r>
        <w:rPr>
          <w:rFonts w:ascii="Times New Roman" w:eastAsia="Times New Roman" w:hAnsi="Times New Roman"/>
          <w:b/>
          <w:color w:val="131313"/>
          <w:sz w:val="28"/>
          <w:szCs w:val="28"/>
        </w:rPr>
        <w:br/>
        <w:t>"ОТЛОВ И СТЕРИЛИЗАЦИЯ БЕЗНАДЗОРНЫХ (БЕЗДОМНЫХ) ЖИВОТНЫХ НА ТЕРРИТОРИИ СЛАСТУХИНСКОГО МУНИЦИПАЛЬНОГО ОБРАЗОВАНИЯ НА 2015 г. »</w:t>
      </w:r>
      <w:r>
        <w:rPr>
          <w:rFonts w:ascii="Times New Roman" w:eastAsia="Times New Roman" w:hAnsi="Times New Roman"/>
          <w:b/>
          <w:color w:val="131313"/>
          <w:sz w:val="28"/>
          <w:szCs w:val="28"/>
        </w:rPr>
        <w:br/>
      </w:r>
    </w:p>
    <w:p w:rsidR="0015414B" w:rsidRDefault="0015414B" w:rsidP="0015414B">
      <w:pPr>
        <w:pStyle w:val="a3"/>
        <w:jc w:val="center"/>
        <w:rPr>
          <w:rFonts w:ascii="Times New Roman" w:hAnsi="Times New Roman"/>
          <w:b/>
          <w:sz w:val="28"/>
          <w:szCs w:val="28"/>
          <w:lang w:eastAsia="ru-RU"/>
        </w:rPr>
      </w:pPr>
      <w:r>
        <w:rPr>
          <w:rFonts w:ascii="Times New Roman" w:hAnsi="Times New Roman"/>
          <w:b/>
          <w:sz w:val="28"/>
          <w:szCs w:val="28"/>
          <w:lang w:eastAsia="ru-RU"/>
        </w:rPr>
        <w:t>ПАСПОРТ</w:t>
      </w:r>
    </w:p>
    <w:p w:rsidR="0015414B" w:rsidRDefault="0015414B" w:rsidP="0015414B">
      <w:pPr>
        <w:pStyle w:val="a3"/>
        <w:jc w:val="center"/>
        <w:rPr>
          <w:rFonts w:ascii="Times New Roman" w:hAnsi="Times New Roman"/>
          <w:b/>
          <w:sz w:val="28"/>
          <w:szCs w:val="28"/>
          <w:lang w:eastAsia="ru-RU"/>
        </w:rPr>
      </w:pPr>
      <w:r>
        <w:rPr>
          <w:rFonts w:ascii="Times New Roman" w:hAnsi="Times New Roman"/>
          <w:b/>
          <w:sz w:val="28"/>
          <w:szCs w:val="28"/>
          <w:lang w:eastAsia="ru-RU"/>
        </w:rPr>
        <w:t>муниципальной Программы</w:t>
      </w:r>
    </w:p>
    <w:tbl>
      <w:tblPr>
        <w:tblW w:w="9810" w:type="dxa"/>
        <w:tblInd w:w="95" w:type="dxa"/>
        <w:tblLayout w:type="fixed"/>
        <w:tblLook w:val="04A0"/>
      </w:tblPr>
      <w:tblGrid>
        <w:gridCol w:w="3709"/>
        <w:gridCol w:w="6101"/>
      </w:tblGrid>
      <w:tr w:rsidR="0015414B" w:rsidTr="0015414B">
        <w:tc>
          <w:tcPr>
            <w:tcW w:w="3707" w:type="dxa"/>
            <w:tcBorders>
              <w:top w:val="single" w:sz="8" w:space="0" w:color="000000"/>
              <w:left w:val="single" w:sz="8" w:space="0" w:color="000000"/>
              <w:bottom w:val="single" w:sz="8" w:space="0" w:color="000000"/>
              <w:right w:val="nil"/>
            </w:tcBorders>
            <w:hideMark/>
          </w:tcPr>
          <w:p w:rsidR="0015414B" w:rsidRDefault="0015414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15414B" w:rsidRDefault="0015414B">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муниципальная программа «</w:t>
            </w:r>
            <w:r>
              <w:rPr>
                <w:rFonts w:ascii="Times New Roman" w:hAnsi="Times New Roman"/>
                <w:sz w:val="28"/>
                <w:szCs w:val="28"/>
              </w:rPr>
              <w:t>Отлов и стерилизация безнадзорных (бездомных) животных на территории Сластухинского муниципального образования на 2015г.»</w:t>
            </w:r>
            <w:r>
              <w:rPr>
                <w:rFonts w:ascii="Times New Roman" w:eastAsia="Times New Roman" w:hAnsi="Times New Roman"/>
                <w:color w:val="131313"/>
                <w:sz w:val="28"/>
                <w:szCs w:val="28"/>
              </w:rPr>
              <w:t xml:space="preserve"> (далее – Программа)</w:t>
            </w:r>
          </w:p>
        </w:tc>
      </w:tr>
      <w:tr w:rsidR="0015414B" w:rsidTr="0015414B">
        <w:trPr>
          <w:trHeight w:val="1408"/>
        </w:trPr>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15414B" w:rsidRDefault="0015414B">
            <w:pPr>
              <w:pStyle w:val="a3"/>
              <w:spacing w:line="276" w:lineRule="auto"/>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15414B" w:rsidTr="0015414B">
        <w:trPr>
          <w:trHeight w:val="273"/>
        </w:trPr>
        <w:tc>
          <w:tcPr>
            <w:tcW w:w="3707" w:type="dxa"/>
            <w:tcBorders>
              <w:top w:val="single" w:sz="4" w:space="0" w:color="000000"/>
              <w:left w:val="single" w:sz="4" w:space="0" w:color="000000"/>
              <w:bottom w:val="single" w:sz="4" w:space="0" w:color="000000"/>
              <w:right w:val="nil"/>
            </w:tcBorders>
            <w:hideMark/>
          </w:tcPr>
          <w:p w:rsidR="0015414B" w:rsidRDefault="0015414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099" w:type="dxa"/>
            <w:tcBorders>
              <w:top w:val="nil"/>
              <w:left w:val="single" w:sz="8" w:space="0" w:color="000000"/>
              <w:bottom w:val="single" w:sz="8" w:space="0" w:color="000000"/>
              <w:right w:val="single" w:sz="8" w:space="0" w:color="000000"/>
            </w:tcBorders>
            <w:hideMark/>
          </w:tcPr>
          <w:p w:rsidR="0015414B" w:rsidRDefault="0015414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Сластухинского </w:t>
            </w:r>
            <w:r>
              <w:rPr>
                <w:rFonts w:ascii="Times New Roman" w:hAnsi="Times New Roman"/>
                <w:sz w:val="28"/>
                <w:szCs w:val="28"/>
              </w:rPr>
              <w:lastRenderedPageBreak/>
              <w:t>муниципального образования</w:t>
            </w:r>
          </w:p>
        </w:tc>
      </w:tr>
      <w:tr w:rsidR="0015414B" w:rsidTr="0015414B">
        <w:trPr>
          <w:trHeight w:val="566"/>
        </w:trPr>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15414B" w:rsidRDefault="0015414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p>
        </w:tc>
      </w:tr>
      <w:tr w:rsidR="0015414B" w:rsidTr="0015414B">
        <w:trPr>
          <w:trHeight w:val="315"/>
        </w:trPr>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r>
              <w:rPr>
                <w:rFonts w:ascii="Times New Roman" w:eastAsia="Times New Roman" w:hAnsi="Times New Roman"/>
                <w:color w:val="131313"/>
                <w:sz w:val="28"/>
                <w:szCs w:val="28"/>
              </w:rPr>
              <w:t xml:space="preserve"> </w:t>
            </w:r>
          </w:p>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15414B" w:rsidTr="0015414B">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15414B" w:rsidRDefault="0015414B">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создание благоприятных условий проживания граждан;</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15414B" w:rsidRDefault="0015414B">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 xml:space="preserve">отлов; </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транспортировка;</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эвтаназия;</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вакцинация;</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стерилизация;</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содержание;</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возврат безнадзорных животных в места их естественного обитания;</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tc>
      </w:tr>
      <w:tr w:rsidR="0015414B" w:rsidTr="0015414B">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15414B" w:rsidRDefault="0015414B">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15414B" w:rsidRDefault="0015414B">
            <w:pPr>
              <w:pStyle w:val="a3"/>
              <w:spacing w:line="276" w:lineRule="auto"/>
              <w:rPr>
                <w:lang w:eastAsia="ru-RU"/>
              </w:rPr>
            </w:pPr>
            <w:r>
              <w:rPr>
                <w:rFonts w:ascii="Times New Roman" w:hAnsi="Times New Roman"/>
                <w:sz w:val="28"/>
                <w:szCs w:val="28"/>
                <w:lang w:eastAsia="ru-RU"/>
              </w:rPr>
              <w:t>уменьшение случаев укусов людей.</w:t>
            </w:r>
          </w:p>
        </w:tc>
      </w:tr>
      <w:tr w:rsidR="0015414B" w:rsidTr="0015414B">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Объемы и источники </w:t>
            </w:r>
            <w:r>
              <w:rPr>
                <w:rFonts w:ascii="Times New Roman" w:eastAsia="Times New Roman" w:hAnsi="Times New Roman"/>
                <w:color w:val="131313"/>
                <w:sz w:val="28"/>
                <w:szCs w:val="28"/>
              </w:rPr>
              <w:lastRenderedPageBreak/>
              <w:t>финансирования</w:t>
            </w:r>
          </w:p>
        </w:tc>
        <w:tc>
          <w:tcPr>
            <w:tcW w:w="6099" w:type="dxa"/>
            <w:tcBorders>
              <w:top w:val="nil"/>
              <w:left w:val="single" w:sz="8" w:space="0" w:color="000000"/>
              <w:bottom w:val="single" w:sz="8" w:space="0" w:color="000000"/>
              <w:right w:val="single" w:sz="8" w:space="0" w:color="000000"/>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Бюджет Сластухинского муниципального </w:t>
            </w:r>
            <w:r>
              <w:rPr>
                <w:rFonts w:ascii="Times New Roman" w:eastAsia="Times New Roman" w:hAnsi="Times New Roman"/>
                <w:color w:val="131313"/>
                <w:sz w:val="28"/>
                <w:szCs w:val="28"/>
              </w:rPr>
              <w:lastRenderedPageBreak/>
              <w:t xml:space="preserve">образования </w:t>
            </w:r>
          </w:p>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2015 год – 10000,00 рублей</w:t>
            </w:r>
          </w:p>
        </w:tc>
      </w:tr>
      <w:tr w:rsidR="0015414B" w:rsidTr="0015414B">
        <w:trPr>
          <w:trHeight w:val="406"/>
        </w:trPr>
        <w:tc>
          <w:tcPr>
            <w:tcW w:w="3707" w:type="dxa"/>
            <w:tcBorders>
              <w:top w:val="single" w:sz="4" w:space="0" w:color="000000"/>
              <w:left w:val="single" w:sz="4" w:space="0" w:color="000000"/>
              <w:bottom w:val="single" w:sz="4" w:space="0" w:color="000000"/>
              <w:right w:val="nil"/>
            </w:tcBorders>
            <w:hideMark/>
          </w:tcPr>
          <w:p w:rsidR="0015414B" w:rsidRDefault="0015414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15414B" w:rsidRDefault="0015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p>
          <w:p w:rsidR="0015414B" w:rsidRDefault="0015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сокращение численности безнадзорных и бездомных животных на 70-80%, отсутствие случаев заболеваемости бешенством среди животных и людей, уменьшение случаев укусов людей на 80-90%</w:t>
            </w:r>
          </w:p>
        </w:tc>
      </w:tr>
    </w:tbl>
    <w:p w:rsidR="0015414B" w:rsidRDefault="0015414B" w:rsidP="0015414B">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Сластухинского муниципального образования </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села, показатель падения ответственности владельцев собак. </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- 2015 год - 20 особей.</w:t>
      </w:r>
    </w:p>
    <w:p w:rsidR="0015414B" w:rsidRDefault="0015414B" w:rsidP="0015414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2. Цели и задачи, сроки реализации Программы</w:t>
      </w:r>
      <w:r>
        <w:rPr>
          <w:rFonts w:ascii="Times New Roman" w:eastAsia="Times New Roman" w:hAnsi="Times New Roman"/>
          <w:color w:val="131313"/>
          <w:sz w:val="28"/>
          <w:szCs w:val="28"/>
        </w:rPr>
        <w:t xml:space="preserve">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  Сроки реализации Программы - 2015 г.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Сложившаяся на территории Сластухинского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w:t>
      </w:r>
      <w:proofErr w:type="spellStart"/>
      <w:r>
        <w:rPr>
          <w:rFonts w:ascii="Times New Roman" w:eastAsia="Times New Roman" w:hAnsi="Times New Roman"/>
          <w:color w:val="131313"/>
          <w:sz w:val="28"/>
          <w:szCs w:val="28"/>
        </w:rPr>
        <w:t>вакцинопрофилактикой</w:t>
      </w:r>
      <w:proofErr w:type="spellEnd"/>
      <w:r>
        <w:rPr>
          <w:rFonts w:ascii="Times New Roman" w:eastAsia="Times New Roman" w:hAnsi="Times New Roman"/>
          <w:color w:val="131313"/>
          <w:sz w:val="28"/>
          <w:szCs w:val="28"/>
        </w:rPr>
        <w:t xml:space="preserve">. Своевременный отлов безнадзорных животных уменьшит риск инфицирования людей.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4. Механизм реализации Программы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отлов безнадзорных (бездомных) животных;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вакцинация безнадзорных (бездомных) животных;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возврат безнадзорных (бездомных) животных в места их естественного обитания.</w:t>
      </w:r>
    </w:p>
    <w:p w:rsidR="0015414B" w:rsidRDefault="0015414B" w:rsidP="0015414B">
      <w:pPr>
        <w:shd w:val="clear" w:color="auto" w:fill="FFFFFF"/>
        <w:spacing w:before="100" w:beforeAutospacing="1" w:after="240" w:line="240" w:lineRule="auto"/>
        <w:ind w:firstLine="708"/>
        <w:jc w:val="both"/>
        <w:rPr>
          <w:rFonts w:ascii="Times New Roman" w:eastAsia="Calibri" w:hAnsi="Times New Roman"/>
          <w:sz w:val="28"/>
          <w:szCs w:val="28"/>
        </w:rPr>
      </w:pPr>
      <w:r>
        <w:rPr>
          <w:rFonts w:ascii="Times New Roman" w:eastAsia="Times New Roman" w:hAnsi="Times New Roman"/>
          <w:color w:val="131313"/>
          <w:sz w:val="28"/>
          <w:szCs w:val="28"/>
        </w:rPr>
        <w:t>-</w:t>
      </w:r>
      <w:r>
        <w:rPr>
          <w:rFonts w:ascii="Times New Roman" w:hAnsi="Times New Roman"/>
          <w:sz w:val="28"/>
          <w:szCs w:val="28"/>
        </w:rPr>
        <w:t xml:space="preserve"> в случае возникновения бешенства производить затравку бродячих собак и кошек на   территории свалки;</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hAnsi="Times New Roman"/>
          <w:sz w:val="28"/>
          <w:szCs w:val="28"/>
        </w:rPr>
        <w:t>- 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 xml:space="preserve">5. Финансирование Программы </w:t>
      </w:r>
    </w:p>
    <w:p w:rsidR="0015414B" w:rsidRDefault="0015414B" w:rsidP="0015414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Программой предусматривается финансирование мероприятий за счет средств местного бюджета Сластухинского муниципального образования  – 10 тыс</w:t>
      </w:r>
      <w:proofErr w:type="gramStart"/>
      <w:r>
        <w:rPr>
          <w:rFonts w:ascii="Times New Roman" w:eastAsia="Times New Roman" w:hAnsi="Times New Roman"/>
          <w:color w:val="131313"/>
          <w:sz w:val="28"/>
          <w:szCs w:val="28"/>
        </w:rPr>
        <w:t>.р</w:t>
      </w:r>
      <w:proofErr w:type="gramEnd"/>
      <w:r>
        <w:rPr>
          <w:rFonts w:ascii="Times New Roman" w:eastAsia="Times New Roman" w:hAnsi="Times New Roman"/>
          <w:color w:val="131313"/>
          <w:sz w:val="28"/>
          <w:szCs w:val="28"/>
        </w:rPr>
        <w:t>уб. в 2015 г.</w:t>
      </w:r>
    </w:p>
    <w:p w:rsidR="0015414B" w:rsidRDefault="0015414B" w:rsidP="0015414B">
      <w:pPr>
        <w:shd w:val="clear" w:color="auto" w:fill="FFFFFF"/>
        <w:spacing w:before="100" w:beforeAutospacing="1"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15414B" w:rsidTr="0015414B">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15414B" w:rsidRDefault="0015414B">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15414B" w:rsidRDefault="0015414B">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15414B" w:rsidTr="0015414B">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15414B" w:rsidRDefault="0015414B">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15414B" w:rsidRDefault="0015414B">
            <w:pPr>
              <w:suppressAutoHyphens/>
              <w:snapToGrid w:val="0"/>
              <w:spacing w:before="100" w:beforeAutospacing="1" w:after="240" w:line="90" w:lineRule="atLeast"/>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2015г.</w:t>
            </w:r>
          </w:p>
        </w:tc>
      </w:tr>
      <w:tr w:rsidR="0015414B" w:rsidTr="0015414B">
        <w:trPr>
          <w:trHeight w:val="885"/>
        </w:trPr>
        <w:tc>
          <w:tcPr>
            <w:tcW w:w="6379" w:type="dxa"/>
            <w:tcBorders>
              <w:top w:val="single" w:sz="4" w:space="0" w:color="000000"/>
              <w:left w:val="single" w:sz="4" w:space="0" w:color="000000"/>
              <w:bottom w:val="single" w:sz="4" w:space="0" w:color="000000"/>
              <w:right w:val="nil"/>
            </w:tcBorders>
            <w:hideMark/>
          </w:tcPr>
          <w:p w:rsidR="0015414B" w:rsidRDefault="0015414B">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15414B" w:rsidRDefault="0015414B">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10000,0</w:t>
            </w:r>
          </w:p>
        </w:tc>
      </w:tr>
      <w:tr w:rsidR="0015414B" w:rsidTr="0015414B">
        <w:tc>
          <w:tcPr>
            <w:tcW w:w="6379" w:type="dxa"/>
            <w:vAlign w:val="center"/>
            <w:hideMark/>
          </w:tcPr>
          <w:p w:rsidR="0015414B" w:rsidRDefault="0015414B">
            <w:pPr>
              <w:spacing w:after="0"/>
              <w:rPr>
                <w:rFonts w:cs="Times New Roman"/>
              </w:rPr>
            </w:pPr>
          </w:p>
        </w:tc>
        <w:tc>
          <w:tcPr>
            <w:tcW w:w="2410" w:type="dxa"/>
            <w:vAlign w:val="center"/>
            <w:hideMark/>
          </w:tcPr>
          <w:p w:rsidR="0015414B" w:rsidRDefault="0015414B">
            <w:pPr>
              <w:spacing w:after="0"/>
              <w:rPr>
                <w:rFonts w:cs="Times New Roman"/>
              </w:rPr>
            </w:pPr>
          </w:p>
        </w:tc>
      </w:tr>
    </w:tbl>
    <w:p w:rsidR="0015414B" w:rsidRDefault="0015414B" w:rsidP="0015414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15414B" w:rsidRDefault="0015414B" w:rsidP="0015414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2015года на 70-80%, исключение распространения заболевания бешенством среди животных, уменьшение случаев укусов людей на 80-90%. </w:t>
      </w:r>
    </w:p>
    <w:p w:rsidR="0015414B" w:rsidRDefault="0015414B" w:rsidP="0015414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15414B" w:rsidRDefault="0015414B" w:rsidP="0015414B">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осуществляет Администрация Сластухинского муниципального образования в пределах своих полномочий.</w:t>
      </w:r>
    </w:p>
    <w:p w:rsidR="0015414B" w:rsidRDefault="0015414B" w:rsidP="0015414B">
      <w:pPr>
        <w:rPr>
          <w:rFonts w:ascii="Times New Roman" w:eastAsia="Calibri" w:hAnsi="Times New Roman"/>
          <w:sz w:val="28"/>
          <w:szCs w:val="28"/>
          <w:lang w:eastAsia="en-US"/>
        </w:rPr>
      </w:pPr>
    </w:p>
    <w:p w:rsidR="0015414B" w:rsidRDefault="0015414B" w:rsidP="0015414B"/>
    <w:p w:rsidR="0015414B" w:rsidRDefault="0015414B" w:rsidP="0015414B">
      <w:pPr>
        <w:spacing w:after="0" w:line="240" w:lineRule="auto"/>
        <w:rPr>
          <w:rFonts w:ascii="Times New Roman" w:hAnsi="Times New Roman" w:cs="Times New Roman"/>
          <w:sz w:val="28"/>
          <w:szCs w:val="28"/>
        </w:rPr>
      </w:pPr>
    </w:p>
    <w:p w:rsidR="0015414B" w:rsidRDefault="0015414B" w:rsidP="0015414B"/>
    <w:p w:rsidR="0015414B" w:rsidRDefault="0015414B" w:rsidP="0015414B"/>
    <w:p w:rsidR="0015414B" w:rsidRDefault="0015414B" w:rsidP="0015414B"/>
    <w:p w:rsidR="00784DE9" w:rsidRDefault="00784DE9"/>
    <w:sectPr w:rsidR="00784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414B"/>
    <w:rsid w:val="0015414B"/>
    <w:rsid w:val="00784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14B"/>
    <w:pPr>
      <w:spacing w:after="0" w:line="240" w:lineRule="auto"/>
    </w:pPr>
    <w:rPr>
      <w:rFonts w:ascii="Calibri" w:eastAsia="Calibri" w:hAnsi="Calibri" w:cs="Times New Roman"/>
      <w:lang w:eastAsia="en-US"/>
    </w:rPr>
  </w:style>
  <w:style w:type="paragraph" w:styleId="a4">
    <w:name w:val="List Paragraph"/>
    <w:basedOn w:val="a"/>
    <w:uiPriority w:val="34"/>
    <w:qFormat/>
    <w:rsid w:val="0015414B"/>
    <w:pPr>
      <w:ind w:left="720"/>
      <w:contextualSpacing/>
    </w:pPr>
  </w:style>
</w:styles>
</file>

<file path=word/webSettings.xml><?xml version="1.0" encoding="utf-8"?>
<w:webSettings xmlns:r="http://schemas.openxmlformats.org/officeDocument/2006/relationships" xmlns:w="http://schemas.openxmlformats.org/wordprocessingml/2006/main">
  <w:divs>
    <w:div w:id="14242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7992</Characters>
  <Application>Microsoft Office Word</Application>
  <DocSecurity>0</DocSecurity>
  <Lines>66</Lines>
  <Paragraphs>18</Paragraphs>
  <ScaleCrop>false</ScaleCrop>
  <Company>АСМО</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3</cp:revision>
  <dcterms:created xsi:type="dcterms:W3CDTF">2015-04-01T10:04:00Z</dcterms:created>
  <dcterms:modified xsi:type="dcterms:W3CDTF">2015-04-01T10:05:00Z</dcterms:modified>
</cp:coreProperties>
</file>