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09" w:rsidRDefault="00CD5909" w:rsidP="00CD5909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AD260C" w:rsidRDefault="00AD260C" w:rsidP="00AD2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РОССИЙСКАЯ ФЕДЕРАЦИЯ</w:t>
      </w:r>
    </w:p>
    <w:p w:rsidR="00AD260C" w:rsidRDefault="00AD260C" w:rsidP="00AD2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БАКУРСКОГО МУНИЦИПАЛЬНОГО ОБРАЗОВАНИЯ </w:t>
      </w:r>
    </w:p>
    <w:p w:rsidR="00AD260C" w:rsidRDefault="00AD260C" w:rsidP="00AD2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D260C" w:rsidRDefault="00AD260C" w:rsidP="00AD2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D260C" w:rsidRDefault="00AD260C" w:rsidP="00AD2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60C" w:rsidRDefault="00AD260C" w:rsidP="00AD260C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D5909" w:rsidRDefault="00AD260C" w:rsidP="00AD260C">
      <w:pPr>
        <w:tabs>
          <w:tab w:val="left" w:pos="397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D5909">
        <w:rPr>
          <w:rFonts w:ascii="Times New Roman" w:hAnsi="Times New Roman"/>
          <w:b/>
          <w:sz w:val="28"/>
          <w:szCs w:val="28"/>
        </w:rPr>
        <w:t>ПОСТАНОВЛЕНИЕ</w:t>
      </w:r>
    </w:p>
    <w:p w:rsidR="00971B01" w:rsidRDefault="00971B01" w:rsidP="00AD260C">
      <w:pPr>
        <w:tabs>
          <w:tab w:val="left" w:pos="3975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85AF1" w:rsidRDefault="00CD5909" w:rsidP="00CD59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1D43B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1D43BF">
        <w:rPr>
          <w:rFonts w:ascii="Times New Roman" w:hAnsi="Times New Roman"/>
          <w:sz w:val="28"/>
          <w:szCs w:val="28"/>
        </w:rPr>
        <w:t xml:space="preserve"> 4 декабря</w:t>
      </w:r>
      <w:r>
        <w:rPr>
          <w:rFonts w:ascii="Times New Roman" w:hAnsi="Times New Roman"/>
          <w:sz w:val="28"/>
          <w:szCs w:val="28"/>
        </w:rPr>
        <w:t xml:space="preserve">    2017 года</w:t>
      </w:r>
      <w:r>
        <w:rPr>
          <w:rFonts w:ascii="Times New Roman" w:hAnsi="Times New Roman"/>
          <w:sz w:val="28"/>
          <w:szCs w:val="28"/>
        </w:rPr>
        <w:tab/>
      </w:r>
      <w:r w:rsidR="00AD260C">
        <w:rPr>
          <w:rFonts w:ascii="Times New Roman" w:hAnsi="Times New Roman"/>
          <w:sz w:val="28"/>
          <w:szCs w:val="28"/>
        </w:rPr>
        <w:t>№</w:t>
      </w:r>
      <w:r w:rsidR="001D43BF">
        <w:rPr>
          <w:rFonts w:ascii="Times New Roman" w:hAnsi="Times New Roman"/>
          <w:sz w:val="28"/>
          <w:szCs w:val="28"/>
        </w:rPr>
        <w:t xml:space="preserve"> 41</w:t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AD260C">
        <w:rPr>
          <w:rFonts w:ascii="Times New Roman" w:hAnsi="Times New Roman"/>
          <w:sz w:val="28"/>
          <w:szCs w:val="28"/>
        </w:rPr>
        <w:t>с</w:t>
      </w:r>
      <w:proofErr w:type="gramStart"/>
      <w:r w:rsidR="00AD260C">
        <w:rPr>
          <w:rFonts w:ascii="Times New Roman" w:hAnsi="Times New Roman"/>
          <w:sz w:val="28"/>
          <w:szCs w:val="28"/>
        </w:rPr>
        <w:t>.Б</w:t>
      </w:r>
      <w:proofErr w:type="gramEnd"/>
      <w:r w:rsidR="00AD260C">
        <w:rPr>
          <w:rFonts w:ascii="Times New Roman" w:hAnsi="Times New Roman"/>
          <w:sz w:val="28"/>
          <w:szCs w:val="28"/>
        </w:rPr>
        <w:t>акуры</w:t>
      </w:r>
    </w:p>
    <w:p w:rsidR="00971B01" w:rsidRPr="00CD5909" w:rsidRDefault="00971B01" w:rsidP="00CD5909">
      <w:pPr>
        <w:rPr>
          <w:rFonts w:ascii="Times New Roman" w:hAnsi="Times New Roman"/>
          <w:sz w:val="28"/>
          <w:szCs w:val="28"/>
        </w:rPr>
      </w:pPr>
    </w:p>
    <w:p w:rsidR="00A0300B" w:rsidRDefault="00385E66" w:rsidP="00A648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D2E2E">
        <w:rPr>
          <w:rFonts w:ascii="Times New Roman" w:hAnsi="Times New Roman"/>
          <w:b/>
          <w:bCs/>
          <w:sz w:val="28"/>
          <w:szCs w:val="28"/>
        </w:rPr>
        <w:t>Об осуществлении Порядка рассмотрения заявлений</w:t>
      </w:r>
    </w:p>
    <w:p w:rsidR="00BD2E2E" w:rsidRDefault="00BD2E2E" w:rsidP="00A648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юридических лиц и индивидуальных предпринимателей</w:t>
      </w:r>
    </w:p>
    <w:p w:rsidR="00BD2E2E" w:rsidRDefault="00BD2E2E" w:rsidP="00A648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включении (исключении)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нестационарных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торговых </w:t>
      </w:r>
    </w:p>
    <w:p w:rsidR="00BD2E2E" w:rsidRDefault="00BD2E2E" w:rsidP="00A648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объектов в схему размещения нестационарных торговых</w:t>
      </w:r>
    </w:p>
    <w:p w:rsidR="00BD2E2E" w:rsidRDefault="001C4199" w:rsidP="00A648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объектов на территории </w:t>
      </w:r>
      <w:r w:rsidR="00CD59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260C">
        <w:rPr>
          <w:rFonts w:ascii="Times New Roman" w:hAnsi="Times New Roman"/>
          <w:b/>
          <w:bCs/>
          <w:sz w:val="28"/>
          <w:szCs w:val="28"/>
        </w:rPr>
        <w:t>Бакур</w:t>
      </w:r>
      <w:r w:rsidR="00CD5909">
        <w:rPr>
          <w:rFonts w:ascii="Times New Roman" w:hAnsi="Times New Roman"/>
          <w:b/>
          <w:bCs/>
          <w:sz w:val="28"/>
          <w:szCs w:val="28"/>
        </w:rPr>
        <w:t xml:space="preserve">ского </w:t>
      </w:r>
      <w:proofErr w:type="gramStart"/>
      <w:r w:rsidR="00BD2E2E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BD2E2E" w:rsidRPr="00A0300B" w:rsidRDefault="00BD2E2E" w:rsidP="00A648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образования</w:t>
      </w:r>
    </w:p>
    <w:p w:rsidR="007E462E" w:rsidRPr="007E462E" w:rsidRDefault="007E462E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62E" w:rsidRDefault="007E462E" w:rsidP="00A6484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7E462E">
        <w:rPr>
          <w:rFonts w:ascii="Times New Roman" w:hAnsi="Times New Roman"/>
          <w:sz w:val="28"/>
          <w:szCs w:val="28"/>
        </w:rPr>
        <w:t xml:space="preserve">В соответствии </w:t>
      </w:r>
      <w:r w:rsidR="00A0300B">
        <w:rPr>
          <w:rFonts w:ascii="Times New Roman" w:hAnsi="Times New Roman"/>
          <w:sz w:val="28"/>
          <w:szCs w:val="28"/>
        </w:rPr>
        <w:t>с Федеральным законом от 28 декабря 2009 года №381-ФЗ «Об основах государственного регулирования торговой деятельности в Российской Федерации», Постановление Правительства Российской Федерации от 29 сентября 2010 года №</w:t>
      </w:r>
      <w:r w:rsidR="00CD5909">
        <w:rPr>
          <w:rFonts w:ascii="Times New Roman" w:hAnsi="Times New Roman"/>
          <w:sz w:val="28"/>
          <w:szCs w:val="28"/>
        </w:rPr>
        <w:t xml:space="preserve"> </w:t>
      </w:r>
      <w:r w:rsidR="00A0300B">
        <w:rPr>
          <w:rFonts w:ascii="Times New Roman" w:hAnsi="Times New Roman"/>
          <w:sz w:val="28"/>
          <w:szCs w:val="28"/>
        </w:rPr>
        <w:t xml:space="preserve">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</w:t>
      </w:r>
      <w:r w:rsidR="00DC1A48">
        <w:rPr>
          <w:rFonts w:ascii="Times New Roman" w:hAnsi="Times New Roman"/>
          <w:sz w:val="28"/>
          <w:szCs w:val="28"/>
        </w:rPr>
        <w:t>в целях упорядочения размещения</w:t>
      </w:r>
      <w:proofErr w:type="gramEnd"/>
      <w:r w:rsidR="00DC1A48">
        <w:rPr>
          <w:rFonts w:ascii="Times New Roman" w:hAnsi="Times New Roman"/>
          <w:sz w:val="28"/>
          <w:szCs w:val="28"/>
        </w:rPr>
        <w:t xml:space="preserve"> нестационарных торговы</w:t>
      </w:r>
      <w:r w:rsidR="001C4199">
        <w:rPr>
          <w:rFonts w:ascii="Times New Roman" w:hAnsi="Times New Roman"/>
          <w:sz w:val="28"/>
          <w:szCs w:val="28"/>
        </w:rPr>
        <w:t xml:space="preserve">х объектов на территории </w:t>
      </w:r>
      <w:r w:rsidR="00CD5909">
        <w:rPr>
          <w:rFonts w:ascii="Times New Roman" w:hAnsi="Times New Roman"/>
          <w:sz w:val="28"/>
          <w:szCs w:val="28"/>
        </w:rPr>
        <w:t xml:space="preserve"> </w:t>
      </w:r>
      <w:r w:rsidR="00AD260C">
        <w:rPr>
          <w:rFonts w:ascii="Times New Roman" w:hAnsi="Times New Roman"/>
          <w:sz w:val="28"/>
          <w:szCs w:val="28"/>
        </w:rPr>
        <w:t>Бакур</w:t>
      </w:r>
      <w:r w:rsidR="00CD5909">
        <w:rPr>
          <w:rFonts w:ascii="Times New Roman" w:hAnsi="Times New Roman"/>
          <w:sz w:val="28"/>
          <w:szCs w:val="28"/>
        </w:rPr>
        <w:t xml:space="preserve">ского </w:t>
      </w:r>
      <w:r w:rsidR="00DC1A48">
        <w:rPr>
          <w:rFonts w:ascii="Times New Roman" w:hAnsi="Times New Roman"/>
          <w:sz w:val="28"/>
          <w:szCs w:val="28"/>
        </w:rPr>
        <w:t>муниципального образования и руководствуясь  У</w:t>
      </w:r>
      <w:r w:rsidR="00CD5909">
        <w:rPr>
          <w:rFonts w:ascii="Times New Roman" w:hAnsi="Times New Roman"/>
          <w:sz w:val="28"/>
          <w:szCs w:val="28"/>
        </w:rPr>
        <w:t xml:space="preserve">ставом </w:t>
      </w:r>
      <w:r w:rsidR="00AD260C">
        <w:rPr>
          <w:rFonts w:ascii="Times New Roman" w:hAnsi="Times New Roman"/>
          <w:sz w:val="28"/>
          <w:szCs w:val="28"/>
        </w:rPr>
        <w:t>Бакур</w:t>
      </w:r>
      <w:r w:rsidR="00CD5909">
        <w:rPr>
          <w:rFonts w:ascii="Times New Roman" w:hAnsi="Times New Roman"/>
          <w:sz w:val="28"/>
          <w:szCs w:val="28"/>
        </w:rPr>
        <w:t xml:space="preserve">ского  муниципального образования, администрация </w:t>
      </w:r>
      <w:r w:rsidR="00AD260C">
        <w:rPr>
          <w:rFonts w:ascii="Times New Roman" w:hAnsi="Times New Roman"/>
          <w:sz w:val="28"/>
          <w:szCs w:val="28"/>
        </w:rPr>
        <w:t>Бакур</w:t>
      </w:r>
      <w:r w:rsidR="00CD5909">
        <w:rPr>
          <w:rFonts w:ascii="Times New Roman" w:hAnsi="Times New Roman"/>
          <w:sz w:val="28"/>
          <w:szCs w:val="28"/>
        </w:rPr>
        <w:t xml:space="preserve">ского муниципального образования </w:t>
      </w:r>
    </w:p>
    <w:p w:rsidR="007E462E" w:rsidRPr="007E462E" w:rsidRDefault="00CD5909" w:rsidP="00A6484F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7E462E" w:rsidRPr="007E462E">
        <w:rPr>
          <w:rFonts w:ascii="Times New Roman" w:hAnsi="Times New Roman"/>
          <w:b/>
          <w:sz w:val="28"/>
          <w:szCs w:val="28"/>
        </w:rPr>
        <w:t>:</w:t>
      </w:r>
    </w:p>
    <w:p w:rsidR="004553E3" w:rsidRDefault="00AD260C" w:rsidP="00AD260C">
      <w:pPr>
        <w:autoSpaceDE w:val="0"/>
        <w:autoSpaceDN w:val="0"/>
        <w:adjustRightInd w:val="0"/>
        <w:spacing w:line="240" w:lineRule="auto"/>
        <w:ind w:left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553E3">
        <w:rPr>
          <w:rFonts w:ascii="Times New Roman" w:hAnsi="Times New Roman"/>
          <w:sz w:val="28"/>
          <w:szCs w:val="28"/>
        </w:rPr>
        <w:t xml:space="preserve">Утвердить </w:t>
      </w:r>
      <w:r w:rsidR="00DC1A48">
        <w:rPr>
          <w:rFonts w:ascii="Times New Roman" w:hAnsi="Times New Roman"/>
          <w:sz w:val="28"/>
          <w:szCs w:val="28"/>
        </w:rPr>
        <w:t>Порядок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</w:t>
      </w:r>
      <w:r w:rsidR="001C4199">
        <w:rPr>
          <w:rFonts w:ascii="Times New Roman" w:hAnsi="Times New Roman"/>
          <w:sz w:val="28"/>
          <w:szCs w:val="28"/>
        </w:rPr>
        <w:t xml:space="preserve">х объектов на территории </w:t>
      </w:r>
      <w:r w:rsidR="00CD5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Бакур</w:t>
      </w:r>
      <w:r w:rsidR="00CD5909">
        <w:rPr>
          <w:rFonts w:ascii="Times New Roman" w:hAnsi="Times New Roman"/>
          <w:sz w:val="28"/>
          <w:szCs w:val="28"/>
        </w:rPr>
        <w:t xml:space="preserve">ского </w:t>
      </w:r>
      <w:r w:rsidR="00DC1A48">
        <w:rPr>
          <w:rFonts w:ascii="Times New Roman" w:hAnsi="Times New Roman"/>
          <w:sz w:val="28"/>
          <w:szCs w:val="28"/>
        </w:rPr>
        <w:t>муниципального образования</w:t>
      </w:r>
      <w:r w:rsidR="007E462E" w:rsidRPr="007E462E">
        <w:rPr>
          <w:rFonts w:ascii="Times New Roman" w:hAnsi="Times New Roman"/>
          <w:sz w:val="28"/>
          <w:szCs w:val="28"/>
        </w:rPr>
        <w:t xml:space="preserve">  в соответствии с приложением к настоящему постановлению. </w:t>
      </w:r>
    </w:p>
    <w:p w:rsidR="00105033" w:rsidRPr="00105033" w:rsidRDefault="00105033" w:rsidP="00AD260C">
      <w:pPr>
        <w:autoSpaceDE w:val="0"/>
        <w:autoSpaceDN w:val="0"/>
        <w:adjustRightInd w:val="0"/>
        <w:spacing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  <w:r w:rsidRPr="00105033">
        <w:rPr>
          <w:rFonts w:ascii="Times New Roman" w:hAnsi="Times New Roman"/>
          <w:sz w:val="28"/>
          <w:szCs w:val="28"/>
        </w:rPr>
        <w:t xml:space="preserve"> </w:t>
      </w:r>
      <w:r w:rsidR="00AD260C">
        <w:rPr>
          <w:rFonts w:ascii="Times New Roman" w:hAnsi="Times New Roman"/>
          <w:sz w:val="28"/>
          <w:szCs w:val="28"/>
        </w:rPr>
        <w:t>2.</w:t>
      </w:r>
      <w:r w:rsidRPr="00105033">
        <w:rPr>
          <w:rFonts w:ascii="Times New Roman" w:hAnsi="Times New Roman"/>
          <w:sz w:val="28"/>
          <w:szCs w:val="28"/>
        </w:rPr>
        <w:t>Постановление</w:t>
      </w:r>
      <w:r w:rsidR="00971B01">
        <w:rPr>
          <w:rFonts w:ascii="Times New Roman" w:hAnsi="Times New Roman"/>
          <w:sz w:val="28"/>
          <w:szCs w:val="28"/>
        </w:rPr>
        <w:t xml:space="preserve"> </w:t>
      </w:r>
      <w:r w:rsidRPr="00105033">
        <w:rPr>
          <w:rFonts w:ascii="Times New Roman" w:hAnsi="Times New Roman"/>
          <w:sz w:val="28"/>
          <w:szCs w:val="28"/>
        </w:rPr>
        <w:t>№</w:t>
      </w:r>
      <w:r w:rsidR="00971B01">
        <w:rPr>
          <w:rFonts w:ascii="Times New Roman" w:hAnsi="Times New Roman"/>
          <w:sz w:val="28"/>
          <w:szCs w:val="28"/>
        </w:rPr>
        <w:t xml:space="preserve"> 31</w:t>
      </w:r>
      <w:r w:rsidRPr="00105033">
        <w:rPr>
          <w:rFonts w:ascii="Times New Roman" w:hAnsi="Times New Roman"/>
          <w:sz w:val="28"/>
          <w:szCs w:val="28"/>
        </w:rPr>
        <w:t xml:space="preserve"> от 0</w:t>
      </w:r>
      <w:r w:rsidR="00971B01">
        <w:rPr>
          <w:rFonts w:ascii="Times New Roman" w:hAnsi="Times New Roman"/>
          <w:sz w:val="28"/>
          <w:szCs w:val="28"/>
        </w:rPr>
        <w:t>1</w:t>
      </w:r>
      <w:r w:rsidRPr="00105033">
        <w:rPr>
          <w:rFonts w:ascii="Times New Roman" w:hAnsi="Times New Roman"/>
          <w:sz w:val="28"/>
          <w:szCs w:val="28"/>
        </w:rPr>
        <w:t>.0</w:t>
      </w:r>
      <w:r w:rsidR="00971B01">
        <w:rPr>
          <w:rFonts w:ascii="Times New Roman" w:hAnsi="Times New Roman"/>
          <w:sz w:val="28"/>
          <w:szCs w:val="28"/>
        </w:rPr>
        <w:t>6</w:t>
      </w:r>
      <w:r w:rsidRPr="00105033">
        <w:rPr>
          <w:rFonts w:ascii="Times New Roman" w:hAnsi="Times New Roman"/>
          <w:sz w:val="28"/>
          <w:szCs w:val="28"/>
        </w:rPr>
        <w:t>.2016 г. «</w:t>
      </w:r>
      <w:r w:rsidRPr="00105033">
        <w:rPr>
          <w:rFonts w:ascii="Times New Roman" w:eastAsia="Times New Roman" w:hAnsi="Times New Roman"/>
          <w:bCs/>
          <w:color w:val="000000"/>
          <w:sz w:val="28"/>
        </w:rPr>
        <w:t xml:space="preserve">Об утверждении Административного регламента по предоставлению муниципальной   услуги «Согласование размещения и приемка в  эксплуатацию </w:t>
      </w:r>
      <w:r w:rsidRPr="00105033">
        <w:rPr>
          <w:rFonts w:ascii="Times New Roman" w:eastAsia="Times New Roman" w:hAnsi="Times New Roman"/>
          <w:bCs/>
          <w:color w:val="000000"/>
          <w:sz w:val="28"/>
        </w:rPr>
        <w:lastRenderedPageBreak/>
        <w:t>нестационарных (временных, мобильных) объектов</w:t>
      </w:r>
      <w:r>
        <w:rPr>
          <w:rFonts w:ascii="Times New Roman" w:eastAsia="Times New Roman" w:hAnsi="Times New Roman"/>
          <w:bCs/>
          <w:color w:val="000000"/>
          <w:sz w:val="28"/>
        </w:rPr>
        <w:t>»</w:t>
      </w:r>
      <w:r w:rsidR="00971B01">
        <w:rPr>
          <w:rFonts w:ascii="Times New Roman" w:eastAsia="Times New Roman" w:hAnsi="Times New Roman"/>
          <w:bCs/>
          <w:color w:val="000000"/>
          <w:sz w:val="28"/>
        </w:rPr>
        <w:t xml:space="preserve"> признать утратившим силу.</w:t>
      </w:r>
    </w:p>
    <w:p w:rsidR="007E462E" w:rsidRPr="00105033" w:rsidRDefault="00105033" w:rsidP="00AD260C">
      <w:pPr>
        <w:autoSpaceDE w:val="0"/>
        <w:autoSpaceDN w:val="0"/>
        <w:adjustRightInd w:val="0"/>
        <w:spacing w:line="240" w:lineRule="auto"/>
        <w:ind w:left="709"/>
        <w:outlineLvl w:val="0"/>
        <w:rPr>
          <w:rFonts w:ascii="Times New Roman" w:hAnsi="Times New Roman"/>
          <w:sz w:val="28"/>
          <w:szCs w:val="28"/>
        </w:rPr>
      </w:pPr>
      <w:r w:rsidRPr="00105033">
        <w:rPr>
          <w:rFonts w:ascii="Times New Roman" w:hAnsi="Times New Roman"/>
          <w:sz w:val="28"/>
          <w:szCs w:val="28"/>
        </w:rPr>
        <w:t xml:space="preserve"> </w:t>
      </w:r>
      <w:r w:rsidR="00971B01">
        <w:rPr>
          <w:rFonts w:ascii="Times New Roman" w:hAnsi="Times New Roman"/>
          <w:sz w:val="28"/>
          <w:szCs w:val="28"/>
        </w:rPr>
        <w:t>3.</w:t>
      </w:r>
      <w:r w:rsidRPr="00105033">
        <w:rPr>
          <w:rFonts w:ascii="Times New Roman" w:hAnsi="Times New Roman"/>
          <w:sz w:val="28"/>
          <w:szCs w:val="28"/>
        </w:rPr>
        <w:t xml:space="preserve">   </w:t>
      </w:r>
      <w:r w:rsidR="007E462E" w:rsidRPr="00105033">
        <w:rPr>
          <w:rFonts w:ascii="Times New Roman" w:hAnsi="Times New Roman"/>
          <w:sz w:val="28"/>
          <w:szCs w:val="28"/>
        </w:rPr>
        <w:t xml:space="preserve">Обнародовать настоящее Постановление </w:t>
      </w:r>
      <w:r w:rsidR="00971B01">
        <w:rPr>
          <w:rFonts w:ascii="Times New Roman" w:hAnsi="Times New Roman"/>
          <w:sz w:val="28"/>
          <w:szCs w:val="28"/>
        </w:rPr>
        <w:t xml:space="preserve">в определенных местах в установленные сроки </w:t>
      </w:r>
      <w:r w:rsidR="007E462E" w:rsidRPr="00105033">
        <w:rPr>
          <w:rFonts w:ascii="Times New Roman" w:hAnsi="Times New Roman"/>
          <w:sz w:val="28"/>
          <w:szCs w:val="28"/>
        </w:rPr>
        <w:t xml:space="preserve"> и разместить в сети Интернет.</w:t>
      </w:r>
    </w:p>
    <w:p w:rsidR="00105033" w:rsidRPr="007E462E" w:rsidRDefault="00105033" w:rsidP="00A6484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105033" w:rsidRDefault="00105033" w:rsidP="00A6484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1B01">
        <w:rPr>
          <w:rFonts w:ascii="Times New Roman" w:hAnsi="Times New Roman"/>
          <w:sz w:val="28"/>
          <w:szCs w:val="28"/>
        </w:rPr>
        <w:t xml:space="preserve"> 4.</w:t>
      </w:r>
      <w:r>
        <w:rPr>
          <w:rFonts w:ascii="Times New Roman" w:hAnsi="Times New Roman"/>
          <w:sz w:val="28"/>
          <w:szCs w:val="28"/>
        </w:rPr>
        <w:t xml:space="preserve"> </w:t>
      </w:r>
      <w:r w:rsidR="007E462E" w:rsidRPr="007E462E">
        <w:rPr>
          <w:rFonts w:ascii="Times New Roman" w:hAnsi="Times New Roman"/>
          <w:sz w:val="28"/>
          <w:szCs w:val="28"/>
        </w:rPr>
        <w:t>Контроль за исполнением настоящего постановления</w:t>
      </w:r>
      <w:r w:rsidR="00CD5909">
        <w:rPr>
          <w:rFonts w:ascii="Times New Roman" w:hAnsi="Times New Roman"/>
          <w:sz w:val="28"/>
          <w:szCs w:val="28"/>
        </w:rPr>
        <w:t xml:space="preserve"> </w:t>
      </w:r>
      <w:r w:rsidR="00971B01">
        <w:rPr>
          <w:rFonts w:ascii="Times New Roman" w:hAnsi="Times New Roman"/>
          <w:sz w:val="28"/>
          <w:szCs w:val="28"/>
        </w:rPr>
        <w:t xml:space="preserve">оставляю </w:t>
      </w:r>
      <w:proofErr w:type="gramStart"/>
      <w:r w:rsidR="00971B01">
        <w:rPr>
          <w:rFonts w:ascii="Times New Roman" w:hAnsi="Times New Roman"/>
          <w:sz w:val="28"/>
          <w:szCs w:val="28"/>
        </w:rPr>
        <w:t>за</w:t>
      </w:r>
      <w:proofErr w:type="gramEnd"/>
      <w:r w:rsidR="00971B01">
        <w:rPr>
          <w:rFonts w:ascii="Times New Roman" w:hAnsi="Times New Roman"/>
          <w:sz w:val="28"/>
          <w:szCs w:val="28"/>
        </w:rPr>
        <w:t xml:space="preserve">  </w:t>
      </w:r>
      <w:r w:rsidR="00CD5909">
        <w:rPr>
          <w:rFonts w:ascii="Times New Roman" w:hAnsi="Times New Roman"/>
          <w:sz w:val="28"/>
          <w:szCs w:val="28"/>
        </w:rPr>
        <w:t xml:space="preserve"> </w:t>
      </w:r>
    </w:p>
    <w:p w:rsidR="00105033" w:rsidRDefault="00971B01" w:rsidP="00A6484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собой.</w:t>
      </w:r>
    </w:p>
    <w:p w:rsidR="00971B01" w:rsidRDefault="00971B01" w:rsidP="00A6484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971B01" w:rsidRDefault="00971B01" w:rsidP="00A6484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971B01" w:rsidRDefault="00971B01" w:rsidP="00A6484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971B01" w:rsidRDefault="00971B01" w:rsidP="00A6484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971B01" w:rsidRDefault="00971B01" w:rsidP="00A6484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971B01" w:rsidRDefault="00971B01" w:rsidP="00A6484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971B01" w:rsidRDefault="00971B01" w:rsidP="00A6484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971B01" w:rsidRDefault="00971B01" w:rsidP="00A6484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971B01" w:rsidRDefault="00971B01" w:rsidP="00A6484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05033" w:rsidRPr="007E462E" w:rsidRDefault="00105033" w:rsidP="00A6484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E462E" w:rsidRDefault="007E462E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E462E">
        <w:rPr>
          <w:rFonts w:ascii="Times New Roman" w:hAnsi="Times New Roman"/>
          <w:b/>
          <w:sz w:val="28"/>
          <w:szCs w:val="28"/>
        </w:rPr>
        <w:t>Глава</w:t>
      </w:r>
      <w:r w:rsidR="00971B01">
        <w:rPr>
          <w:rFonts w:ascii="Times New Roman" w:hAnsi="Times New Roman"/>
          <w:b/>
          <w:sz w:val="28"/>
          <w:szCs w:val="28"/>
        </w:rPr>
        <w:t xml:space="preserve"> администрации  Бакурского</w:t>
      </w:r>
    </w:p>
    <w:p w:rsidR="007E462E" w:rsidRDefault="007E462E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</w:t>
      </w:r>
      <w:r w:rsidR="001C4199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CD5909">
        <w:rPr>
          <w:rFonts w:ascii="Times New Roman" w:hAnsi="Times New Roman"/>
          <w:b/>
          <w:sz w:val="28"/>
          <w:szCs w:val="28"/>
        </w:rPr>
        <w:t xml:space="preserve">             </w:t>
      </w:r>
      <w:r w:rsidR="00971B01">
        <w:rPr>
          <w:rFonts w:ascii="Times New Roman" w:hAnsi="Times New Roman"/>
          <w:b/>
          <w:sz w:val="28"/>
          <w:szCs w:val="28"/>
        </w:rPr>
        <w:t>А.И. Котков</w:t>
      </w: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33" w:rsidRDefault="00105033" w:rsidP="00A648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4199" w:rsidRPr="00CD5909" w:rsidRDefault="001C4199" w:rsidP="00A648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D5909">
        <w:rPr>
          <w:rFonts w:ascii="Times New Roman" w:hAnsi="Times New Roman"/>
          <w:b/>
          <w:sz w:val="24"/>
          <w:szCs w:val="24"/>
        </w:rPr>
        <w:lastRenderedPageBreak/>
        <w:t>П</w:t>
      </w:r>
      <w:r w:rsidR="008E6B28" w:rsidRPr="00CD5909">
        <w:rPr>
          <w:rFonts w:ascii="Times New Roman" w:hAnsi="Times New Roman"/>
          <w:b/>
          <w:sz w:val="24"/>
          <w:szCs w:val="24"/>
        </w:rPr>
        <w:t xml:space="preserve">риложение </w:t>
      </w:r>
    </w:p>
    <w:p w:rsidR="008E6B28" w:rsidRPr="00CD5909" w:rsidRDefault="00FA1073" w:rsidP="00A648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D5909">
        <w:rPr>
          <w:rFonts w:ascii="Times New Roman" w:hAnsi="Times New Roman"/>
          <w:b/>
          <w:sz w:val="24"/>
          <w:szCs w:val="24"/>
        </w:rPr>
        <w:t>к постановлению</w:t>
      </w:r>
      <w:r w:rsidR="00CD5909" w:rsidRPr="00CD5909">
        <w:rPr>
          <w:rFonts w:ascii="Times New Roman" w:hAnsi="Times New Roman"/>
          <w:b/>
          <w:sz w:val="24"/>
          <w:szCs w:val="24"/>
        </w:rPr>
        <w:t xml:space="preserve"> администрации</w:t>
      </w:r>
    </w:p>
    <w:p w:rsidR="003F7906" w:rsidRPr="00CD5909" w:rsidRDefault="00971B01" w:rsidP="00CD590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Бакур</w:t>
      </w:r>
      <w:r w:rsidR="00CD5909" w:rsidRPr="00CD5909">
        <w:rPr>
          <w:rFonts w:ascii="Times New Roman" w:hAnsi="Times New Roman"/>
          <w:b/>
          <w:sz w:val="24"/>
          <w:szCs w:val="24"/>
        </w:rPr>
        <w:t>ского муниципального образования                                                                                              от «</w:t>
      </w:r>
      <w:r w:rsidR="001D43BF">
        <w:rPr>
          <w:rFonts w:ascii="Times New Roman" w:hAnsi="Times New Roman"/>
          <w:b/>
          <w:sz w:val="24"/>
          <w:szCs w:val="24"/>
        </w:rPr>
        <w:t>4</w:t>
      </w:r>
      <w:r w:rsidR="00CD5909" w:rsidRPr="00CD5909">
        <w:rPr>
          <w:rFonts w:ascii="Times New Roman" w:hAnsi="Times New Roman"/>
          <w:b/>
          <w:sz w:val="24"/>
          <w:szCs w:val="24"/>
        </w:rPr>
        <w:t>»</w:t>
      </w:r>
      <w:r w:rsidR="001D43BF">
        <w:rPr>
          <w:rFonts w:ascii="Times New Roman" w:hAnsi="Times New Roman"/>
          <w:b/>
          <w:sz w:val="24"/>
          <w:szCs w:val="24"/>
        </w:rPr>
        <w:t xml:space="preserve">декабря </w:t>
      </w:r>
      <w:r w:rsidR="00CD5909" w:rsidRPr="00CD5909">
        <w:rPr>
          <w:rFonts w:ascii="Times New Roman" w:hAnsi="Times New Roman"/>
          <w:b/>
          <w:sz w:val="24"/>
          <w:szCs w:val="24"/>
        </w:rPr>
        <w:t xml:space="preserve"> 2017 года №</w:t>
      </w:r>
      <w:r w:rsidR="001D43BF">
        <w:rPr>
          <w:rFonts w:ascii="Times New Roman" w:hAnsi="Times New Roman"/>
          <w:b/>
          <w:sz w:val="24"/>
          <w:szCs w:val="24"/>
        </w:rPr>
        <w:t xml:space="preserve"> 41</w:t>
      </w:r>
    </w:p>
    <w:p w:rsidR="003F7906" w:rsidRDefault="003F7906" w:rsidP="00A6484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hyperlink w:anchor="Par32" w:tooltip="ПОРЯДОК" w:history="1">
        <w:r w:rsidRPr="003F7906">
          <w:rPr>
            <w:rStyle w:val="a6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Порядок</w:t>
        </w:r>
      </w:hyperlink>
    </w:p>
    <w:p w:rsidR="003F7906" w:rsidRDefault="003F7906" w:rsidP="00A6484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 xml:space="preserve">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</w:t>
      </w:r>
      <w:r w:rsidR="00971B01">
        <w:rPr>
          <w:rFonts w:ascii="Times New Roman" w:hAnsi="Times New Roman"/>
          <w:b/>
          <w:bCs/>
          <w:sz w:val="28"/>
          <w:szCs w:val="28"/>
        </w:rPr>
        <w:t>Бакур</w:t>
      </w:r>
      <w:r w:rsidR="00CD5909">
        <w:rPr>
          <w:rFonts w:ascii="Times New Roman" w:hAnsi="Times New Roman"/>
          <w:b/>
          <w:sz w:val="28"/>
          <w:szCs w:val="28"/>
        </w:rPr>
        <w:t xml:space="preserve">ского </w:t>
      </w:r>
      <w:r w:rsidRPr="003F7906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6484F" w:rsidRPr="003F7906" w:rsidRDefault="00A6484F" w:rsidP="00A6484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7906" w:rsidRPr="003F7906" w:rsidRDefault="003F7906" w:rsidP="00CD5909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3F7906" w:rsidRPr="003F7906" w:rsidRDefault="00CD5909" w:rsidP="00CD590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F7906" w:rsidRPr="003F7906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3F7906" w:rsidRPr="003F7906">
        <w:rPr>
          <w:rFonts w:ascii="Times New Roman" w:hAnsi="Times New Roman"/>
          <w:sz w:val="28"/>
          <w:szCs w:val="28"/>
        </w:rPr>
        <w:t xml:space="preserve">Порядок рассмотрения заявлений юридических лиц и индивидуальных предпринимателей о включении (исключении) нестационарных торговых объектов в </w:t>
      </w:r>
      <w:hyperlink r:id="rId5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="003F7906"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="003F7906" w:rsidRPr="003F7906">
        <w:rPr>
          <w:rFonts w:ascii="Times New Roman" w:hAnsi="Times New Roman"/>
          <w:sz w:val="28"/>
          <w:szCs w:val="28"/>
        </w:rPr>
        <w:t xml:space="preserve"> размещения нестационарных торговых объектов 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971B01">
        <w:rPr>
          <w:rFonts w:ascii="Times New Roman" w:hAnsi="Times New Roman"/>
          <w:sz w:val="28"/>
          <w:szCs w:val="28"/>
        </w:rPr>
        <w:t>Бакур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3F7906" w:rsidRPr="003F7906">
        <w:rPr>
          <w:rFonts w:ascii="Times New Roman" w:hAnsi="Times New Roman"/>
          <w:sz w:val="28"/>
          <w:szCs w:val="28"/>
        </w:rPr>
        <w:t>муниципального образования (далее - Порядок) устанавливает процедуру рассмотрения заявлений юридических лиц и индивидуальных предпринимателей о включении (исключении) нестационарных торговых объектов в</w:t>
      </w:r>
      <w:proofErr w:type="gramEnd"/>
      <w:r w:rsidR="003F7906" w:rsidRPr="003F7906">
        <w:rPr>
          <w:rFonts w:ascii="Times New Roman" w:hAnsi="Times New Roman"/>
          <w:sz w:val="28"/>
          <w:szCs w:val="28"/>
        </w:rPr>
        <w:t xml:space="preserve"> </w:t>
      </w:r>
      <w:hyperlink r:id="rId6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="003F7906"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="003F7906" w:rsidRPr="003F7906">
        <w:rPr>
          <w:rFonts w:ascii="Times New Roman" w:hAnsi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971B01">
        <w:rPr>
          <w:rFonts w:ascii="Times New Roman" w:hAnsi="Times New Roman"/>
          <w:sz w:val="28"/>
          <w:szCs w:val="28"/>
        </w:rPr>
        <w:t>Бакур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3F7906" w:rsidRPr="003F7906">
        <w:rPr>
          <w:rFonts w:ascii="Times New Roman" w:hAnsi="Times New Roman"/>
          <w:sz w:val="28"/>
          <w:szCs w:val="28"/>
        </w:rPr>
        <w:t>муниципального образования (далее - Схема).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1.2. Требования, предусмотренные Порядком, не распространяются на отношения, связанные с размещением нестационарных торговых объектов на ярмарках, а также в местах проведения праздничных и иных массовых мероприятий, имеющих краткосрочный характер.</w:t>
      </w:r>
    </w:p>
    <w:p w:rsidR="003F7906" w:rsidRPr="003F7906" w:rsidRDefault="003F7906" w:rsidP="00CD590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>2. Порядок рассмотрения заявлений юридических лиц</w:t>
      </w:r>
    </w:p>
    <w:p w:rsidR="003F7906" w:rsidRPr="003F7906" w:rsidRDefault="003F7906" w:rsidP="00CD590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>и индивидуальных предпринимателей о включении (исключении)</w:t>
      </w:r>
    </w:p>
    <w:p w:rsidR="003F7906" w:rsidRDefault="003F7906" w:rsidP="00CD590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F7906">
        <w:rPr>
          <w:rFonts w:ascii="Times New Roman" w:hAnsi="Times New Roman"/>
          <w:b/>
          <w:bCs/>
          <w:sz w:val="28"/>
          <w:szCs w:val="28"/>
        </w:rPr>
        <w:t>нестационарных торговых объектов в Схему (из Схемы)</w:t>
      </w:r>
    </w:p>
    <w:p w:rsidR="00A6484F" w:rsidRPr="00A6484F" w:rsidRDefault="00A6484F" w:rsidP="00A6484F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3F7906">
        <w:rPr>
          <w:rFonts w:ascii="Times New Roman" w:hAnsi="Times New Roman"/>
          <w:sz w:val="28"/>
          <w:szCs w:val="28"/>
        </w:rPr>
        <w:t xml:space="preserve">Для включения (исключения) сведений о нестационарных торговых объектах в Схему (из Схемы), установленных </w:t>
      </w:r>
      <w:hyperlink r:id="rId7" w:tooltip="Приказ Минэкономразвития Саратовской области от 25.09.2013 N 2839 (ред. от 29.05.2015) &quot;О порядке разработки и утверждения схемы нестационарных торговых объектов&quot;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3F7906">
        <w:rPr>
          <w:rFonts w:ascii="Times New Roman" w:hAnsi="Times New Roman"/>
          <w:sz w:val="28"/>
          <w:szCs w:val="28"/>
        </w:rPr>
        <w:t xml:space="preserve"> министерства экономического развития и инвестиционной политики Саратовской области</w:t>
      </w:r>
      <w:r>
        <w:rPr>
          <w:rFonts w:ascii="Times New Roman" w:hAnsi="Times New Roman"/>
          <w:sz w:val="28"/>
          <w:szCs w:val="28"/>
        </w:rPr>
        <w:t xml:space="preserve"> от 18 октября 2016</w:t>
      </w:r>
      <w:r w:rsidRPr="003F790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2424</w:t>
      </w:r>
      <w:r w:rsidRPr="003F7906">
        <w:rPr>
          <w:rFonts w:ascii="Times New Roman" w:hAnsi="Times New Roman"/>
          <w:sz w:val="28"/>
          <w:szCs w:val="28"/>
        </w:rPr>
        <w:t xml:space="preserve"> "О порядке разработки и утверждения схемы нестационарных торговых объектов" (далее - сведения о нестационарных торговых объектах), юридическое лицо или индивидуальный предприниматель (далее - Заявитель) направляет в администрацию </w:t>
      </w:r>
      <w:r w:rsidR="00971B01">
        <w:rPr>
          <w:rFonts w:ascii="Times New Roman" w:hAnsi="Times New Roman"/>
          <w:sz w:val="28"/>
          <w:szCs w:val="28"/>
        </w:rPr>
        <w:t>Бакур</w:t>
      </w:r>
      <w:r>
        <w:rPr>
          <w:rFonts w:ascii="Times New Roman" w:hAnsi="Times New Roman"/>
          <w:sz w:val="28"/>
          <w:szCs w:val="28"/>
        </w:rPr>
        <w:t>ского</w:t>
      </w:r>
      <w:r w:rsidRPr="003F7906">
        <w:rPr>
          <w:rFonts w:ascii="Times New Roman" w:hAnsi="Times New Roman"/>
          <w:sz w:val="28"/>
          <w:szCs w:val="28"/>
        </w:rPr>
        <w:t xml:space="preserve"> муниципального образования заявление о включении (исключении</w:t>
      </w:r>
      <w:proofErr w:type="gramEnd"/>
      <w:r w:rsidRPr="003F7906">
        <w:rPr>
          <w:rFonts w:ascii="Times New Roman" w:hAnsi="Times New Roman"/>
          <w:sz w:val="28"/>
          <w:szCs w:val="28"/>
        </w:rPr>
        <w:t xml:space="preserve">) в </w:t>
      </w:r>
      <w:hyperlink r:id="rId8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 нестационарного торгового объекта (далее - заявление).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Администрация расположена по адресу: 41</w:t>
      </w:r>
      <w:r w:rsidR="001C4199">
        <w:rPr>
          <w:rFonts w:ascii="Times New Roman" w:hAnsi="Times New Roman"/>
          <w:sz w:val="28"/>
          <w:szCs w:val="28"/>
        </w:rPr>
        <w:t>242</w:t>
      </w:r>
      <w:r w:rsidRPr="003F7906">
        <w:rPr>
          <w:rFonts w:ascii="Times New Roman" w:hAnsi="Times New Roman"/>
          <w:sz w:val="28"/>
          <w:szCs w:val="28"/>
        </w:rPr>
        <w:t xml:space="preserve">, Саратовская </w:t>
      </w:r>
      <w:r>
        <w:rPr>
          <w:rFonts w:ascii="Times New Roman" w:hAnsi="Times New Roman"/>
          <w:sz w:val="28"/>
          <w:szCs w:val="28"/>
        </w:rPr>
        <w:t>область, Е</w:t>
      </w:r>
      <w:r w:rsidR="001C4199">
        <w:rPr>
          <w:rFonts w:ascii="Times New Roman" w:hAnsi="Times New Roman"/>
          <w:sz w:val="28"/>
          <w:szCs w:val="28"/>
        </w:rPr>
        <w:t xml:space="preserve">катериновский район, с. </w:t>
      </w:r>
      <w:r w:rsidR="00971B01">
        <w:rPr>
          <w:rFonts w:ascii="Times New Roman" w:hAnsi="Times New Roman"/>
          <w:sz w:val="28"/>
          <w:szCs w:val="28"/>
        </w:rPr>
        <w:t>Бакуры</w:t>
      </w:r>
      <w:r w:rsidR="00CD5909">
        <w:rPr>
          <w:rFonts w:ascii="Times New Roman" w:hAnsi="Times New Roman"/>
          <w:sz w:val="28"/>
          <w:szCs w:val="28"/>
        </w:rPr>
        <w:t xml:space="preserve"> ул.</w:t>
      </w:r>
      <w:r w:rsidR="00971B01">
        <w:rPr>
          <w:rFonts w:ascii="Times New Roman" w:hAnsi="Times New Roman"/>
          <w:sz w:val="28"/>
          <w:szCs w:val="28"/>
        </w:rPr>
        <w:t xml:space="preserve"> Тургенева, 8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График работы администрации: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понедельник - пятница - с 08.00 до </w:t>
      </w:r>
      <w:r>
        <w:rPr>
          <w:rFonts w:ascii="Times New Roman" w:hAnsi="Times New Roman"/>
          <w:sz w:val="28"/>
          <w:szCs w:val="28"/>
        </w:rPr>
        <w:t>17.00</w:t>
      </w:r>
      <w:r w:rsidRPr="003F7906">
        <w:rPr>
          <w:rFonts w:ascii="Times New Roman" w:hAnsi="Times New Roman"/>
          <w:sz w:val="28"/>
          <w:szCs w:val="28"/>
        </w:rPr>
        <w:t xml:space="preserve"> часов;</w:t>
      </w:r>
    </w:p>
    <w:p w:rsid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lastRenderedPageBreak/>
        <w:t>-</w:t>
      </w:r>
      <w:r w:rsidR="001C4199">
        <w:rPr>
          <w:rFonts w:ascii="Times New Roman" w:hAnsi="Times New Roman"/>
          <w:sz w:val="28"/>
          <w:szCs w:val="28"/>
        </w:rPr>
        <w:t xml:space="preserve"> перерыв с 12.00 до 13.00 часов;</w:t>
      </w:r>
    </w:p>
    <w:p w:rsidR="001C4199" w:rsidRPr="003F7906" w:rsidRDefault="001C4199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суббота-воскресень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выходной.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Справочные телефоны администрации: </w:t>
      </w:r>
      <w:r w:rsidR="001C4199">
        <w:rPr>
          <w:rFonts w:ascii="Times New Roman" w:hAnsi="Times New Roman"/>
          <w:sz w:val="28"/>
          <w:szCs w:val="28"/>
        </w:rPr>
        <w:t xml:space="preserve">8 (845-54) </w:t>
      </w:r>
      <w:r w:rsidR="00971B01">
        <w:rPr>
          <w:rFonts w:ascii="Times New Roman" w:hAnsi="Times New Roman"/>
          <w:sz w:val="28"/>
          <w:szCs w:val="28"/>
        </w:rPr>
        <w:t xml:space="preserve"> 4-11-72.</w:t>
      </w:r>
      <w:r w:rsidR="001C4199">
        <w:rPr>
          <w:rFonts w:ascii="Times New Roman" w:hAnsi="Times New Roman"/>
          <w:sz w:val="28"/>
          <w:szCs w:val="28"/>
        </w:rPr>
        <w:t xml:space="preserve"> 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График приема заявлений: ежедневно с 09:00 до 12:00 часов.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0" w:name="Par55"/>
      <w:bookmarkEnd w:id="0"/>
      <w:r w:rsidRPr="003F7906">
        <w:rPr>
          <w:rFonts w:ascii="Times New Roman" w:hAnsi="Times New Roman"/>
          <w:sz w:val="28"/>
          <w:szCs w:val="28"/>
        </w:rPr>
        <w:t xml:space="preserve">2.2. Основаниями для включения (исключения) в </w:t>
      </w:r>
      <w:hyperlink r:id="rId9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 сведений о нестационарном торговом объекте являются: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истечение установленного в </w:t>
      </w:r>
      <w:hyperlink r:id="rId10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Схеме</w:t>
        </w:r>
      </w:hyperlink>
      <w:r w:rsidRPr="003F7906">
        <w:rPr>
          <w:rFonts w:ascii="Times New Roman" w:hAnsi="Times New Roman"/>
          <w:sz w:val="28"/>
          <w:szCs w:val="28"/>
        </w:rPr>
        <w:t xml:space="preserve"> периода размещения нестационарного торгового объекта;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изъятие земельного участка, на котором ранее размещался нестационарный торговый объект, для государственных или муниципальных нужд;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прекращение, перепрофилирование деятельности стационарных торговых объектов,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Заявитель в своем письменном заявлении в обязательном порядке указывает сведения: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об адресе или адресном обозначении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о типе торгового предприятия (торговый павильон, киоск, торговая палатка и иные нестационарные торговые объекты) в соответствии с </w:t>
      </w:r>
      <w:hyperlink r:id="rId11" w:tooltip="&quot;ГОСТ Р 51303-2013. Национальный стандарт Российской Федерации. Торговля. Термины и определения&quot; (утв. Приказом Росстандарта от 28.08.2013 N 582-ст)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ГОСТ </w:t>
        </w:r>
        <w:proofErr w:type="gramStart"/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Р</w:t>
        </w:r>
        <w:proofErr w:type="gramEnd"/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51303-2013</w:t>
        </w:r>
      </w:hyperlink>
      <w:r w:rsidRPr="003F7906">
        <w:rPr>
          <w:rFonts w:ascii="Times New Roman" w:hAnsi="Times New Roman"/>
          <w:sz w:val="28"/>
          <w:szCs w:val="28"/>
        </w:rPr>
        <w:t xml:space="preserve"> "Торговля. </w:t>
      </w:r>
      <w:proofErr w:type="gramStart"/>
      <w:r w:rsidRPr="003F7906">
        <w:rPr>
          <w:rFonts w:ascii="Times New Roman" w:hAnsi="Times New Roman"/>
          <w:sz w:val="28"/>
          <w:szCs w:val="28"/>
        </w:rPr>
        <w:t>Термины и определения");</w:t>
      </w:r>
      <w:proofErr w:type="gramEnd"/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 группе товаров (ассортимент товаров, перечень работ, услуг);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 размере площади места размещения нестационарного торгового объекта;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 периоде функционирования нестационарного торгового объекта;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основание для включения (исключения) сведений о нестационарном торговом объекте в </w:t>
      </w:r>
      <w:hyperlink r:id="rId12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1" w:name="Par66"/>
      <w:bookmarkEnd w:id="1"/>
      <w:r w:rsidRPr="003F7906">
        <w:rPr>
          <w:rFonts w:ascii="Times New Roman" w:hAnsi="Times New Roman"/>
          <w:sz w:val="28"/>
          <w:szCs w:val="28"/>
        </w:rPr>
        <w:t xml:space="preserve">2.3. </w:t>
      </w:r>
      <w:r w:rsidRPr="00D04F82">
        <w:rPr>
          <w:rFonts w:ascii="Times New Roman" w:hAnsi="Times New Roman"/>
          <w:sz w:val="28"/>
          <w:szCs w:val="28"/>
        </w:rPr>
        <w:t>Одновременно с заявлением подаются следующие документы: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</w:t>
      </w:r>
      <w:r w:rsidRPr="00D04F82">
        <w:rPr>
          <w:rFonts w:ascii="Times New Roman" w:hAnsi="Times New Roman"/>
          <w:sz w:val="28"/>
          <w:szCs w:val="28"/>
        </w:rPr>
        <w:t>копия</w:t>
      </w:r>
      <w:r w:rsidRPr="003F7906">
        <w:rPr>
          <w:rFonts w:ascii="Times New Roman" w:hAnsi="Times New Roman"/>
          <w:sz w:val="28"/>
          <w:szCs w:val="28"/>
        </w:rPr>
        <w:t xml:space="preserve"> документа, удостоверяющего личность заявителя (для индивидуальных предпринимателей), либо копия документа, удостоверяющего личность представителя юридического лица;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lastRenderedPageBreak/>
        <w:t>- копия документа, удостоверяющего права (полномочия) представителя, если с заявлением обращается представитель заявителя.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Документы, находящиеся в распоряжении органов государственной власти, органов местного самоуправления, а также подведомственных им организациях и учреждениях, подлежат получению в рамках межведомственного взаимодействия, в случае, если такие документы не были представлены заявителем самостоятельно.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2.4. Регистрация заявления осуществляется специалистом администрации в день его подачи или поступления по почте. Максимальный срок рассмотрения заявления - 30 рабочих дней со дня  регистрации письменного обращения.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2.5. Администрация в течение пяти рабочих дней со дня регистрации заявления и прилагаемых к нему документов проводит проверку достоверности содержащейся в них информации.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2" w:name="Par73"/>
      <w:bookmarkEnd w:id="2"/>
      <w:r w:rsidRPr="003F7906">
        <w:rPr>
          <w:rFonts w:ascii="Times New Roman" w:hAnsi="Times New Roman"/>
          <w:sz w:val="28"/>
          <w:szCs w:val="28"/>
        </w:rPr>
        <w:t xml:space="preserve">2.6. По окончании проверки не позднее пяти рабочих дней осуществляется согласование заявления и прилагаемых к нему документов в соответствии с Инструкцией по делопроизводству администрации </w:t>
      </w:r>
      <w:r w:rsidR="00971B01">
        <w:rPr>
          <w:rFonts w:ascii="Times New Roman" w:hAnsi="Times New Roman"/>
          <w:sz w:val="28"/>
          <w:szCs w:val="28"/>
        </w:rPr>
        <w:t xml:space="preserve"> Бакур</w:t>
      </w:r>
      <w:r w:rsidR="00CD5909">
        <w:rPr>
          <w:rFonts w:ascii="Times New Roman" w:hAnsi="Times New Roman"/>
          <w:sz w:val="28"/>
          <w:szCs w:val="28"/>
        </w:rPr>
        <w:t xml:space="preserve">ского </w:t>
      </w:r>
      <w:r w:rsidRPr="003F7906">
        <w:rPr>
          <w:rFonts w:ascii="Times New Roman" w:hAnsi="Times New Roman"/>
          <w:sz w:val="28"/>
          <w:szCs w:val="28"/>
        </w:rPr>
        <w:t xml:space="preserve">муниципального образования. 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F7906">
        <w:rPr>
          <w:rFonts w:ascii="Times New Roman" w:hAnsi="Times New Roman"/>
          <w:sz w:val="28"/>
          <w:szCs w:val="28"/>
        </w:rPr>
        <w:t>,</w:t>
      </w:r>
      <w:proofErr w:type="gramEnd"/>
      <w:r w:rsidRPr="003F7906">
        <w:rPr>
          <w:rFonts w:ascii="Times New Roman" w:hAnsi="Times New Roman"/>
          <w:sz w:val="28"/>
          <w:szCs w:val="28"/>
        </w:rPr>
        <w:t xml:space="preserve"> если в заявлении указан адресный ориентир, по которому планируется размещение объекта на земельном участке, находящемся в государственной собственности, копия поступившего на рассмотрение заявления с копиями прилагаемых к нему документов направляются в уполномоченный территориальный орган федерального органа исполнительной власти или орган исполнительной власти субъекта Российской Федерации, осуществляющий полномочия собственника.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2.7</w:t>
      </w:r>
      <w:r w:rsidRPr="00D04F8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04F82">
        <w:rPr>
          <w:rFonts w:ascii="Times New Roman" w:hAnsi="Times New Roman"/>
          <w:sz w:val="28"/>
          <w:szCs w:val="28"/>
        </w:rPr>
        <w:t>В соответствии</w:t>
      </w:r>
      <w:r w:rsidRPr="003F7906">
        <w:rPr>
          <w:rFonts w:ascii="Times New Roman" w:hAnsi="Times New Roman"/>
          <w:sz w:val="28"/>
          <w:szCs w:val="28"/>
        </w:rPr>
        <w:t xml:space="preserve"> с </w:t>
      </w:r>
      <w:hyperlink r:id="rId13" w:tooltip="Постановление Правительства РФ от 29.09.2010 N 772 &quot;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&quot;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Правилами</w:t>
        </w:r>
      </w:hyperlink>
      <w:r w:rsidRPr="003F7906">
        <w:rPr>
          <w:rFonts w:ascii="Times New Roman" w:hAnsi="Times New Roman"/>
          <w:sz w:val="28"/>
          <w:szCs w:val="28"/>
        </w:rPr>
        <w:t xml:space="preserve">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утвержденными постановлением Правительства Российской Федерации от 29 сентября 2010 г. N 772, уполномоченный территориальный орган федерального органа исполнительной власти или орган исполнительной власти субъекта Российской Федерации рассматривает заявление и прилагаемые к нему документы</w:t>
      </w:r>
      <w:proofErr w:type="gramEnd"/>
      <w:r w:rsidRPr="003F7906">
        <w:rPr>
          <w:rFonts w:ascii="Times New Roman" w:hAnsi="Times New Roman"/>
          <w:sz w:val="28"/>
          <w:szCs w:val="28"/>
        </w:rPr>
        <w:t xml:space="preserve"> в течение 30 </w:t>
      </w:r>
      <w:r w:rsidR="001D43BF">
        <w:rPr>
          <w:rFonts w:ascii="Times New Roman" w:hAnsi="Times New Roman"/>
          <w:sz w:val="28"/>
          <w:szCs w:val="28"/>
        </w:rPr>
        <w:t xml:space="preserve"> кален</w:t>
      </w:r>
      <w:r w:rsidRPr="003F7906">
        <w:rPr>
          <w:rFonts w:ascii="Times New Roman" w:hAnsi="Times New Roman"/>
          <w:sz w:val="28"/>
          <w:szCs w:val="28"/>
        </w:rPr>
        <w:t>д</w:t>
      </w:r>
      <w:r w:rsidR="001D43BF">
        <w:rPr>
          <w:rFonts w:ascii="Times New Roman" w:hAnsi="Times New Roman"/>
          <w:sz w:val="28"/>
          <w:szCs w:val="28"/>
        </w:rPr>
        <w:t>арных д</w:t>
      </w:r>
      <w:r w:rsidRPr="003F7906">
        <w:rPr>
          <w:rFonts w:ascii="Times New Roman" w:hAnsi="Times New Roman"/>
          <w:sz w:val="28"/>
          <w:szCs w:val="28"/>
        </w:rPr>
        <w:t>ней.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2.8. </w:t>
      </w:r>
      <w:proofErr w:type="gramStart"/>
      <w:r w:rsidRPr="00940435">
        <w:rPr>
          <w:rFonts w:ascii="Times New Roman" w:hAnsi="Times New Roman"/>
          <w:sz w:val="28"/>
          <w:szCs w:val="28"/>
        </w:rPr>
        <w:t>Администрация</w:t>
      </w:r>
      <w:r w:rsidRPr="003F7906">
        <w:rPr>
          <w:rFonts w:ascii="Times New Roman" w:hAnsi="Times New Roman"/>
          <w:sz w:val="28"/>
          <w:szCs w:val="28"/>
        </w:rPr>
        <w:t xml:space="preserve"> в течение пяти рабочих дней после согласования заявления и прилагаемых к нему документов или поступления от уполномоченного территориального органа федерального органа исполнительной власти или органа исполнительной власти субъекта Российской Федерации письменного заключения принимает решение о </w:t>
      </w:r>
      <w:r w:rsidRPr="003F7906">
        <w:rPr>
          <w:rFonts w:ascii="Times New Roman" w:hAnsi="Times New Roman"/>
          <w:sz w:val="28"/>
          <w:szCs w:val="28"/>
        </w:rPr>
        <w:lastRenderedPageBreak/>
        <w:t xml:space="preserve">согласовании (отказе в согласовании) включения (исключения) сведений о нестационарном торговом объекте в </w:t>
      </w:r>
      <w:hyperlink r:id="rId14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Схемы).</w:t>
      </w:r>
      <w:proofErr w:type="gramEnd"/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Письменное уведомление о принятом решении с указанием сроков включения (исключения) сведений о нестационарном торговом объекте в </w:t>
      </w:r>
      <w:hyperlink r:id="rId15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 либо уведомление об отказе вручаются Заявителю лично или направляются в его адрес заказным письмом с уведомлением</w:t>
      </w:r>
      <w:r w:rsidR="001D43BF">
        <w:rPr>
          <w:rFonts w:ascii="Times New Roman" w:hAnsi="Times New Roman"/>
          <w:sz w:val="28"/>
          <w:szCs w:val="28"/>
        </w:rPr>
        <w:t xml:space="preserve"> в течени</w:t>
      </w:r>
      <w:proofErr w:type="gramStart"/>
      <w:r w:rsidR="001D43BF">
        <w:rPr>
          <w:rFonts w:ascii="Times New Roman" w:hAnsi="Times New Roman"/>
          <w:sz w:val="28"/>
          <w:szCs w:val="28"/>
        </w:rPr>
        <w:t>и</w:t>
      </w:r>
      <w:proofErr w:type="gramEnd"/>
      <w:r w:rsidR="001D43BF">
        <w:rPr>
          <w:rFonts w:ascii="Times New Roman" w:hAnsi="Times New Roman"/>
          <w:sz w:val="28"/>
          <w:szCs w:val="28"/>
        </w:rPr>
        <w:t xml:space="preserve"> 3 рабочих дней</w:t>
      </w:r>
      <w:r w:rsidRPr="003F7906">
        <w:rPr>
          <w:rFonts w:ascii="Times New Roman" w:hAnsi="Times New Roman"/>
          <w:sz w:val="28"/>
          <w:szCs w:val="28"/>
        </w:rPr>
        <w:t>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2.9. Исчерпывающий перечень оснований для отказа во включении (исключении) сведений о нестационарном торговом объекте в </w:t>
      </w:r>
      <w:hyperlink r:id="rId16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Схемы):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несоответствие заявления требованиям, установленным </w:t>
      </w:r>
      <w:hyperlink w:anchor="Par55" w:tooltip="2.2. Основаниями для включения (исключения) в Схему (из Схемы) сведений о нестационарном торговом объекте являются: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пунктом 2.2</w:t>
        </w:r>
      </w:hyperlink>
      <w:r w:rsidRPr="003F7906">
        <w:rPr>
          <w:rFonts w:ascii="Times New Roman" w:hAnsi="Times New Roman"/>
          <w:sz w:val="28"/>
          <w:szCs w:val="28"/>
        </w:rPr>
        <w:t xml:space="preserve"> Порядка, непредставление требуемых документов и сведений;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отсутствие оснований для включения (исключения) сведений о нестационарном торговом объекте в </w:t>
      </w:r>
      <w:hyperlink r:id="rId17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Схемы), указанных в </w:t>
      </w:r>
      <w:hyperlink w:anchor="Par55" w:tooltip="2.2. Основаниями для включения (исключения) в Схему (из Схемы) сведений о нестационарном торговом объекте являются: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пункте 2.2</w:t>
        </w:r>
      </w:hyperlink>
      <w:r w:rsidRPr="003F7906">
        <w:rPr>
          <w:rFonts w:ascii="Times New Roman" w:hAnsi="Times New Roman"/>
          <w:sz w:val="28"/>
          <w:szCs w:val="28"/>
        </w:rPr>
        <w:t xml:space="preserve"> Порядка;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отсутствие неиспользуемых земельных участков, находящихся в государственной и муниципальной собственности, а также установленные законодательством Российской Федерации ограничения в их обороте;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размещение нестационарного торгового объекта предполагается на земельном участке, находящемся в частной собственности;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- отказ в согласовании включения нестационарного торгового объекта в </w:t>
      </w:r>
      <w:hyperlink r:id="rId18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 (в случае размещения нестационарного торгового объекта на земельном участке, находящемся в государственной собственности (в федеральной собственности или в собственности </w:t>
      </w:r>
      <w:r>
        <w:rPr>
          <w:rFonts w:ascii="Times New Roman" w:hAnsi="Times New Roman"/>
          <w:sz w:val="28"/>
          <w:szCs w:val="28"/>
        </w:rPr>
        <w:t>субъекта Российской Федерации);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в случае размещения нестационарного торгового объекта по адресному ориентиру, находящемуся: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а) в охранных зонах коммуникаций;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б) в охранных зонах и границах территорий объектов культурного наследия местного, регионального и федерального назначения и выявленных объектах культурного наследия;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3F7906">
        <w:rPr>
          <w:rFonts w:ascii="Times New Roman" w:hAnsi="Times New Roman"/>
          <w:sz w:val="28"/>
          <w:szCs w:val="28"/>
        </w:rPr>
        <w:t xml:space="preserve">в) на землях особо охраняемых природных территорий, в зонах охраны гидрометеорологических станций, в первой зоне санитарной охраны источников водоснабжения и площадок водопроводных сооружений, в первой зоне округа санитарной охраны курортов на минеральных источниках, лечебных грязях, санаториев бальнеологических лечебниц, </w:t>
      </w:r>
      <w:r w:rsidRPr="003F7906">
        <w:rPr>
          <w:rFonts w:ascii="Times New Roman" w:hAnsi="Times New Roman"/>
          <w:sz w:val="28"/>
          <w:szCs w:val="28"/>
        </w:rPr>
        <w:lastRenderedPageBreak/>
        <w:t>пансионатов, если проектируемые объекты не связаны с эксплуатацией природных лечебных средств курортов, в водоохранных зонах и прибрежных защитных полосах;</w:t>
      </w:r>
      <w:proofErr w:type="gramEnd"/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г) в пределах треугольников видимости на нерегулируемых перекрестках и примыканиях улиц и дорог, а также пешеходных переходах в соответствии со строительными нормами и правилами;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>- размещение нестационарного торгового объекта повлечет нарушение требований технических регламентов, ГОСТов, СНиПов, СП.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2.10. В случае принятия решения о согласовании включения (исключения) в </w:t>
      </w:r>
      <w:hyperlink r:id="rId19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(из Схемы) сведений о нестационарном торговом объекте администрация в порядке, установленном для разработки и утверждения Схемы, готовит проект муниципального правового акта.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3F7906">
        <w:rPr>
          <w:rFonts w:ascii="Times New Roman" w:hAnsi="Times New Roman"/>
          <w:sz w:val="28"/>
          <w:szCs w:val="28"/>
        </w:rPr>
        <w:t xml:space="preserve">Изменения в </w:t>
      </w:r>
      <w:hyperlink r:id="rId20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сте со &quot;Схемой размещения нестационарных торговых объектов в Волжском районе&quot;, &quot;Схемой размещения нестационарных торговых объектов в Заводском районе&quot;, &quot;Схемой размещения нестационарных торговых объектов в Кировском районе&quot;, &quot;Схемой размещения нестацио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Схему</w:t>
        </w:r>
      </w:hyperlink>
      <w:r w:rsidRPr="003F7906">
        <w:rPr>
          <w:rFonts w:ascii="Times New Roman" w:hAnsi="Times New Roman"/>
          <w:sz w:val="28"/>
          <w:szCs w:val="28"/>
        </w:rPr>
        <w:t xml:space="preserve"> вносятся в </w:t>
      </w:r>
      <w:hyperlink r:id="rId21" w:tooltip="Приказ Минэкономразвития Саратовской области от 25.09.2013 N 2839 (ред. от 29.05.2015) &quot;О порядке разработки и утверждения схемы нестационарных торговых объектов&quot;{КонсультантПлюс}" w:history="1">
        <w:r w:rsidRPr="003F790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3F7906">
        <w:rPr>
          <w:rFonts w:ascii="Times New Roman" w:hAnsi="Times New Roman"/>
          <w:sz w:val="28"/>
          <w:szCs w:val="28"/>
        </w:rPr>
        <w:t>, установленном приказом министерства экономического развития и инвестиционной по</w:t>
      </w:r>
      <w:r>
        <w:rPr>
          <w:rFonts w:ascii="Times New Roman" w:hAnsi="Times New Roman"/>
          <w:sz w:val="28"/>
          <w:szCs w:val="28"/>
        </w:rPr>
        <w:t>литики Саратовской области от 18 октября  2016</w:t>
      </w:r>
      <w:r w:rsidRPr="003F790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2424</w:t>
      </w:r>
      <w:r w:rsidRPr="003F7906">
        <w:rPr>
          <w:rFonts w:ascii="Times New Roman" w:hAnsi="Times New Roman"/>
          <w:sz w:val="28"/>
          <w:szCs w:val="28"/>
        </w:rPr>
        <w:t xml:space="preserve"> "О порядке разработки и утверждения схемы нестационарных торговых объектов", не чаще одного раза в квартал.</w:t>
      </w: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F7906" w:rsidRPr="003F7906" w:rsidRDefault="003F7906" w:rsidP="00A6484F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F7906" w:rsidRPr="003F7906" w:rsidRDefault="003F7906" w:rsidP="00A648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F7906" w:rsidRPr="003F7906" w:rsidSect="00B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83120"/>
    <w:multiLevelType w:val="hybridMultilevel"/>
    <w:tmpl w:val="311C7302"/>
    <w:lvl w:ilvl="0" w:tplc="EC4CBF72">
      <w:start w:val="5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">
    <w:nsid w:val="455D4FF2"/>
    <w:multiLevelType w:val="hybridMultilevel"/>
    <w:tmpl w:val="EBFE1A2C"/>
    <w:lvl w:ilvl="0" w:tplc="57E084D8">
      <w:start w:val="1"/>
      <w:numFmt w:val="decimal"/>
      <w:lvlText w:val="%1."/>
      <w:lvlJc w:val="left"/>
      <w:pPr>
        <w:ind w:left="1759" w:hanging="105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9822CE"/>
    <w:multiLevelType w:val="hybridMultilevel"/>
    <w:tmpl w:val="B538CBC6"/>
    <w:lvl w:ilvl="0" w:tplc="75466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DE292D"/>
    <w:multiLevelType w:val="hybridMultilevel"/>
    <w:tmpl w:val="9C96C588"/>
    <w:lvl w:ilvl="0" w:tplc="790679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3445EF"/>
    <w:multiLevelType w:val="hybridMultilevel"/>
    <w:tmpl w:val="A5A8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46F02"/>
    <w:rsid w:val="00062F6B"/>
    <w:rsid w:val="000D43B5"/>
    <w:rsid w:val="00105033"/>
    <w:rsid w:val="001C4199"/>
    <w:rsid w:val="001D43BF"/>
    <w:rsid w:val="00200539"/>
    <w:rsid w:val="002035BB"/>
    <w:rsid w:val="00285AF1"/>
    <w:rsid w:val="002A2CDB"/>
    <w:rsid w:val="002A3010"/>
    <w:rsid w:val="002F366D"/>
    <w:rsid w:val="002F3C82"/>
    <w:rsid w:val="00321F2C"/>
    <w:rsid w:val="00385E66"/>
    <w:rsid w:val="003F7906"/>
    <w:rsid w:val="004553E3"/>
    <w:rsid w:val="00471130"/>
    <w:rsid w:val="004D3AC6"/>
    <w:rsid w:val="005609DD"/>
    <w:rsid w:val="0058227C"/>
    <w:rsid w:val="00594522"/>
    <w:rsid w:val="005A17A6"/>
    <w:rsid w:val="005A2DEB"/>
    <w:rsid w:val="005E2B96"/>
    <w:rsid w:val="0060275F"/>
    <w:rsid w:val="0060530E"/>
    <w:rsid w:val="00633AA3"/>
    <w:rsid w:val="00670F93"/>
    <w:rsid w:val="006A23D8"/>
    <w:rsid w:val="006D245A"/>
    <w:rsid w:val="0076197F"/>
    <w:rsid w:val="00770A3D"/>
    <w:rsid w:val="007852D3"/>
    <w:rsid w:val="007B44FB"/>
    <w:rsid w:val="007E462E"/>
    <w:rsid w:val="008042AD"/>
    <w:rsid w:val="008A4FC2"/>
    <w:rsid w:val="008E6B28"/>
    <w:rsid w:val="00940435"/>
    <w:rsid w:val="00946F02"/>
    <w:rsid w:val="00951362"/>
    <w:rsid w:val="00971B01"/>
    <w:rsid w:val="00980654"/>
    <w:rsid w:val="0098419A"/>
    <w:rsid w:val="00994135"/>
    <w:rsid w:val="009B6531"/>
    <w:rsid w:val="009C48C6"/>
    <w:rsid w:val="009C6B55"/>
    <w:rsid w:val="009E2A3A"/>
    <w:rsid w:val="009F02D6"/>
    <w:rsid w:val="00A0300B"/>
    <w:rsid w:val="00A13722"/>
    <w:rsid w:val="00A31029"/>
    <w:rsid w:val="00A4090E"/>
    <w:rsid w:val="00A409B5"/>
    <w:rsid w:val="00A62928"/>
    <w:rsid w:val="00A6484F"/>
    <w:rsid w:val="00A66D0A"/>
    <w:rsid w:val="00A95CEE"/>
    <w:rsid w:val="00AC7C3F"/>
    <w:rsid w:val="00AD260C"/>
    <w:rsid w:val="00B03BFD"/>
    <w:rsid w:val="00B2238E"/>
    <w:rsid w:val="00B35AFF"/>
    <w:rsid w:val="00B82F03"/>
    <w:rsid w:val="00B96C4D"/>
    <w:rsid w:val="00BD2E2E"/>
    <w:rsid w:val="00C0609E"/>
    <w:rsid w:val="00C37C67"/>
    <w:rsid w:val="00C6298C"/>
    <w:rsid w:val="00CB4405"/>
    <w:rsid w:val="00CD5909"/>
    <w:rsid w:val="00D04F82"/>
    <w:rsid w:val="00D13BC2"/>
    <w:rsid w:val="00D45994"/>
    <w:rsid w:val="00DC1A48"/>
    <w:rsid w:val="00DD272C"/>
    <w:rsid w:val="00E257D1"/>
    <w:rsid w:val="00EA3233"/>
    <w:rsid w:val="00ED2146"/>
    <w:rsid w:val="00EE3F21"/>
    <w:rsid w:val="00F05E16"/>
    <w:rsid w:val="00F10A9E"/>
    <w:rsid w:val="00F335DA"/>
    <w:rsid w:val="00F37DA4"/>
    <w:rsid w:val="00FA1073"/>
    <w:rsid w:val="00FC5AE0"/>
    <w:rsid w:val="00FD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F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C4199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62E"/>
    <w:pPr>
      <w:suppressLineNumbers/>
      <w:spacing w:after="0" w:line="240" w:lineRule="auto"/>
      <w:ind w:right="5245"/>
      <w:jc w:val="both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a4">
    <w:name w:val="Основной текст Знак"/>
    <w:link w:val="a3"/>
    <w:rsid w:val="007E462E"/>
    <w:rPr>
      <w:rFonts w:ascii="Times New Roman" w:eastAsia="Times New Roman" w:hAnsi="Times New Roman"/>
      <w:sz w:val="28"/>
    </w:rPr>
  </w:style>
  <w:style w:type="paragraph" w:customStyle="1" w:styleId="a5">
    <w:name w:val="Знак Знак Знак Знак Знак Знак Знак"/>
    <w:basedOn w:val="a"/>
    <w:uiPriority w:val="99"/>
    <w:rsid w:val="007E462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6">
    <w:name w:val="Hyperlink"/>
    <w:uiPriority w:val="99"/>
    <w:rsid w:val="003F7906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semiHidden/>
    <w:rsid w:val="001C4199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1073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uiPriority w:val="99"/>
    <w:semiHidden/>
    <w:rsid w:val="00FA107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DAECCA23B2D54BE3B0F60F0B500F526EDB2A681AC21982DC4B68647074C597EEE7A0616C5A88FF99E654P04CE" TargetMode="External"/><Relationship Id="rId13" Type="http://schemas.openxmlformats.org/officeDocument/2006/relationships/hyperlink" Target="consultantplus://offline/ref=A5DAECCA23B2D54BE3B0E8021D3C525A67D071661BC017D088143339277DCFC0A9A8F923285789FFP941E" TargetMode="External"/><Relationship Id="rId18" Type="http://schemas.openxmlformats.org/officeDocument/2006/relationships/hyperlink" Target="consultantplus://offline/ref=A5DAECCA23B2D54BE3B0F60F0B500F526EDB2A681AC21982DC4B68647074C597EEE7A0616C5A88FF99E654P04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DAECCA23B2D54BE3B0F60F0B500F526EDB2A681BC7148ED24B68647074C597EEE7A0616C5A88FF99E156P04FE" TargetMode="External"/><Relationship Id="rId7" Type="http://schemas.openxmlformats.org/officeDocument/2006/relationships/hyperlink" Target="consultantplus://offline/ref=A5DAECCA23B2D54BE3B0F60F0B500F526EDB2A681BC7148ED24B68647074C597PE4EE" TargetMode="External"/><Relationship Id="rId12" Type="http://schemas.openxmlformats.org/officeDocument/2006/relationships/hyperlink" Target="consultantplus://offline/ref=A5DAECCA23B2D54BE3B0F60F0B500F526EDB2A681AC21982DC4B68647074C597EEE7A0616C5A88FF99E654P04CE" TargetMode="External"/><Relationship Id="rId17" Type="http://schemas.openxmlformats.org/officeDocument/2006/relationships/hyperlink" Target="consultantplus://offline/ref=A5DAECCA23B2D54BE3B0F60F0B500F526EDB2A681AC21982DC4B68647074C597EEE7A0616C5A88FF99E654P04C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5DAECCA23B2D54BE3B0F60F0B500F526EDB2A681AC21982DC4B68647074C597EEE7A0616C5A88FF99E654P04CE" TargetMode="External"/><Relationship Id="rId20" Type="http://schemas.openxmlformats.org/officeDocument/2006/relationships/hyperlink" Target="consultantplus://offline/ref=A5DAECCA23B2D54BE3B0F60F0B500F526EDB2A681AC21982DC4B68647074C597EEE7A0616C5A88FF99E654P04C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DAECCA23B2D54BE3B0F60F0B500F526EDB2A681AC21982DC4B68647074C597EEE7A0616C5A88FF99E654P04CE" TargetMode="External"/><Relationship Id="rId11" Type="http://schemas.openxmlformats.org/officeDocument/2006/relationships/hyperlink" Target="consultantplus://offline/ref=A5DAECCA23B2D54BE3B0E8021D3C525A67D6736316C717D08814333927P74DE" TargetMode="External"/><Relationship Id="rId5" Type="http://schemas.openxmlformats.org/officeDocument/2006/relationships/hyperlink" Target="consultantplus://offline/ref=A5DAECCA23B2D54BE3B0F60F0B500F526EDB2A681AC21982DC4B68647074C597EEE7A0616C5A88FF99E654P04CE" TargetMode="External"/><Relationship Id="rId15" Type="http://schemas.openxmlformats.org/officeDocument/2006/relationships/hyperlink" Target="consultantplus://offline/ref=A5DAECCA23B2D54BE3B0F60F0B500F526EDB2A681AC21982DC4B68647074C597EEE7A0616C5A88FF99E654P04C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5DAECCA23B2D54BE3B0F60F0B500F526EDB2A681AC21982DC4B68647074C597EEE7A0616C5A88FF99E654P04CE" TargetMode="External"/><Relationship Id="rId19" Type="http://schemas.openxmlformats.org/officeDocument/2006/relationships/hyperlink" Target="consultantplus://offline/ref=A5DAECCA23B2D54BE3B0F60F0B500F526EDB2A681AC21982DC4B68647074C597EEE7A0616C5A88FF99E654P04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DAECCA23B2D54BE3B0F60F0B500F526EDB2A681AC21982DC4B68647074C597EEE7A0616C5A88FF99E654P04CE" TargetMode="External"/><Relationship Id="rId14" Type="http://schemas.openxmlformats.org/officeDocument/2006/relationships/hyperlink" Target="consultantplus://offline/ref=A5DAECCA23B2D54BE3B0F60F0B500F526EDB2A681AC21982DC4B68647074C597EEE7A0616C5A88FF99E654P04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3332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22282</CharactersWithSpaces>
  <SharedDoc>false</SharedDoc>
  <HLinks>
    <vt:vector size="120" baseType="variant">
      <vt:variant>
        <vt:i4>5439571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consultantplus://offline/ref=A5DAECCA23B2D54BE3B0F60F0B500F526EDB2A681BC7148ED24B68647074C597EEE7A0616C5A88FF99E156P04FE</vt:lpwstr>
      </vt:variant>
      <vt:variant>
        <vt:lpwstr/>
      </vt:variant>
      <vt:variant>
        <vt:i4>5439582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5439582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5439582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5439582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5439582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5439582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5439582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6488121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consultantplus://offline/ref=A5DAECCA23B2D54BE3B0E8021D3C525A67D071661BC017D088143339277DCFC0A9A8F923285789FFP941E</vt:lpwstr>
      </vt:variant>
      <vt:variant>
        <vt:lpwstr/>
      </vt:variant>
      <vt:variant>
        <vt:i4>5439582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5832793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consultantplus://offline/ref=A5DAECCA23B2D54BE3B0E8021D3C525A67D6736316C717D08814333927P74DE</vt:lpwstr>
      </vt:variant>
      <vt:variant>
        <vt:lpwstr/>
      </vt:variant>
      <vt:variant>
        <vt:i4>5439582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5439582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5439582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3145780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consultantplus://offline/ref=A5DAECCA23B2D54BE3B0F60F0B500F526EDB2A681BC7148ED24B68647074C597PE4EE</vt:lpwstr>
      </vt:variant>
      <vt:variant>
        <vt:lpwstr/>
      </vt:variant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5439582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consultantplus://offline/ref=A5DAECCA23B2D54BE3B0F60F0B500F526EDB2A681AC21982DC4B68647074C597EEE7A0616C5A88FF99E654P04CE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2017-04-27T03:32:00Z</cp:lastPrinted>
  <dcterms:created xsi:type="dcterms:W3CDTF">2019-12-16T06:33:00Z</dcterms:created>
  <dcterms:modified xsi:type="dcterms:W3CDTF">2019-12-16T06:33:00Z</dcterms:modified>
</cp:coreProperties>
</file>