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3"/>
        <w:numPr>
          <w:ilvl w:val="0"/>
          <w:numId w:val="0"/>
        </w:numPr>
        <w:outlineLvl w:val="0"/>
        <w:rPr>
          <w:color w:val="000000"/>
          <w:szCs w:val="28"/>
        </w:rPr>
      </w:pPr>
      <w:r>
        <w:rPr>
          <w:color w:val="000000"/>
          <w:szCs w:val="28"/>
        </w:rPr>
        <w:t>АДМИНИСТРАЦИЯ КРУТОЯРСКОГО МУНИЦИПАЛЬНОГО</w:t>
        <w:br/>
        <w:t xml:space="preserve">ОБРАЗОВАНИЯ </w:t>
        <w:br/>
        <w:t>ЕКАТЕРИНОВСКОГО МУНИЦИПАЛЬНОГО РАЙОНА</w:t>
        <w:br/>
        <w:t>САРАТОВСКОЙ ОБЛАСТИ</w:t>
      </w:r>
    </w:p>
    <w:p>
      <w:pPr>
        <w:pStyle w:val="Style23"/>
        <w:numPr>
          <w:ilvl w:val="0"/>
          <w:numId w:val="0"/>
        </w:numPr>
        <w:jc w:val="left"/>
        <w:outlineLvl w:val="0"/>
        <w:rPr>
          <w:color w:val="000000"/>
          <w:szCs w:val="28"/>
        </w:rPr>
      </w:pPr>
      <w:r>
        <w:rPr>
          <w:color w:val="000000"/>
          <w:szCs w:val="28"/>
        </w:rPr>
      </w:r>
    </w:p>
    <w:p>
      <w:pPr>
        <w:pStyle w:val="Style23"/>
        <w:numPr>
          <w:ilvl w:val="0"/>
          <w:numId w:val="0"/>
        </w:numPr>
        <w:outlineLvl w:val="0"/>
        <w:rPr>
          <w:color w:val="000000"/>
          <w:szCs w:val="28"/>
        </w:rPr>
      </w:pPr>
      <w:r>
        <w:rPr>
          <w:color w:val="000000"/>
          <w:szCs w:val="28"/>
        </w:rPr>
        <w:t>ПОСТАНОВЛЕНИЕ</w:t>
      </w:r>
    </w:p>
    <w:p>
      <w:pPr>
        <w:pStyle w:val="Style23"/>
        <w:numPr>
          <w:ilvl w:val="0"/>
          <w:numId w:val="0"/>
        </w:numPr>
        <w:jc w:val="left"/>
        <w:outlineLvl w:val="0"/>
        <w:rPr>
          <w:color w:val="000000"/>
          <w:szCs w:val="28"/>
        </w:rPr>
      </w:pPr>
      <w:r>
        <w:rPr>
          <w:color w:val="000000"/>
          <w:szCs w:val="28"/>
        </w:rPr>
      </w:r>
    </w:p>
    <w:p>
      <w:pPr>
        <w:pStyle w:val="Style23"/>
        <w:numPr>
          <w:ilvl w:val="0"/>
          <w:numId w:val="0"/>
        </w:numPr>
        <w:jc w:val="both"/>
        <w:outlineLvl w:val="0"/>
        <w:rPr>
          <w:color w:val="000000"/>
          <w:szCs w:val="28"/>
        </w:rPr>
      </w:pPr>
      <w:r>
        <w:rPr>
          <w:color w:val="000000"/>
          <w:szCs w:val="28"/>
        </w:rPr>
        <w:t>от 03 июня 2015 года № 26                                   с. Крутояр</w:t>
      </w:r>
    </w:p>
    <w:p>
      <w:pPr>
        <w:pStyle w:val="Normal"/>
        <w:numPr>
          <w:ilvl w:val="0"/>
          <w:numId w:val="0"/>
        </w:numPr>
        <w:jc w:val="both"/>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outlineLvl w:val="0"/>
        <w:rPr>
          <w:rFonts w:ascii="Times New Roman" w:hAnsi="Times New Roman"/>
          <w:b/>
          <w:b/>
          <w:bCs/>
          <w:color w:val="000000"/>
          <w:sz w:val="28"/>
          <w:szCs w:val="28"/>
        </w:rPr>
      </w:pPr>
      <w:r>
        <w:rPr>
          <w:rFonts w:ascii="Times New Roman" w:hAnsi="Times New Roman"/>
          <w:b/>
          <w:bCs/>
          <w:color w:val="000000"/>
          <w:sz w:val="28"/>
          <w:szCs w:val="28"/>
        </w:rPr>
        <w:t>Об утверждении Административного регламента</w:t>
      </w:r>
    </w:p>
    <w:p>
      <w:pPr>
        <w:pStyle w:val="Normal"/>
        <w:numPr>
          <w:ilvl w:val="0"/>
          <w:numId w:val="0"/>
        </w:numPr>
        <w:outlineLvl w:val="0"/>
        <w:rPr>
          <w:rFonts w:ascii="Times New Roman" w:hAnsi="Times New Roman"/>
          <w:b/>
          <w:b/>
          <w:bCs/>
          <w:color w:val="000000"/>
          <w:sz w:val="28"/>
          <w:szCs w:val="28"/>
        </w:rPr>
      </w:pPr>
      <w:r>
        <w:rPr>
          <w:rFonts w:ascii="Times New Roman" w:hAnsi="Times New Roman"/>
          <w:b/>
          <w:bCs/>
          <w:color w:val="000000"/>
          <w:sz w:val="28"/>
          <w:szCs w:val="28"/>
        </w:rPr>
        <w:t xml:space="preserve">по осуществлению муниципального контроля </w:t>
      </w:r>
    </w:p>
    <w:p>
      <w:pPr>
        <w:pStyle w:val="Normal"/>
        <w:numPr>
          <w:ilvl w:val="0"/>
          <w:numId w:val="0"/>
        </w:numPr>
        <w:outlineLvl w:val="0"/>
        <w:rPr>
          <w:rFonts w:ascii="Times New Roman" w:hAnsi="Times New Roman"/>
          <w:b/>
          <w:b/>
          <w:bCs/>
          <w:color w:val="000000"/>
          <w:sz w:val="28"/>
          <w:szCs w:val="28"/>
        </w:rPr>
      </w:pPr>
      <w:r>
        <w:rPr>
          <w:rFonts w:ascii="Times New Roman" w:hAnsi="Times New Roman"/>
          <w:b/>
          <w:bCs/>
          <w:color w:val="000000"/>
          <w:sz w:val="28"/>
          <w:szCs w:val="28"/>
        </w:rPr>
        <w:t>в области торговой деятельности на территории</w:t>
      </w:r>
    </w:p>
    <w:p>
      <w:pPr>
        <w:pStyle w:val="Normal"/>
        <w:numPr>
          <w:ilvl w:val="0"/>
          <w:numId w:val="0"/>
        </w:numPr>
        <w:outlineLvl w:val="0"/>
        <w:rPr>
          <w:rFonts w:ascii="Times New Roman" w:hAnsi="Times New Roman"/>
          <w:b/>
          <w:b/>
          <w:bCs/>
          <w:color w:val="000000"/>
          <w:sz w:val="28"/>
          <w:szCs w:val="28"/>
        </w:rPr>
      </w:pPr>
      <w:r>
        <w:rPr>
          <w:rFonts w:ascii="Times New Roman" w:hAnsi="Times New Roman"/>
          <w:b/>
          <w:bCs/>
          <w:color w:val="000000"/>
          <w:sz w:val="28"/>
          <w:szCs w:val="28"/>
        </w:rPr>
        <w:t xml:space="preserve">Крутоярского муниципального образования  </w:t>
      </w:r>
    </w:p>
    <w:p>
      <w:pPr>
        <w:pStyle w:val="Normal"/>
        <w:numPr>
          <w:ilvl w:val="0"/>
          <w:numId w:val="0"/>
        </w:numPr>
        <w:outlineLvl w:val="0"/>
        <w:rPr>
          <w:rFonts w:ascii="Times New Roman" w:hAnsi="Times New Roman"/>
          <w:b/>
          <w:b/>
          <w:bCs/>
          <w:color w:val="000000"/>
          <w:sz w:val="28"/>
          <w:szCs w:val="28"/>
        </w:rPr>
      </w:pPr>
      <w:r>
        <w:rPr>
          <w:rFonts w:ascii="Times New Roman" w:hAnsi="Times New Roman"/>
          <w:b/>
          <w:bCs/>
          <w:color w:val="000000"/>
          <w:sz w:val="28"/>
          <w:szCs w:val="28"/>
        </w:rPr>
        <w:t xml:space="preserve">Екатериновского муниципального района </w:t>
      </w:r>
    </w:p>
    <w:p>
      <w:pPr>
        <w:pStyle w:val="Normal"/>
        <w:numPr>
          <w:ilvl w:val="0"/>
          <w:numId w:val="0"/>
        </w:numPr>
        <w:outlineLvl w:val="0"/>
        <w:rPr>
          <w:rFonts w:ascii="Times New Roman" w:hAnsi="Times New Roman"/>
          <w:b/>
          <w:b/>
          <w:bCs/>
          <w:color w:val="000000"/>
          <w:sz w:val="28"/>
          <w:szCs w:val="28"/>
        </w:rPr>
      </w:pPr>
      <w:r>
        <w:rPr>
          <w:rFonts w:ascii="Times New Roman" w:hAnsi="Times New Roman"/>
          <w:b/>
          <w:bCs/>
          <w:color w:val="000000"/>
          <w:sz w:val="28"/>
          <w:szCs w:val="28"/>
        </w:rPr>
        <w:t>Саратовской области</w:t>
      </w:r>
    </w:p>
    <w:p>
      <w:pPr>
        <w:pStyle w:val="Normal"/>
        <w:numPr>
          <w:ilvl w:val="0"/>
          <w:numId w:val="0"/>
        </w:numPr>
        <w:jc w:val="both"/>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ind w:firstLine="708"/>
        <w:rPr/>
      </w:pPr>
      <w:r>
        <w:rPr>
          <w:rFonts w:ascii="Times New Roman" w:hAnsi="Times New Roman"/>
          <w:color w:val="000000"/>
          <w:sz w:val="28"/>
          <w:szCs w:val="28"/>
        </w:rPr>
        <w:t>В соответствии с</w:t>
      </w:r>
      <w:r>
        <w:rPr>
          <w:rFonts w:ascii="Times New Roman" w:hAnsi="Times New Roman"/>
          <w:color w:val="000000"/>
          <w:sz w:val="28"/>
          <w:szCs w:val="28"/>
          <w:u w:val="none"/>
        </w:rPr>
        <w:t xml:space="preserve"> </w:t>
      </w:r>
      <w:hyperlink r:id="rId2">
        <w:r>
          <w:rPr>
            <w:rStyle w:val="Style17"/>
            <w:rFonts w:ascii="Times New Roman" w:hAnsi="Times New Roman"/>
            <w:color w:val="000000"/>
            <w:sz w:val="28"/>
            <w:szCs w:val="28"/>
            <w:u w:val="none"/>
          </w:rPr>
          <w:t>Федеральными законами от 06.10.2003 г. №131-ФЗ «Об общих принципах организации местного самоуправления в Российской Федерации</w:t>
        </w:r>
      </w:hyperlink>
      <w:r>
        <w:rPr>
          <w:rFonts w:ascii="Times New Roman" w:hAnsi="Times New Roman"/>
          <w:color w:val="000000"/>
          <w:sz w:val="28"/>
          <w:szCs w:val="28"/>
          <w:u w:val="none"/>
        </w:rPr>
        <w:t xml:space="preserve">», </w:t>
      </w:r>
      <w:hyperlink r:id="rId3">
        <w:r>
          <w:rPr>
            <w:rStyle w:val="Style17"/>
            <w:rFonts w:ascii="Times New Roman" w:hAnsi="Times New Roman"/>
            <w:color w:val="000000"/>
            <w:sz w:val="28"/>
            <w:szCs w:val="28"/>
            <w:u w:val="none"/>
          </w:rPr>
          <w:t>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Times New Roman" w:hAnsi="Times New Roman"/>
          <w:color w:val="000000"/>
          <w:sz w:val="28"/>
          <w:szCs w:val="28"/>
          <w:u w:val="none"/>
        </w:rPr>
        <w:t xml:space="preserve">», </w:t>
      </w:r>
      <w:hyperlink r:id="rId4">
        <w:r>
          <w:rPr>
            <w:rStyle w:val="Style17"/>
            <w:rFonts w:ascii="Times New Roman" w:hAnsi="Times New Roman"/>
            <w:color w:val="000000"/>
            <w:sz w:val="28"/>
            <w:szCs w:val="28"/>
            <w:u w:val="none"/>
          </w:rPr>
          <w:t>от 28.12.2009 № 381-ФЗ «Об основах государственного регулирования торговой деятельности в Российской Федерации</w:t>
        </w:r>
      </w:hyperlink>
      <w:r>
        <w:rPr>
          <w:rFonts w:ascii="Times New Roman" w:hAnsi="Times New Roman"/>
          <w:color w:val="000000"/>
          <w:sz w:val="28"/>
          <w:szCs w:val="28"/>
          <w:u w:val="none"/>
        </w:rPr>
        <w:t xml:space="preserve">», </w:t>
      </w:r>
      <w:hyperlink r:id="rId5">
        <w:r>
          <w:rPr>
            <w:rStyle w:val="Style17"/>
            <w:rFonts w:ascii="Times New Roman" w:hAnsi="Times New Roman"/>
            <w:color w:val="000000"/>
            <w:sz w:val="28"/>
            <w:szCs w:val="28"/>
            <w:u w:val="none"/>
          </w:rPr>
          <w:t>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Pr>
          <w:rFonts w:ascii="Times New Roman" w:hAnsi="Times New Roman"/>
          <w:color w:val="000000"/>
          <w:sz w:val="28"/>
          <w:szCs w:val="28"/>
          <w:u w:val="none"/>
        </w:rPr>
        <w:t xml:space="preserve">», </w:t>
      </w:r>
      <w:hyperlink r:id="rId6">
        <w:r>
          <w:rPr>
            <w:rStyle w:val="Style17"/>
            <w:rFonts w:ascii="Times New Roman" w:hAnsi="Times New Roman"/>
            <w:color w:val="000000"/>
            <w:sz w:val="28"/>
            <w:szCs w:val="28"/>
            <w:u w:val="none"/>
          </w:rPr>
          <w:t>от 30.12.2006 г. №271-ФЗ «О розничных рынках и о внесении изменений в Трудовой Кодекс Российской Федерации</w:t>
        </w:r>
      </w:hyperlink>
      <w:r>
        <w:rPr>
          <w:rFonts w:ascii="Times New Roman" w:hAnsi="Times New Roman"/>
          <w:color w:val="000000"/>
          <w:sz w:val="28"/>
          <w:szCs w:val="28"/>
          <w:u w:val="none"/>
        </w:rPr>
        <w:t>»</w:t>
      </w:r>
      <w:r>
        <w:rPr>
          <w:rFonts w:ascii="Times New Roman" w:hAnsi="Times New Roman"/>
          <w:color w:val="000000"/>
          <w:sz w:val="28"/>
          <w:szCs w:val="28"/>
        </w:rPr>
        <w:t>, руководствуясь Уставом Крутоярского муниципального образования , администрация Крутоярского муниципального образования</w:t>
        <w:br/>
      </w:r>
    </w:p>
    <w:p>
      <w:pPr>
        <w:pStyle w:val="Normal"/>
        <w:jc w:val="both"/>
        <w:rPr>
          <w:rFonts w:ascii="Times New Roman" w:hAnsi="Times New Roman"/>
          <w:b/>
          <w:b/>
          <w:color w:val="000000"/>
          <w:sz w:val="28"/>
          <w:szCs w:val="28"/>
        </w:rPr>
      </w:pPr>
      <w:r>
        <w:rPr>
          <w:rFonts w:ascii="Times New Roman" w:hAnsi="Times New Roman"/>
          <w:b/>
          <w:color w:val="000000"/>
          <w:sz w:val="28"/>
          <w:szCs w:val="28"/>
        </w:rPr>
        <w:t>ПОСТАНОВЛЯЕТ:</w:t>
      </w:r>
    </w:p>
    <w:p>
      <w:pPr>
        <w:pStyle w:val="Normal"/>
        <w:jc w:val="both"/>
        <w:rPr>
          <w:rFonts w:ascii="Times New Roman" w:hAnsi="Times New Roman"/>
          <w:b/>
          <w:b/>
          <w:color w:val="000000"/>
          <w:sz w:val="28"/>
          <w:szCs w:val="28"/>
        </w:rPr>
      </w:pPr>
      <w:r>
        <w:rPr>
          <w:rFonts w:ascii="Times New Roman" w:hAnsi="Times New Roman"/>
          <w:b/>
          <w:color w:val="000000"/>
          <w:sz w:val="28"/>
          <w:szCs w:val="28"/>
        </w:rPr>
      </w:r>
    </w:p>
    <w:p>
      <w:pPr>
        <w:pStyle w:val="Normal"/>
        <w:ind w:firstLine="708"/>
        <w:rPr>
          <w:rFonts w:ascii="Times New Roman" w:hAnsi="Times New Roman"/>
          <w:color w:val="000000"/>
          <w:sz w:val="28"/>
          <w:szCs w:val="28"/>
        </w:rPr>
      </w:pPr>
      <w:r>
        <w:rPr>
          <w:rFonts w:ascii="Times New Roman" w:hAnsi="Times New Roman"/>
          <w:color w:val="000000"/>
          <w:sz w:val="28"/>
          <w:szCs w:val="28"/>
        </w:rPr>
        <w:t>1. Утвердить административный регламент по осуществлению муниципального контроля в области торговой деятельности на территории Крутоярского муниципального образования Екатериновского муниципального района Саратовской области согласно приложения к настоящему постановлению.</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 Настоящее постановление  обнародовать в специальных местах обнародования и разместить на официальном сайте в сети Интернет.</w:t>
      </w:r>
    </w:p>
    <w:p>
      <w:pPr>
        <w:pStyle w:val="Normal"/>
        <w:jc w:val="both"/>
        <w:rPr>
          <w:rFonts w:ascii="Times New Roman" w:hAnsi="Times New Roman"/>
          <w:color w:val="000000"/>
          <w:sz w:val="28"/>
          <w:szCs w:val="28"/>
        </w:rPr>
      </w:pPr>
      <w:r>
        <w:rPr>
          <w:rFonts w:ascii="Times New Roman" w:hAnsi="Times New Roman"/>
          <w:color w:val="000000"/>
          <w:sz w:val="28"/>
          <w:szCs w:val="28"/>
        </w:rPr>
        <w:tab/>
        <w:t>3. Настоящее постановление вступает в силу  со дня его обнародования.</w:t>
      </w:r>
    </w:p>
    <w:p>
      <w:pPr>
        <w:pStyle w:val="Normal"/>
        <w:jc w:val="both"/>
        <w:rPr>
          <w:rFonts w:ascii="Times New Roman" w:hAnsi="Times New Roman"/>
          <w:color w:val="000000"/>
          <w:sz w:val="28"/>
          <w:szCs w:val="28"/>
        </w:rPr>
      </w:pPr>
      <w:r>
        <w:rPr>
          <w:rFonts w:ascii="Times New Roman" w:hAnsi="Times New Roman"/>
          <w:color w:val="000000"/>
          <w:sz w:val="28"/>
          <w:szCs w:val="28"/>
        </w:rPr>
        <w:tab/>
        <w:t>5. Контроль за исполнением настоящего постановления оставляю за собой.</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b/>
          <w:b/>
          <w:color w:val="000000"/>
          <w:sz w:val="28"/>
          <w:szCs w:val="28"/>
        </w:rPr>
      </w:pPr>
      <w:r>
        <w:rPr>
          <w:rFonts w:ascii="Times New Roman" w:hAnsi="Times New Roman"/>
          <w:b/>
          <w:color w:val="000000"/>
          <w:sz w:val="28"/>
          <w:szCs w:val="28"/>
        </w:rPr>
      </w:r>
    </w:p>
    <w:p>
      <w:pPr>
        <w:pStyle w:val="Normal"/>
        <w:jc w:val="both"/>
        <w:rPr>
          <w:rFonts w:ascii="Times New Roman" w:hAnsi="Times New Roman"/>
          <w:b/>
          <w:b/>
          <w:color w:val="000000"/>
          <w:sz w:val="28"/>
          <w:szCs w:val="28"/>
        </w:rPr>
      </w:pPr>
      <w:r>
        <w:rPr>
          <w:rFonts w:ascii="Times New Roman" w:hAnsi="Times New Roman"/>
          <w:b/>
          <w:color w:val="000000"/>
          <w:sz w:val="28"/>
          <w:szCs w:val="28"/>
        </w:rPr>
        <w:t>Глава Крутоярского</w:t>
      </w:r>
    </w:p>
    <w:p>
      <w:pPr>
        <w:pStyle w:val="Normal"/>
        <w:jc w:val="both"/>
        <w:rPr>
          <w:rFonts w:ascii="Times New Roman" w:hAnsi="Times New Roman"/>
          <w:b/>
          <w:b/>
          <w:color w:val="000000"/>
          <w:sz w:val="28"/>
          <w:szCs w:val="28"/>
        </w:rPr>
      </w:pPr>
      <w:r>
        <w:rPr>
          <w:rFonts w:ascii="Times New Roman" w:hAnsi="Times New Roman"/>
          <w:b/>
          <w:color w:val="000000"/>
          <w:sz w:val="28"/>
          <w:szCs w:val="28"/>
        </w:rPr>
        <w:t xml:space="preserve">муниципального образования  </w:t>
        <w:tab/>
        <w:t xml:space="preserve">                          А.Е. Лапшин</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ind w:left="3540" w:hanging="0"/>
        <w:jc w:val="right"/>
        <w:rPr>
          <w:rFonts w:ascii="Times New Roman" w:hAnsi="Times New Roman"/>
          <w:color w:val="000000"/>
          <w:szCs w:val="28"/>
        </w:rPr>
      </w:pPr>
      <w:r>
        <w:rPr>
          <w:rFonts w:ascii="Times New Roman" w:hAnsi="Times New Roman"/>
          <w:color w:val="000000"/>
          <w:szCs w:val="28"/>
        </w:rPr>
        <w:t>Приложение к постановлению</w:t>
      </w:r>
    </w:p>
    <w:p>
      <w:pPr>
        <w:pStyle w:val="Normal"/>
        <w:ind w:left="3540" w:hanging="0"/>
        <w:jc w:val="right"/>
        <w:rPr>
          <w:rFonts w:ascii="Times New Roman" w:hAnsi="Times New Roman"/>
          <w:color w:val="000000"/>
          <w:szCs w:val="28"/>
        </w:rPr>
      </w:pPr>
      <w:r>
        <w:rPr>
          <w:rFonts w:ascii="Times New Roman" w:hAnsi="Times New Roman"/>
          <w:color w:val="000000"/>
          <w:szCs w:val="28"/>
        </w:rPr>
        <w:t>администрации</w:t>
      </w:r>
      <w:r>
        <w:rPr>
          <w:rFonts w:ascii="Times New Roman" w:hAnsi="Times New Roman"/>
          <w:color w:val="000000"/>
          <w:sz w:val="22"/>
        </w:rPr>
        <w:t xml:space="preserve"> </w:t>
      </w:r>
      <w:r>
        <w:rPr>
          <w:rFonts w:ascii="Times New Roman" w:hAnsi="Times New Roman"/>
          <w:color w:val="000000"/>
          <w:szCs w:val="28"/>
        </w:rPr>
        <w:t>Крутоярского</w:t>
      </w:r>
    </w:p>
    <w:p>
      <w:pPr>
        <w:pStyle w:val="Normal"/>
        <w:ind w:left="3540" w:hanging="0"/>
        <w:jc w:val="right"/>
        <w:rPr>
          <w:rFonts w:ascii="Times New Roman" w:hAnsi="Times New Roman"/>
          <w:color w:val="000000"/>
          <w:szCs w:val="28"/>
        </w:rPr>
      </w:pPr>
      <w:r>
        <w:rPr>
          <w:rFonts w:ascii="Times New Roman" w:hAnsi="Times New Roman"/>
          <w:color w:val="000000"/>
          <w:szCs w:val="28"/>
        </w:rPr>
        <w:t xml:space="preserve">муниципального образования </w:t>
      </w:r>
    </w:p>
    <w:p>
      <w:pPr>
        <w:pStyle w:val="Normal"/>
        <w:ind w:left="3540" w:hanging="0"/>
        <w:jc w:val="right"/>
        <w:rPr>
          <w:rFonts w:ascii="Times New Roman" w:hAnsi="Times New Roman"/>
          <w:color w:val="000000"/>
          <w:szCs w:val="28"/>
        </w:rPr>
      </w:pPr>
      <w:r>
        <w:rPr>
          <w:rFonts w:ascii="Times New Roman" w:hAnsi="Times New Roman"/>
          <w:color w:val="000000"/>
          <w:szCs w:val="28"/>
        </w:rPr>
        <w:t>от 03.06.2015 г. № 26</w:t>
      </w:r>
    </w:p>
    <w:p>
      <w:pPr>
        <w:pStyle w:val="Normal"/>
        <w:ind w:left="3540" w:hanging="0"/>
        <w:jc w:val="right"/>
        <w:rPr>
          <w:rFonts w:ascii="Times New Roman" w:hAnsi="Times New Roman"/>
          <w:color w:val="000000"/>
          <w:szCs w:val="28"/>
        </w:rPr>
      </w:pPr>
      <w:r>
        <w:rPr>
          <w:rFonts w:ascii="Times New Roman" w:hAnsi="Times New Roman"/>
          <w:color w:val="000000"/>
          <w:szCs w:val="28"/>
        </w:rPr>
      </w:r>
    </w:p>
    <w:p>
      <w:pPr>
        <w:pStyle w:val="Normal"/>
        <w:numPr>
          <w:ilvl w:val="0"/>
          <w:numId w:val="0"/>
        </w:numPr>
        <w:jc w:val="center"/>
        <w:outlineLvl w:val="2"/>
        <w:rPr>
          <w:rFonts w:ascii="Times New Roman" w:hAnsi="Times New Roman"/>
          <w:b/>
          <w:b/>
          <w:bCs/>
          <w:color w:val="000000"/>
          <w:sz w:val="28"/>
          <w:szCs w:val="28"/>
        </w:rPr>
      </w:pPr>
      <w:r>
        <w:rPr>
          <w:rFonts w:ascii="Times New Roman" w:hAnsi="Times New Roman"/>
          <w:b/>
          <w:bCs/>
          <w:color w:val="000000"/>
          <w:sz w:val="28"/>
          <w:szCs w:val="28"/>
        </w:rPr>
        <w:t>Административный регламент исполнения муниципальной функции по осуществлению муниципального контроля в области торговой деятельности на территории Крутоярского муниципального образования Екатериновского муниципального района</w:t>
      </w:r>
    </w:p>
    <w:p>
      <w:pPr>
        <w:pStyle w:val="Normal"/>
        <w:numPr>
          <w:ilvl w:val="0"/>
          <w:numId w:val="0"/>
        </w:numPr>
        <w:jc w:val="center"/>
        <w:outlineLvl w:val="2"/>
        <w:rPr>
          <w:rFonts w:ascii="Times New Roman" w:hAnsi="Times New Roman"/>
          <w:b/>
          <w:b/>
          <w:bCs/>
          <w:color w:val="000000"/>
          <w:sz w:val="28"/>
          <w:szCs w:val="28"/>
        </w:rPr>
      </w:pPr>
      <w:r>
        <w:rPr>
          <w:rFonts w:ascii="Times New Roman" w:hAnsi="Times New Roman"/>
          <w:b/>
          <w:bCs/>
          <w:color w:val="000000"/>
          <w:sz w:val="28"/>
          <w:szCs w:val="28"/>
        </w:rPr>
        <w:t xml:space="preserve"> </w:t>
      </w:r>
      <w:r>
        <w:rPr>
          <w:rFonts w:ascii="Times New Roman" w:hAnsi="Times New Roman"/>
          <w:b/>
          <w:bCs/>
          <w:color w:val="000000"/>
          <w:sz w:val="28"/>
          <w:szCs w:val="28"/>
        </w:rPr>
        <w:t xml:space="preserve">Саратовской области </w:t>
      </w:r>
    </w:p>
    <w:p>
      <w:pPr>
        <w:pStyle w:val="Normal"/>
        <w:numPr>
          <w:ilvl w:val="0"/>
          <w:numId w:val="0"/>
        </w:numPr>
        <w:jc w:val="center"/>
        <w:outlineLvl w:val="2"/>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jc w:val="center"/>
        <w:outlineLvl w:val="2"/>
        <w:rPr>
          <w:rFonts w:ascii="Times New Roman" w:hAnsi="Times New Roman"/>
          <w:color w:val="000000"/>
          <w:sz w:val="28"/>
          <w:szCs w:val="28"/>
        </w:rPr>
      </w:pPr>
      <w:r>
        <w:rPr>
          <w:rFonts w:ascii="Times New Roman" w:hAnsi="Times New Roman"/>
          <w:b/>
          <w:bCs/>
          <w:color w:val="000000"/>
          <w:sz w:val="28"/>
          <w:szCs w:val="28"/>
        </w:rPr>
        <w:t xml:space="preserve"> </w:t>
      </w:r>
    </w:p>
    <w:p>
      <w:pPr>
        <w:pStyle w:val="Normal"/>
        <w:numPr>
          <w:ilvl w:val="0"/>
          <w:numId w:val="0"/>
        </w:numPr>
        <w:jc w:val="center"/>
        <w:outlineLvl w:val="3"/>
        <w:rPr>
          <w:rFonts w:ascii="Times New Roman" w:hAnsi="Times New Roman"/>
          <w:b/>
          <w:b/>
          <w:bCs/>
          <w:color w:val="000000"/>
          <w:sz w:val="28"/>
          <w:szCs w:val="28"/>
        </w:rPr>
      </w:pPr>
      <w:r>
        <w:rPr>
          <w:rFonts w:ascii="Times New Roman" w:hAnsi="Times New Roman"/>
          <w:b/>
          <w:bCs/>
          <w:color w:val="000000"/>
          <w:sz w:val="28"/>
          <w:szCs w:val="28"/>
        </w:rPr>
        <w:t>1. Общие положения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1.1. Наименование муниципальной функции - осуществление муниципального контроля в области торговой деятельности на территории Крутоярского муниципального образования Екатериновского муниципального района Саратовской области (далее - муниципальная функция, муниципальный контроль).</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1.2. Органом местного самоуправления, исполняющим муниципальную функцию, является администрация Крутоярского муниципального образования Екатериновского муниципального района Саратовской области в лице должностного лица администрации</w:t>
      </w:r>
      <w:r>
        <w:rPr>
          <w:rFonts w:ascii="Times New Roman" w:hAnsi="Times New Roman"/>
          <w:color w:val="000000"/>
        </w:rPr>
        <w:t xml:space="preserve"> </w:t>
      </w:r>
      <w:r>
        <w:rPr>
          <w:rFonts w:ascii="Times New Roman" w:hAnsi="Times New Roman"/>
          <w:color w:val="000000"/>
          <w:sz w:val="28"/>
          <w:szCs w:val="28"/>
        </w:rPr>
        <w:t>Крутоярского муниципального образования Екатериновского муниципального района Саратовской области уполномоченным муниципальным правовым актом администрации Крутоярского муниципального образования Екатериновского муниципального района Саратовской области на осуществление муниципального контроля в области торговой деятельности (далее – должностное лицо).</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При исполнении муниципальной функции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экспертами, экспертными организациями.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1.3. Перечень нормативных правовых актов, непосредственно регулирующих исполнение муниципальной функции:</w:t>
      </w:r>
    </w:p>
    <w:p>
      <w:pPr>
        <w:pStyle w:val="Normal"/>
        <w:ind w:firstLine="708"/>
        <w:jc w:val="both"/>
        <w:rPr/>
      </w:pPr>
      <w:r>
        <w:rPr>
          <w:rFonts w:ascii="Times New Roman" w:hAnsi="Times New Roman"/>
          <w:color w:val="000000"/>
          <w:sz w:val="28"/>
          <w:szCs w:val="28"/>
        </w:rPr>
        <w:t xml:space="preserve">- </w:t>
      </w:r>
      <w:hyperlink r:id="rId7">
        <w:r>
          <w:rPr>
            <w:rStyle w:val="Style17"/>
            <w:rFonts w:ascii="Times New Roman" w:hAnsi="Times New Roman"/>
            <w:color w:val="000000"/>
            <w:sz w:val="28"/>
            <w:szCs w:val="28"/>
          </w:rPr>
          <w:t>Конституция Российской Федерации</w:t>
        </w:r>
      </w:hyperlink>
      <w:r>
        <w:rPr>
          <w:rFonts w:ascii="Times New Roman" w:hAnsi="Times New Roman"/>
          <w:color w:val="000000"/>
          <w:sz w:val="28"/>
          <w:szCs w:val="28"/>
        </w:rPr>
        <w:t>;</w:t>
      </w:r>
    </w:p>
    <w:p>
      <w:pPr>
        <w:pStyle w:val="Normal"/>
        <w:ind w:firstLine="708"/>
        <w:jc w:val="both"/>
        <w:rPr/>
      </w:pPr>
      <w:r>
        <w:rPr>
          <w:rFonts w:ascii="Times New Roman" w:hAnsi="Times New Roman"/>
          <w:color w:val="000000"/>
          <w:sz w:val="28"/>
          <w:szCs w:val="28"/>
        </w:rPr>
        <w:t xml:space="preserve">- </w:t>
      </w:r>
      <w:hyperlink r:id="rId8">
        <w:r>
          <w:rPr>
            <w:rStyle w:val="Style17"/>
            <w:rFonts w:ascii="Times New Roman" w:hAnsi="Times New Roman"/>
            <w:color w:val="000000"/>
            <w:sz w:val="28"/>
            <w:szCs w:val="28"/>
          </w:rPr>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Times New Roman" w:hAnsi="Times New Roman"/>
          <w:color w:val="000000"/>
          <w:sz w:val="28"/>
          <w:szCs w:val="28"/>
        </w:rPr>
        <w:t xml:space="preserve"> (далее - Федеральный закон №294-ФЗ);</w:t>
      </w:r>
    </w:p>
    <w:p>
      <w:pPr>
        <w:pStyle w:val="Normal"/>
        <w:ind w:firstLine="708"/>
        <w:jc w:val="both"/>
        <w:rPr/>
      </w:pPr>
      <w:r>
        <w:rPr>
          <w:rFonts w:ascii="Times New Roman" w:hAnsi="Times New Roman"/>
          <w:color w:val="000000"/>
          <w:sz w:val="28"/>
          <w:szCs w:val="28"/>
        </w:rPr>
        <w:t xml:space="preserve">- </w:t>
      </w:r>
      <w:hyperlink r:id="rId9">
        <w:r>
          <w:rPr>
            <w:rStyle w:val="Style17"/>
            <w:rFonts w:ascii="Times New Roman" w:hAnsi="Times New Roman"/>
            <w:color w:val="000000"/>
            <w:sz w:val="28"/>
            <w:szCs w:val="28"/>
          </w:rPr>
          <w:t>Федеральный закон от 06.10.2003 г. № 131-ФЗ "Об общих принципах организации местного самоуправления в Российской Федерации"</w:t>
        </w:r>
      </w:hyperlink>
      <w:r>
        <w:rPr>
          <w:rFonts w:ascii="Times New Roman" w:hAnsi="Times New Roman"/>
          <w:color w:val="000000"/>
          <w:sz w:val="28"/>
          <w:szCs w:val="28"/>
        </w:rPr>
        <w:t xml:space="preserve"> </w:t>
      </w:r>
    </w:p>
    <w:p>
      <w:pPr>
        <w:pStyle w:val="Normal"/>
        <w:ind w:firstLine="708"/>
        <w:jc w:val="both"/>
        <w:rPr/>
      </w:pPr>
      <w:r>
        <w:rPr>
          <w:rFonts w:ascii="Times New Roman" w:hAnsi="Times New Roman"/>
          <w:color w:val="000000"/>
          <w:sz w:val="28"/>
          <w:szCs w:val="28"/>
        </w:rPr>
        <w:t xml:space="preserve">- </w:t>
      </w:r>
      <w:hyperlink r:id="rId10">
        <w:r>
          <w:rPr>
            <w:rStyle w:val="Style17"/>
            <w:rFonts w:ascii="Times New Roman" w:hAnsi="Times New Roman"/>
            <w:color w:val="000000"/>
            <w:sz w:val="28"/>
            <w:szCs w:val="28"/>
          </w:rPr>
          <w:t>Федеральный закон от 28.12.2009 г. № 381-ФЗ "Об основах государственного регулирования торговой деятельности в Российской Федерации"</w:t>
        </w:r>
      </w:hyperlink>
      <w:r>
        <w:rPr>
          <w:rFonts w:ascii="Times New Roman" w:hAnsi="Times New Roman"/>
          <w:color w:val="000000"/>
          <w:sz w:val="28"/>
          <w:szCs w:val="28"/>
        </w:rPr>
        <w:t>;</w:t>
      </w:r>
    </w:p>
    <w:p>
      <w:pPr>
        <w:pStyle w:val="Normal"/>
        <w:ind w:firstLine="708"/>
        <w:jc w:val="both"/>
        <w:rPr/>
      </w:pPr>
      <w:r>
        <w:rPr>
          <w:rFonts w:ascii="Times New Roman" w:hAnsi="Times New Roman"/>
          <w:color w:val="000000"/>
          <w:sz w:val="28"/>
          <w:szCs w:val="28"/>
        </w:rPr>
        <w:t xml:space="preserve">- </w:t>
      </w:r>
      <w:hyperlink r:id="rId11">
        <w:r>
          <w:rPr>
            <w:rStyle w:val="Style17"/>
            <w:rFonts w:ascii="Times New Roman" w:hAnsi="Times New Roman"/>
            <w:color w:val="000000"/>
            <w:sz w:val="28"/>
            <w:szCs w:val="28"/>
          </w:rPr>
          <w:t>Федеральный закон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Pr>
          <w:rFonts w:ascii="Times New Roman" w:hAnsi="Times New Roman"/>
          <w:color w:val="000000"/>
          <w:sz w:val="28"/>
          <w:szCs w:val="28"/>
        </w:rPr>
        <w:t xml:space="preserve"> </w:t>
      </w:r>
    </w:p>
    <w:p>
      <w:pPr>
        <w:pStyle w:val="Normal"/>
        <w:ind w:firstLine="708"/>
        <w:jc w:val="both"/>
        <w:rPr/>
      </w:pPr>
      <w:r>
        <w:rPr>
          <w:rFonts w:ascii="Times New Roman" w:hAnsi="Times New Roman"/>
          <w:color w:val="000000"/>
          <w:sz w:val="28"/>
          <w:szCs w:val="28"/>
        </w:rPr>
        <w:t xml:space="preserve">- </w:t>
      </w:r>
      <w:hyperlink r:id="rId12">
        <w:r>
          <w:rPr>
            <w:rStyle w:val="Style17"/>
            <w:rFonts w:ascii="Times New Roman" w:hAnsi="Times New Roman"/>
            <w:color w:val="000000"/>
            <w:sz w:val="28"/>
            <w:szCs w:val="28"/>
          </w:rPr>
          <w:t>Федеральный закон от 30.12.2006 г. № 271-ФЗ "О розничных рынках и о внесении изменений в Трудовой кодекс Российской Федерации"</w:t>
        </w:r>
      </w:hyperlink>
      <w:r>
        <w:rPr>
          <w:rFonts w:ascii="Times New Roman" w:hAnsi="Times New Roman"/>
          <w:color w:val="000000"/>
          <w:sz w:val="28"/>
          <w:szCs w:val="28"/>
        </w:rPr>
        <w:t>;</w:t>
      </w:r>
    </w:p>
    <w:p>
      <w:pPr>
        <w:pStyle w:val="Normal"/>
        <w:ind w:firstLine="708"/>
        <w:jc w:val="both"/>
        <w:rPr/>
      </w:pPr>
      <w:r>
        <w:rPr>
          <w:rFonts w:ascii="Times New Roman" w:hAnsi="Times New Roman"/>
          <w:color w:val="000000"/>
          <w:sz w:val="28"/>
          <w:szCs w:val="28"/>
        </w:rPr>
        <w:t xml:space="preserve">- </w:t>
      </w:r>
      <w:hyperlink r:id="rId13">
        <w:r>
          <w:rPr>
            <w:rStyle w:val="Style17"/>
            <w:rFonts w:ascii="Times New Roman" w:hAnsi="Times New Roman"/>
            <w:color w:val="000000"/>
            <w:sz w:val="28"/>
            <w:szCs w:val="28"/>
          </w:rPr>
          <w:t>Федеральный закон от 02.05.2006 г. № 59-ФЗ "О порядке рассмотрения обращений граждан Российской Федерации"</w:t>
        </w:r>
      </w:hyperlink>
      <w:r>
        <w:rPr>
          <w:rFonts w:ascii="Times New Roman" w:hAnsi="Times New Roman"/>
          <w:color w:val="000000"/>
          <w:sz w:val="28"/>
          <w:szCs w:val="28"/>
        </w:rPr>
        <w:t xml:space="preserve"> ; </w:t>
      </w:r>
    </w:p>
    <w:p>
      <w:pPr>
        <w:pStyle w:val="Normal"/>
        <w:ind w:firstLine="708"/>
        <w:jc w:val="both"/>
        <w:rPr/>
      </w:pPr>
      <w:r>
        <w:rPr>
          <w:rFonts w:ascii="Times New Roman" w:hAnsi="Times New Roman"/>
          <w:color w:val="000000"/>
          <w:sz w:val="28"/>
          <w:szCs w:val="28"/>
        </w:rPr>
        <w:t xml:space="preserve">- </w:t>
      </w:r>
      <w:hyperlink r:id="rId14">
        <w:r>
          <w:rPr>
            <w:rStyle w:val="Style17"/>
            <w:rFonts w:ascii="Times New Roman" w:hAnsi="Times New Roman"/>
            <w:color w:val="000000"/>
            <w:sz w:val="28"/>
            <w:szCs w:val="28"/>
          </w:rPr>
          <w:t>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Pr>
          <w:rFonts w:ascii="Times New Roman" w:hAnsi="Times New Roman"/>
          <w:color w:val="000000"/>
          <w:sz w:val="28"/>
          <w:szCs w:val="28"/>
        </w:rPr>
        <w:t>;</w:t>
      </w:r>
    </w:p>
    <w:p>
      <w:pPr>
        <w:pStyle w:val="Normal"/>
        <w:ind w:firstLine="708"/>
        <w:jc w:val="both"/>
        <w:rPr/>
      </w:pPr>
      <w:r>
        <w:rPr>
          <w:rFonts w:ascii="Times New Roman" w:hAnsi="Times New Roman"/>
          <w:color w:val="000000"/>
          <w:sz w:val="28"/>
          <w:szCs w:val="28"/>
        </w:rPr>
        <w:t xml:space="preserve">- </w:t>
      </w:r>
      <w:hyperlink r:id="rId15">
        <w:r>
          <w:rPr>
            <w:rStyle w:val="Style17"/>
            <w:rFonts w:ascii="Times New Roman" w:hAnsi="Times New Roman"/>
            <w:color w:val="000000"/>
            <w:sz w:val="28"/>
            <w:szCs w:val="28"/>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Times New Roman" w:hAnsi="Times New Roman"/>
          <w:color w:val="000000"/>
          <w:sz w:val="28"/>
          <w:szCs w:val="28"/>
        </w:rPr>
        <w:t>;</w:t>
      </w:r>
    </w:p>
    <w:p>
      <w:pPr>
        <w:pStyle w:val="1"/>
        <w:jc w:val="both"/>
        <w:rPr>
          <w:rFonts w:ascii="Times New Roman" w:hAnsi="Times New Roman"/>
          <w:b w:val="false"/>
          <w:b w:val="false"/>
          <w:color w:val="000000"/>
          <w:sz w:val="28"/>
          <w:szCs w:val="28"/>
        </w:rPr>
      </w:pPr>
      <w:r>
        <w:rPr>
          <w:b w:val="false"/>
          <w:color w:val="000000"/>
          <w:sz w:val="28"/>
          <w:szCs w:val="28"/>
        </w:rPr>
        <w:t xml:space="preserve">- </w:t>
      </w:r>
      <w:r>
        <w:rPr>
          <w:rFonts w:ascii="Times New Roman" w:hAnsi="Times New Roman"/>
          <w:b w:val="false"/>
          <w:color w:val="000000"/>
          <w:sz w:val="28"/>
          <w:szCs w:val="28"/>
        </w:rPr>
        <w:t>Закон Саратовской области от 29.07.2009 г. №104-ЗСО «Об административных правонарушениях на территории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Уставом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1.4. 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и требований, установленных муниципальными правовыми актами администрации Крутоярского муниципального образования Екатериновского муниципального района Саратовской области, а также требований, установленных федеральными законами (далее - требования), законами Саратовской области (далее - обязательные требования) в области торговой деятельности по:</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соблюдению схемы размещения нестационарных торговых объектов на территории Крутоярского муниципального образования Екатериновского муниципального района Саратовской области, соблюдению законодательства в области продажи алкогольной продукции на территории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(выполнения работ, оказания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власти на территории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1.5. Должностное лицо при осуществлении муниципального контроля обязан:</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обязательных требований;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соблюдать законодательство Российской Федерации, Саратовской области, муниципальные правовые акты Крутоярского муниципального образования Екатериновского муниципального района Саратовской области, права и законные интересы юридического лица, индивидуального предпринимателя, гражданина, проверка которых проводится;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проводить проверку на основании распоряжения администрации Крутоярского муниципального образования Екатериновского муниципального района Саратовской области о ее проведении в соответствии с ее назначением;</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Крутоярского муниципального образования Екатериновского муниципального района Саратовской области и в случае, предусмотренном частью 5 статьи 10 Федерального закона №294-ФЗ, копии документа о согласовании проведения проверки с органами прокуратуры;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гражданина, его уполномоченного представителя с результатами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соблюдать установленные сроки проведения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осуществлять запись о проведенной проверке в журнале учета проверок.</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1.6. Должностные лица Уполномоченного органа при осуществлении муниципального контроля имеют право:</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а) в отношении юридических лиц и индивидуальных предпринимателей: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проверять соблюдение юридическими лицами и индивидуальными предпринимателями обязательных требований, требований, установленных муниципальными правовыми актами, требовать представления к проверке документов и информации, связанных с целями, задачами и предметом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беспрепятственно посещать объекты проверки, организовывать проведение необходимых исследований, испытаний, измерений, экспертиз в рамках муниципального контроля;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запрашивать и получать на основании мотивированных запросов информацию и документы, необходимые для проведения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б) в отношении граждан:</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посещать используемые гражданином территории, здания, строения, сооружения, помещения, оборудования, иные подобные объекты с соблюдением конституционного права на неприкосновенность жилища и иных прав и свобод человека и гражданина, производить осмотр, изучение, обмеры, фото- и видеофиксацию указанных объектов;</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знакомиться в установленном порядке с документами и иными необходимыми для осуществления муниципального контроля материалами;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получать объяснения по факту нарушения обязательных требований и требований, установленных муниципальными правовыми актами, и (или) неисполнения выданного предписания.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непосредственно присутствовать при проведении проверки, давать объяснения по вопросам, относящимся к предмету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 294-ФЗ и Порядком;</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на возмещение вреда, причиненного при осуществлении муниципального контроля;</w:t>
      </w:r>
    </w:p>
    <w:p>
      <w:pPr>
        <w:pStyle w:val="Normal"/>
        <w:ind w:firstLine="720"/>
        <w:jc w:val="both"/>
        <w:rPr>
          <w:rFonts w:ascii="Times New Roman" w:hAnsi="Times New Roman"/>
          <w:color w:val="000000"/>
          <w:sz w:val="28"/>
          <w:szCs w:val="28"/>
        </w:rPr>
      </w:pPr>
      <w:r>
        <w:rPr>
          <w:rFonts w:ascii="Times New Roman" w:hAnsi="Times New Roman"/>
          <w:color w:val="000000"/>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Вред, причиненный юридическим лицам, индивидуальным предпринимателям, гражданам вследствие действий (бездействия) должностного лица,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Крутоярского муниципального образования Екатериновского муниципального района Саратовской области в соответствии с гражданским законодательством.</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При определении размера вреда, причиненного юридическим лицам, индивидуальным предпринимателям, гражданам неправомерными действиями (бездействием) должностного лица, также учитываются расходы юридических лиц, индивидуальных предпринимателей, граждан,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 юридической или иной профессиональной помощи.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Вред, причиненный юридическим лицам, индивидуальным предпринимателям, гражданам правомерными действиями должностным лицом, возмещению не подлежит, за исключением случаев, предусмотренных федеральными законами.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1.8. Юридические лица, индивидуальные предприниматели, граждане, в отношении которых осуществляется муниципальный контроль, обязаны: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представлять по запросу должностного лица необходимые для осуществления муниципального контроля документы, пояснения;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представлять должностному лицу,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при проведении проверок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граждан, их уполномоченных представителей, ответственных за организацию и проведение мероприятий по выполнению обязательных требований в области торговой деятельности;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необоснованно не препятствовать проведению проверок, не уклоняться от проведения проверок;</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вести журнал учета проверок;</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исполнять выданное должностным лицом предписание об устранении выявленных нарушений при осуществлении муниципального контроля.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N 294-ФЗ,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обязательных требований и требований, установленных муниципальными правовыми актами, несут ответственность в соответствии с законодательством Российской Федерации.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1.9. Результатом исполнения муниципальной функции является: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составление акта проверки, его вручение (направление) юридическим лицам, индивидуальным предпринимателям, гражданам, проверка которых проводилась, в орган прокуратуры, которым принято решение о согласовании проведения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выявления при проведении проверки нарушений обязательных требований выдача предписания юридическим лицам, индивидуальным предпринимателям, гражданам, принятие мер по контролю за устранением выявленных нарушений, их предупреждению, предотвращению возможного причинения вреда, прекращению его причинения, предупреждению возникновения чрезвычайных ситуаций природного и техногенного характера, мер по привлечению лиц, допустивших выявленные нарушения, к ответственности.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0"/>
        </w:numPr>
        <w:jc w:val="center"/>
        <w:outlineLvl w:val="3"/>
        <w:rPr>
          <w:rFonts w:ascii="Times New Roman" w:hAnsi="Times New Roman"/>
          <w:b/>
          <w:b/>
          <w:bCs/>
          <w:color w:val="000000"/>
          <w:sz w:val="28"/>
          <w:szCs w:val="28"/>
        </w:rPr>
      </w:pPr>
      <w:r>
        <w:rPr>
          <w:rFonts w:ascii="Times New Roman" w:hAnsi="Times New Roman"/>
          <w:b/>
          <w:bCs/>
          <w:color w:val="000000"/>
          <w:sz w:val="28"/>
          <w:szCs w:val="28"/>
        </w:rPr>
        <w:t>2. Требования к порядку исполнения муниципальной функции</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2.1. Порядок информирования об исполнении муниципальной функции.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2.1.1. Место нахождения администрации с. Крутояр: 412142, Саратовская обл., Екатериновский район , ул.Школьная, 22а , график работы администрации Крутоярского муниципального образования: с понедельника по пятницу с 8.00 часов до 12.00 часов и с 13.00 часов до 17.00 часов.</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Справочный телефон администрации Крутоярского муниципального образования: (8845) 54- 7-26-21.</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Факс администрации Крутоярского муниципального образования: (8845) 54 -7-26-21.</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xml:space="preserve">Адрес официального сайта администрации Крутоярского  муниципального образования в информационно-телекоммуникационной сети "Интернет", содержащего информацию о порядке исполнения муниципальной функции: </w:t>
      </w:r>
      <w:r>
        <w:rPr>
          <w:rFonts w:ascii="Times New Roman" w:hAnsi="Times New Roman"/>
          <w:color w:val="000000"/>
          <w:sz w:val="28"/>
          <w:szCs w:val="28"/>
          <w:lang w:val="en-US"/>
        </w:rPr>
        <w:t>kr</w:t>
      </w:r>
      <w:r>
        <w:rPr>
          <w:rFonts w:ascii="Times New Roman" w:hAnsi="Times New Roman"/>
          <w:color w:val="000000"/>
          <w:sz w:val="28"/>
          <w:szCs w:val="28"/>
        </w:rPr>
        <w:t>у</w:t>
      </w:r>
      <w:r>
        <w:rPr>
          <w:rFonts w:ascii="Times New Roman" w:hAnsi="Times New Roman"/>
          <w:color w:val="000000"/>
          <w:sz w:val="28"/>
          <w:szCs w:val="28"/>
          <w:lang w:val="en-US"/>
        </w:rPr>
        <w:t>t</w:t>
      </w:r>
      <w:r>
        <w:rPr>
          <w:rFonts w:ascii="Times New Roman" w:hAnsi="Times New Roman"/>
          <w:color w:val="000000"/>
          <w:sz w:val="28"/>
          <w:szCs w:val="28"/>
        </w:rPr>
        <w:t>.</w:t>
      </w:r>
      <w:r>
        <w:rPr>
          <w:rFonts w:ascii="Times New Roman" w:hAnsi="Times New Roman"/>
          <w:color w:val="000000"/>
          <w:sz w:val="28"/>
          <w:szCs w:val="28"/>
          <w:lang w:val="en-US"/>
        </w:rPr>
        <w:t>ekaterinovka</w:t>
      </w:r>
      <w:r>
        <w:rPr>
          <w:rFonts w:ascii="Times New Roman" w:hAnsi="Times New Roman"/>
          <w:color w:val="000000"/>
          <w:sz w:val="28"/>
          <w:szCs w:val="28"/>
        </w:rPr>
        <w:t>.</w:t>
      </w:r>
      <w:r>
        <w:rPr>
          <w:rFonts w:ascii="Times New Roman" w:hAnsi="Times New Roman"/>
          <w:color w:val="000000"/>
          <w:sz w:val="28"/>
          <w:szCs w:val="28"/>
          <w:lang w:val="en-US"/>
        </w:rPr>
        <w:t>sa</w:t>
      </w:r>
      <w:r>
        <w:rPr>
          <w:rFonts w:ascii="Times New Roman" w:hAnsi="Times New Roman"/>
          <w:color w:val="000000"/>
          <w:sz w:val="28"/>
          <w:szCs w:val="28"/>
        </w:rPr>
        <w:t>r</w:t>
      </w:r>
      <w:r>
        <w:rPr>
          <w:rFonts w:ascii="Times New Roman" w:hAnsi="Times New Roman"/>
          <w:color w:val="000000"/>
          <w:sz w:val="28"/>
          <w:szCs w:val="28"/>
          <w:lang w:val="en-US"/>
        </w:rPr>
        <w:t>mo</w:t>
      </w:r>
      <w:r>
        <w:rPr>
          <w:rFonts w:ascii="Times New Roman" w:hAnsi="Times New Roman"/>
          <w:color w:val="000000"/>
          <w:sz w:val="28"/>
          <w:szCs w:val="28"/>
        </w:rPr>
        <w:t>.</w:t>
      </w:r>
      <w:r>
        <w:rPr>
          <w:rFonts w:ascii="Times New Roman" w:hAnsi="Times New Roman"/>
          <w:color w:val="000000"/>
          <w:sz w:val="28"/>
          <w:szCs w:val="28"/>
          <w:lang w:val="en-US"/>
        </w:rPr>
        <w:t>r</w:t>
      </w:r>
      <w:r>
        <w:rPr>
          <w:rFonts w:ascii="Times New Roman" w:hAnsi="Times New Roman"/>
          <w:color w:val="000000"/>
          <w:sz w:val="28"/>
          <w:szCs w:val="28"/>
        </w:rPr>
        <w:t xml:space="preserve">u Адрес электронной почты администрации  Крутоярского муниципального образования: </w:t>
      </w:r>
      <w:r>
        <w:rPr>
          <w:rFonts w:ascii="Times New Roman" w:hAnsi="Times New Roman"/>
          <w:color w:val="000000"/>
          <w:sz w:val="28"/>
          <w:szCs w:val="28"/>
          <w:lang w:val="en-US"/>
        </w:rPr>
        <w:t>admKMO</w:t>
      </w:r>
      <w:r>
        <w:rPr>
          <w:rFonts w:ascii="Times New Roman" w:hAnsi="Times New Roman"/>
          <w:color w:val="000000"/>
          <w:sz w:val="28"/>
          <w:szCs w:val="28"/>
        </w:rPr>
        <w:t>@</w:t>
      </w:r>
      <w:r>
        <w:rPr>
          <w:rFonts w:ascii="Times New Roman" w:hAnsi="Times New Roman"/>
          <w:color w:val="000000"/>
          <w:sz w:val="28"/>
          <w:szCs w:val="28"/>
          <w:lang w:val="en-US"/>
        </w:rPr>
        <w:t>mail</w:t>
      </w:r>
      <w:r>
        <w:rPr>
          <w:rFonts w:ascii="Times New Roman" w:hAnsi="Times New Roman"/>
          <w:color w:val="000000"/>
          <w:sz w:val="28"/>
          <w:szCs w:val="28"/>
        </w:rPr>
        <w:t>.ru.</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Место нахождения управления административно-технического контроля администрации Крутоярского муниципального образования: 412142, Саратовская обл., Екатериновский район, с. Крутояр, ул. Школьная,22а.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График работы управления административно-технического контроля администрации Крутоярского муниципального образования: с понедельника по пятницу с 8.00 часов до 12.00 часов и с 13.00 часов до 17.00 часов.</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Справочные телефоны:- телефон: (8845) 54 - 7-26-21.</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xml:space="preserve">Адрес электронной почты : </w:t>
      </w:r>
      <w:r>
        <w:rPr>
          <w:rFonts w:ascii="Times New Roman" w:hAnsi="Times New Roman"/>
          <w:color w:val="000000"/>
          <w:sz w:val="28"/>
          <w:szCs w:val="28"/>
          <w:lang w:val="en-US"/>
        </w:rPr>
        <w:t>admKMO</w:t>
      </w:r>
      <w:r>
        <w:rPr>
          <w:rFonts w:ascii="Times New Roman" w:hAnsi="Times New Roman"/>
          <w:color w:val="000000"/>
          <w:sz w:val="28"/>
          <w:szCs w:val="28"/>
        </w:rPr>
        <w:t>@</w:t>
      </w:r>
      <w:r>
        <w:rPr>
          <w:rFonts w:ascii="Times New Roman" w:hAnsi="Times New Roman"/>
          <w:color w:val="000000"/>
          <w:sz w:val="28"/>
          <w:szCs w:val="28"/>
          <w:lang w:val="en-US"/>
        </w:rPr>
        <w:t>mail</w:t>
      </w:r>
      <w:r>
        <w:rPr>
          <w:rFonts w:ascii="Times New Roman" w:hAnsi="Times New Roman"/>
          <w:color w:val="000000"/>
          <w:sz w:val="28"/>
          <w:szCs w:val="28"/>
        </w:rPr>
        <w:t>.ru.</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2.1.2. Получение информации заинтересованными лицами по вопросам исполнения муниципальной функции, сведений о ходе исполнения муниципальной функции осуществляется в виде: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индивидуального информирования в устной форме;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индивидуального информирования в письменной форме;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публичного информирования в устной форме;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публичного информирования в письменной форме.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Индивидуальное информирование в устной форме осуществляется при обращении лица по телефону и лично должностному лицу.</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Индивидуальное информирование в устной форме осуществляет должностное лицо, исполняющий муниципальную функцию.</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Должностное лицо, осуществляющий индивидуальное информирование в устной форме, должен принять все необходимые меры для дачи полного и оперативного ответа на поставленные вопросы, корректно и внимательно относиться к обратившемуся лицу, не унижая его чести и достоинства.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Ответ на телефонный звонок должен начинаться с информации о наименовании органа, в который поступил звонок, фамилии, имени, отчестве и должности лица,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осуществляющий индивидуальное информирование в устной форме, должен кратко подвести итоги и перечислить меры, которые надо принять (кто именно, когда и что должен сделать).</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При невозможности лица, принявшего звонок, самостоятельно ответить на поставленные вопросы, телефонный звонок должен быть переадресован другому лицу или же обратившемуся лицу должен быть сообщен номер телефона, по которому можно получить необходимую информацию.</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Время индивидуального информирования в устной форме не должно превышать 10 минут.</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если для подготовки ответа требуется продолжительное время, лицо, осуществляющее индивидуальное информирование в устной форме, предлагает лицу обратиться в администрацию Крутоярского муниципального образования Екатериновского муниципального района Саратовской области в письменной форме либо назначает другое удобное для заявителя время.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Индивидуальное информирование в письменной форме осуществляется путем направления обратившемуся лицу ответа почтовым отправлением или по электронной почте.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После поступления в администрацию Крутоярского муниципального образования Екатериновского муниципального района Саратовской области,  письменное обращение рассматривается главой Крутоярского муниципального образования Екатериновского муниципального района Саратовской области, который в соответствии со своей компетенцией определяет исполнителя для подготовки проекта ответа.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Ответ на письменное обращение готовится в простой, четкой и понятной форме и должен содержать ответы на поставленные вопросы. В нем должны быть указаны фамилия, инициалы, номер телефона исполнителя. Ответ подписывается Главой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При индивидуальном информировании в письменной форме ответ на обращение направляется обратившемуся лицу в течение 25 календарных дней со дня регистрации обращения в администрацию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исключительных случаях, а также в случае истребования дополнительной информации срок рассмотрения обращения может быть продлен не более чем на 25 календарных дней при условии уведомления о продлении срока его рассмотрения заявителя.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xml:space="preserve">Публичное информирование в устной форме осуществляется должностным лицом через средства массовой информации, официальный сайт администрации Крутоярского муниципального образования Екатериновского муниципального района Саратовской области в информационно-телекоммуникационной сети "Интернет". </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Публичное информирование в письменной форме осуществляется путем размещения информационных материалов в средствах массовой информации, а также на информационных стендах администрации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2.2. 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pPr>
        <w:pStyle w:val="Normal"/>
        <w:ind w:firstLine="708"/>
        <w:jc w:val="both"/>
        <w:rPr>
          <w:rFonts w:ascii="Times New Roman" w:hAnsi="Times New Roman"/>
          <w:color w:val="000000"/>
          <w:sz w:val="28"/>
          <w:szCs w:val="28"/>
        </w:rPr>
      </w:pPr>
      <w:bookmarkStart w:id="0" w:name="_GoBack"/>
      <w:bookmarkEnd w:id="0"/>
      <w:r>
        <w:rPr>
          <w:rFonts w:ascii="Times New Roman" w:hAnsi="Times New Roman"/>
          <w:color w:val="000000"/>
          <w:sz w:val="28"/>
          <w:szCs w:val="28"/>
        </w:rPr>
        <w:t>2.3. Обращение, поступившее в форме электронного документа, подлежит рассмотрению в общем порядке.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2.4. На информационных стендах по месту нахождения администрации Крутоярского муниципального образования Екатериновского муниципального района Саратовской области на официальном сайте администрации Крутоярского муниципального образования Екатериновского муниципального района Саратовской области в информационно-телекоммуникационной сети "Интернет" размещается следующая информация, связанная с исполнением муниципальной функции: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сведения о месте нахождения, графике работы, справочных телефонах, адресе официального сайта в информационно-телекоммуникационной сети "Интернет", адресе электронной почты администрации Крутоярского муниципального образования Екатериновского муниципального района Саратовской области извлечения из правовых актов, регулирующих деятельность по исполнению муниципальной функции;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текст настоящего административного регламента исполнения муниципальной функции по осуществлению муниципального контроля в сфере торговой деятельности на территории Крутоярского муниципального образования Екатериновского муниципального района Саратовской области (далее - административный регламент) с приложениями;</w:t>
        <w:br/>
        <w:t>образцы оформления документов, необходимых для исполнения муниципальной функции; порядок информирования об исполнении муниципальной функции.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2.5.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доводится до сведения заинтересованных лиц посредством его размещения на официальном сайте администрации Крутоярского муниципального образования Екатериновского муниципального района Саратовской области в информационно-телекоммуникационной сети "Интернет".</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2.6. Исполнение муниципальной функции осуществляется в месте проведения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документарной - по месту нахождения Уполномоченного органа;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выездной -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2.7. Исполнение муниципальной функции осуществляется бесплатно.</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2.8. Срок проведения проверки (документарной, выездной) не может превышать двадцати рабочих дней.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проводящих выездную плановую проверку, срок проведения выездной плановой проверки может быть продлен Главой  Крутоярского муниципального образования Екатериновского муниципального района Саратовской области, но не более чем на двадцать рабочих дней, в отношении малых предприятий, микропредприятий не более чем на пятнадцать часов.</w:t>
      </w:r>
    </w:p>
    <w:p>
      <w:pPr>
        <w:pStyle w:val="Normal"/>
        <w:numPr>
          <w:ilvl w:val="0"/>
          <w:numId w:val="0"/>
        </w:numPr>
        <w:jc w:val="center"/>
        <w:outlineLvl w:val="3"/>
        <w:rPr>
          <w:rFonts w:ascii="Times New Roman" w:hAnsi="Times New Roman"/>
          <w:b/>
          <w:b/>
          <w:bCs/>
          <w:color w:val="000000"/>
          <w:sz w:val="28"/>
          <w:szCs w:val="28"/>
        </w:rPr>
      </w:pPr>
      <w:r>
        <w:rPr>
          <w:rFonts w:ascii="Times New Roman" w:hAnsi="Times New Roman"/>
          <w:b/>
          <w:bCs/>
          <w:color w:val="000000"/>
          <w:sz w:val="28"/>
          <w:szCs w:val="28"/>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3.1. Перечень административных процедур при исполнении муниципальной функции:</w:t>
      </w:r>
    </w:p>
    <w:p>
      <w:pPr>
        <w:pStyle w:val="Normal"/>
        <w:jc w:val="both"/>
        <w:rPr>
          <w:rFonts w:ascii="Times New Roman" w:hAnsi="Times New Roman"/>
          <w:color w:val="000000"/>
          <w:sz w:val="28"/>
          <w:szCs w:val="28"/>
        </w:rPr>
      </w:pPr>
      <w:r>
        <w:rPr>
          <w:rFonts w:ascii="Times New Roman" w:hAnsi="Times New Roman"/>
          <w:color w:val="000000"/>
          <w:sz w:val="28"/>
          <w:szCs w:val="28"/>
        </w:rPr>
        <w:t>- планирование проверки;</w:t>
      </w:r>
    </w:p>
    <w:p>
      <w:pPr>
        <w:pStyle w:val="Normal"/>
        <w:jc w:val="both"/>
        <w:rPr>
          <w:rFonts w:ascii="Times New Roman" w:hAnsi="Times New Roman"/>
          <w:color w:val="000000"/>
          <w:sz w:val="28"/>
          <w:szCs w:val="28"/>
        </w:rPr>
      </w:pPr>
      <w:r>
        <w:rPr>
          <w:rFonts w:ascii="Times New Roman" w:hAnsi="Times New Roman"/>
          <w:color w:val="000000"/>
          <w:sz w:val="28"/>
          <w:szCs w:val="28"/>
        </w:rPr>
        <w:t>- организация проверки;</w:t>
      </w:r>
    </w:p>
    <w:p>
      <w:pPr>
        <w:pStyle w:val="Normal"/>
        <w:jc w:val="both"/>
        <w:rPr>
          <w:rFonts w:ascii="Times New Roman" w:hAnsi="Times New Roman"/>
          <w:color w:val="000000"/>
          <w:sz w:val="28"/>
          <w:szCs w:val="28"/>
        </w:rPr>
      </w:pPr>
      <w:r>
        <w:rPr>
          <w:rFonts w:ascii="Times New Roman" w:hAnsi="Times New Roman"/>
          <w:color w:val="000000"/>
          <w:sz w:val="28"/>
          <w:szCs w:val="28"/>
        </w:rPr>
        <w:t>- проведение проверки;</w:t>
      </w:r>
    </w:p>
    <w:p>
      <w:pPr>
        <w:pStyle w:val="Normal"/>
        <w:jc w:val="both"/>
        <w:rPr>
          <w:rFonts w:ascii="Times New Roman" w:hAnsi="Times New Roman"/>
          <w:color w:val="000000"/>
          <w:sz w:val="28"/>
          <w:szCs w:val="28"/>
        </w:rPr>
      </w:pPr>
      <w:r>
        <w:rPr>
          <w:rFonts w:ascii="Times New Roman" w:hAnsi="Times New Roman"/>
          <w:color w:val="000000"/>
          <w:sz w:val="28"/>
          <w:szCs w:val="28"/>
        </w:rPr>
        <w:t>- оформление результатов проверки.</w:t>
      </w:r>
    </w:p>
    <w:p>
      <w:pPr>
        <w:pStyle w:val="Normal"/>
        <w:jc w:val="both"/>
        <w:rPr/>
      </w:pPr>
      <w:r>
        <w:rPr>
          <w:rFonts w:ascii="Times New Roman" w:hAnsi="Times New Roman"/>
          <w:color w:val="000000"/>
          <w:sz w:val="28"/>
          <w:szCs w:val="28"/>
        </w:rPr>
        <w:t xml:space="preserve">Блок-схема исполнения муниципальной функции приведена в </w:t>
      </w:r>
      <w:hyperlink r:id="rId16">
        <w:r>
          <w:rPr>
            <w:rStyle w:val="Style17"/>
            <w:rFonts w:ascii="Times New Roman" w:hAnsi="Times New Roman"/>
            <w:color w:val="000000"/>
            <w:sz w:val="28"/>
            <w:szCs w:val="28"/>
          </w:rPr>
          <w:t>приложении 1 к настоящему административному регламенту</w:t>
        </w:r>
      </w:hyperlink>
      <w:r>
        <w:rPr>
          <w:rFonts w:ascii="Times New Roman" w:hAnsi="Times New Roman"/>
          <w:color w:val="000000"/>
          <w:sz w:val="28"/>
          <w:szCs w:val="28"/>
        </w:rPr>
        <w:t>.</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 Планирование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3.2.2. Плановые проверки проводятся не чаще чем один раз в три года.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3.2.3. Плановые проверки проводятся на основании Ежегодного плана, разрабатываемого должностным лицом и утверждаемого Главой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3.2.4. В срок до 1 сентября года, предшествующего году проведения плановых проверок, должностное лицо направляет проекты Ежегодных планов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Крутоярского  муниципального образования Екатериновского муниципального района Саратовской области Ежегодный план.</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3.2.5. Основания для включения плановой проверки в Ежегодный план указаны в части 8 статьи 9 Федерального закона № 294-ФЗ.</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3.2.6. 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должностным лицом,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3.2.7. Основаниями для проведения внеплановой проверки являются:</w:t>
      </w:r>
    </w:p>
    <w:p>
      <w:pPr>
        <w:pStyle w:val="Normal"/>
        <w:ind w:firstLine="567"/>
        <w:jc w:val="both"/>
        <w:rPr>
          <w:rFonts w:ascii="Times New Roman" w:hAnsi="Times New Roman"/>
          <w:color w:val="000000"/>
          <w:sz w:val="28"/>
          <w:szCs w:val="28"/>
        </w:rPr>
      </w:pPr>
      <w:r>
        <w:rPr>
          <w:rFonts w:ascii="Times New Roman" w:hAnsi="Times New Roman"/>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 поступление в администрацию Крутоярского муниципального образования Екатериновского муниципального района Саратовской области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нарушение прав потребителей (в случае обращения граждан, права которых нарушены);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3.2.8. Внеплановые проверки соблюдения обязательных требований в отношении граждан проводятся по основаниям, предусмотренным в подпункте 1, абзацах втором, третьем подпункта 2, подпункте 3 пункта 3.2.7 настоящего административного регламента, а также в случае непосредственного обнаружения должностным лицом нарушений обязательных требований.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Проведение внеплановых проверок соблюдения обязательных требований гражданами осуществляется без согласования с органами прокуратуры.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3.2.9. Обращения и заявления, не позволяющие установить лицо, обратившееся в администрацию Крутоярского муниципального образования Екатериновского муниципального района Саратовской области, а также обращения и заявления, не содержащие сведения о фактах, указанных в подпункте 3.2.7 пункта 3.2 настоящего административного регламента, не могут служить основанием для проведения внеплановой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3.3. Организация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3.3.1. Проверка проводится на основании распоряжения администрации Крутоярского муниципального образования Екатериновского муниципального района Саратовской области о проведении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Проверка может проводиться только должностным лицом или должностными лицами, которые указаны в распоряжении администрации Крутоярского муниципального образования Екатериновского муниципального района Саратовской области о проведении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3.3.2. О проведении плановой проверки юридическое лицо, индивидуальный предприниматель уведомляется должностным лицом не позднее чем в течение трех рабочих дней до начала ее проведения посредством направления копии распоряжения администрации Крутоярского муниципального образования Екатериновского муниципального района Саратовской области о начале проведения плановой проверки заказным почтовым отправлением с уведомлением о вручении или нарочно.</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Внеплановая выездная проверка юридических лиц, индивидуальных предпринимателей, граждан может быть проведена по основаниям, указанным в абзацах втором, третьем подпункта 2 пункта 3.2.7 настоящего раздела, должностным лицом после согласования с органом прокуратуры по месту осуществления деятельности таких юридических лиц, индивидуальных предпринимателей.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день подписания распоряжения администрации Крутоярского муниципального образования Екатериновского муниципального района Саратовской области о проведении внеплановой выездной проверки юридического лица, индивидуального предпринимателя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Крутоярского муниципального образования Екатериновского муниципального района Саратовской области о проведении внеплановой выездной проверки и документы, которые содержат сведения, послужившие основанием ее проведения.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О проведении внеплановой выездной проверки, за исключением внеплановой выездной проверки, основания проведения которой указаны в подпункте 2 пункта 3.2.7 настоящего административного регламента, юридическое лицо, индивидуальный предприниматель,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 нарочно, по телефону, посредством передачи телефонограммы (факсограммы).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3.3.3. Заверенная печатью копия распоряжения администрации Крутоярского муниципального образования Екатериновского муниципального района Саратовской области о проведении проверки вручается под роспись должностным лицом,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По требованию подлежащих проверке лиц должностным лицом  обязаны представить информацию об администрации Крутоярского муниципального образования Екатериновского муниципального района Саратовской области, а также об экспертах, экспертных организациях в целях подтверждения своих полномочий.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должностное лицо обязано ознакомить подлежащих проверке лиц с настоящим административном регламентом и Порядком.</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3.4. Проведение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3.4.1. Проведение документарной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должностного лица.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процессе проведения документарной проверки должностным лицом в первую очередь рассматриваются документы юридического лица, индивидуального предпринимателя, гражданина, имеющиеся в распоряжении администрации Крутоярского муниципального образования Екатериновского муниципального района Саратовской области,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гражданина муниципального контроля в области торговой деятельности.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если достоверность сведений, содержащихся в документах, имеющихся в распоряжении администрации Крутоярского муниципального образования Екатериновского муниципального района Саратовской области,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должностное лицо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К запросу прилагается заверенная печатью копия распоряжения администрации Крутоярского муниципального образования Екатериновского муниципального района Саратовской области о проведении документарной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Крутоярского муниципального образования Екатериновского муниципального района Саратовской области указанные в запросе документы.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администрации Крутоярского муниципального образования Екатериновского муниципального района Саратовской области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Юридическое лицо, индивидуальный предприниматель, гражданин, представляющие в администрации Крутоярского муниципального образования Екатериновского муниципального района Саратовской области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Крутоярского муниципального образования Екатериновского муниципального района Саратовской области документах и (или) полученным в ходе осуществления муниципального контроля в области торговой деятельности, вправе представить дополнительно в администрации Крутоярского муниципального образования Екатериновского муниципального района Саратовской области документы, подтверждающие достоверность ранее представленных документов.</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 требований, установленных муниципальными правовыми актами, должностные лица администрации Крутоярского муниципального образования Екатериновского муниципального района Саратовской области вправе провести выездную проверку.</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При проведении документарной проверки Уполномоченный орган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администрацией Крутоярского муниципального образования Екатериновского муниципального района Саратовской области от иных органов государственного контроля (надзора), органов муниципального контроля.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3.4.2. Проведение выездной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 Для юридических лиц и индивидуальных предпринимателей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Выездная проверка проводится в случае, если при документарной проверке не представляется возможным:</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а) удостовериться в полноте и достоверности сведений, содержащихся в имеющихся в распоряжении администрации Крутоярского муниципального образования Екатериновского муниципального района Саратовской области документах юридического лица, индивидуального предпринимателя, гражданина;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б) оценить соответствие деятельности юридического лица, индивидуального предпринимателя, гражданина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Крутоярского муниципального образования Екатериновского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Уполномоченный орган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аффилированными лицами проверяемых лиц.</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 Для граждан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администрации Крутоярского муниципального образования Екатериновского муниципального района Саратовской области документах гражданина, либо оценить соответствие деятельности гражданина обязательным требованиям без проведения данного вида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Выездная проверка начинается с предъявления служебного удостоверения должностным лицом, обязательного ознакомления гражданина, уполномоченных представителей гражданина с распоряжением администрации Крутоярского муниципального образования Екатериновского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 условиями ее проведения.</w:t>
        <w:br/>
        <w:t>Гражданин, его уполномоченные представители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Администрация Крутоярского муниципального образования Екатериновского муниципального района Саратовской области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 Оформление результатов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3.5.1. По результатам проверки должностным лицом, проводящим проверку, составляется акт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3.5.7. В журнале учета проверок, который ведется юридическими лицами, индивидуальными предпринимателями, должностным лицом осуществляется запись о проведенной проверке, содержащая сведения о наименовании администрации Крутоярского муниципального образования Екатериновского муниципального района Саратовской области,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Журнал учета проверок должен быть прошит, пронумерован и удостоверен печатью юридического лица, индивидуального предпринимателя.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При отсутствии журнала учета проверок в акте проверки делается соответствующая запись.</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xml:space="preserve">3.5.8.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Крутоярского муниципального образования Екатериновского муниципального района Саратовской области в письменной форме возражения в отношении акта проверки и (или) выданного предписания об устранении выявленных </w:t>
      </w:r>
      <w:r>
        <w:rPr>
          <w:rFonts w:ascii="Times New Roman" w:hAnsi="Times New Roman"/>
          <w:color w:val="000000"/>
          <w:sz w:val="28"/>
          <w:szCs w:val="28"/>
          <w:highlight w:val="yellow"/>
        </w:rPr>
        <w:t>нарушений</w:t>
      </w:r>
      <w:r>
        <w:rPr>
          <w:rFonts w:ascii="Times New Roman" w:hAnsi="Times New Roman"/>
          <w:color w:val="000000"/>
          <w:sz w:val="28"/>
          <w:szCs w:val="28"/>
        </w:rPr>
        <w:t xml:space="preserve"> в целом или его отдельных положений.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3.5.9.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должностных лиц, проводившие проверку, в пределах полномочий, предусмотренных законодательством Российской Федерации, обязаны: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 выдать предписание юридическому лицу, индивидуальному предпринимателю, гражданину об устранении выявленных нарушений по форме согласно приложению 3 к настоящему административному регламенту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Соответствующие материалы проверки в течение пяти рабочих дней после завершения проверки направляются администрацией Крутоярского муниципального образования Екатериновского муниципального района Саратовской области в орган государственного контроля (надзора) или иной орган государственной власти, в компетенции которого находится привлечение лица к ответственности.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3.5.10. Предписание по результатам проверки оформляется и вручается юридическому лицу, индивидуальному предпринимателю, гражданину в порядке, аналогичном установленному настоящим административным регламентом порядку оформления и вручения акта проверки.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выдачи предписания непосредственно по завершении проверки оно вручается лицам, в отношении которых составлено в порядке, предусмотренном подпунктом 3.5.3 пункта 3.5 настоящего административного регламента.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иных случаях предписание направляется указанным не позднее одного рабочего дня со дня подписания акта проверки должностным лицом   заказным письмом с уведомлением о вручении, если не имеется возможность вручить его лично.</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3.5.11. В течении трех рабочих дней со дня поступления ходатайства должностное лицо, выдавшее предписание, рассматривает его и вручает обратившемуся лицу под расписку или направляет ему заказным почтовым отправлением с уведомлением о вручении письменное уведомление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выявления по итогам проверки состава административного правонарушения должностное лицо немедленно составляет протокол об административном правонарушении.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выявления по итогам проверки административного правонарушения или преступления, не входящих в компетенцию Уполномоченного органа, соответствующие материалы направляются в орган, уполномоченный на привлечение к ответственности по данным правонарушениям.</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0"/>
        </w:numPr>
        <w:jc w:val="center"/>
        <w:outlineLvl w:val="3"/>
        <w:rPr>
          <w:rFonts w:ascii="Times New Roman" w:hAnsi="Times New Roman"/>
          <w:b/>
          <w:b/>
          <w:bCs/>
          <w:color w:val="000000"/>
          <w:sz w:val="28"/>
          <w:szCs w:val="28"/>
        </w:rPr>
      </w:pPr>
      <w:r>
        <w:rPr>
          <w:rFonts w:ascii="Times New Roman" w:hAnsi="Times New Roman"/>
          <w:b/>
          <w:bCs/>
          <w:color w:val="000000"/>
          <w:sz w:val="28"/>
          <w:szCs w:val="28"/>
        </w:rPr>
        <w:t>4. Порядок и формы контроля за исполнением муниципальной функции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4.1. 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исполнению муниципальной функции, принятием решений указанными лицами, полнотой и качеством исполнения муниципальной функции осуществляет глава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4.2. Текущий контроль осуществляется путем проведения проверок - комплексных и тематических, плановых и внеплановых.</w:t>
      </w:r>
    </w:p>
    <w:p>
      <w:pPr>
        <w:pStyle w:val="Normal"/>
        <w:jc w:val="both"/>
        <w:rPr>
          <w:rFonts w:ascii="Times New Roman" w:hAnsi="Times New Roman"/>
          <w:color w:val="000000"/>
          <w:sz w:val="28"/>
          <w:szCs w:val="28"/>
        </w:rPr>
      </w:pPr>
      <w:r>
        <w:rPr>
          <w:rFonts w:ascii="Times New Roman" w:hAnsi="Times New Roman"/>
          <w:color w:val="000000"/>
          <w:sz w:val="28"/>
          <w:szCs w:val="28"/>
        </w:rPr>
        <w:t>При проведении комплексной проверки рассматривается исполнение муниципальной функции в целом, при проведении тематической проверки - вопросы, связанные с исполнением определенной административной процедуры.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Периодичность осуществления текущего контроля определяется главой Крутоярского муниципального образования Екатериновского муниципального района Саратовской области.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Плановые проверки проводятся не реже одного раза в год.</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Внеплановые проверки проводятся в связи с поступлением обращений граждан, индивидуальных предпринимателей, юридических лиц по вопросу нарушения их прав и законных интересов в ходе исполнения муниципальной функции, а также на основании документов и сведений, указывающих на нарушение исполнения муниципальной функции.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ходе проверок проверяются знание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соблюдение сроков и последовательности исполнения административных процедур.</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4.3. Должностные лица несут ответственность за решения и действия (бездействие), принимаемые (осуществляемые) в ходе исполнения муниципальной функции, в соответствии с законодательством Российской Федерации и в пределах обязанностей, предусмотренных должностной инструкцией.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4.4. 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мер администрация Крутоярского муниципального образования Екатериновского муниципального района Саратовской области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4.5. Объединения юридических лиц, индивидуальных предпринимателей, граждане, саморегулируемые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0"/>
        </w:numPr>
        <w:jc w:val="center"/>
        <w:outlineLvl w:val="3"/>
        <w:rPr>
          <w:rFonts w:ascii="Times New Roman" w:hAnsi="Times New Roman"/>
          <w:b/>
          <w:b/>
          <w:bCs/>
          <w:color w:val="000000"/>
          <w:sz w:val="28"/>
          <w:szCs w:val="28"/>
        </w:rPr>
      </w:pPr>
      <w:r>
        <w:rPr>
          <w:rFonts w:ascii="Times New Roman" w:hAnsi="Times New Roman"/>
          <w:b/>
          <w:bCs/>
          <w:color w:val="000000"/>
          <w:sz w:val="28"/>
          <w:szCs w:val="28"/>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pPr>
        <w:pStyle w:val="Normal"/>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5.1. Заинтересованное лицо имеет право на обжалование действий (бездействия) и решений, принятых (осуществляемых) в ходе исполнения муниципальной функции, досудебном (внесудебном) порядке вышестоящему должностному лицу и в судебном порядке.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 и нарушающие, по мнению заявителя, его права и законные интересы.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5.3. Основанием для начала процедуры досудебного (внесудебного) обжалования является жалоба заинтересованного лица.</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Жалоба подается в письменной форме на бумажном носителе, в электронной форме в орган, исполняющий муниципальную функцию, и должна содержать:</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 наименование органа, исполняющего муниципальную функцию, его должностного лица, решения и действия (бездействие) которых обжалуются;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 фамилию, имя, отчество (при наличии), сведения о месте жительства заявителя - физического лица, наименование, сведения о месте нахождения заявителя - юридического лица, индивидуального предпринимателя, а также номер контактного телефона, адрес электронной почты (при наличии) и почтовый адрес, по которым должен быть направлен ответ заявителю;</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3) сведения об обжалуемых решениях и действиях (бездействии);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4) доводы, на основании которых заявитель не согласен с решением и действием (бездействием) органа, осуществляющего муниципальную функцию, его должностных лиц. К жалобе заявителем могут быть приложены документы, подтверждающие указанную в жалобе информацию.</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5.4. Основания для приостановления рассмотрения жалобы отсутствуют.</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5.5. Ответ на жалобу не дается в случае: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если в жалобе не указаны фамилия гражданина, направившего жалобу, и почтовый адрес, по которому должен быть направлен ответ;</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если текст жалобы не поддается прочтению, о чем в течение семи календарных дней со дня регистрации жалобы сообщается заявителю, направившему ее, если его фамилия и почтовый адрес поддаются прочтению;</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поступления от заявителя обращения о прекращении рассмотрения ранее направленной жалобы;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заявителю сообщается о недопустимости злоупотребления своим правом);</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если в жалобе обжалуется судебное решение (в таком случае в течение семи календарных дней со дня регистрации жалоба возвращается заявителю с разъяснением порядка обжалования данного судебного решения);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установленном настоящим административным регламентом порядке.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5.6. Заинтересованное лицо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5.7. Поступившая жалоба подлежит рассмотрению в течение пятнадцати рабочих дней со дня ее регистрации.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5.8. По результатам рассмотрения жалобы должностное лицо, рассматривающее жалобу, принимает одно из следующих решений:</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1) удовлетворяет жалобу, в том числе в форме отмены принятого решения, исправления допущенных Уполномоченным органом, его должностными лицами опечаток и ошибок в выданных в результате исполнения муниципальной функции документах;</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2) отказывает в удовлетворении жалобы.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5.9. В течение срока, установленного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уполномоченные государственные органы.</w:t>
      </w:r>
    </w:p>
    <w:p>
      <w:pPr>
        <w:pStyle w:val="Normal"/>
        <w:numPr>
          <w:ilvl w:val="0"/>
          <w:numId w:val="0"/>
        </w:numPr>
        <w:jc w:val="both"/>
        <w:outlineLvl w:val="3"/>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jc w:val="both"/>
        <w:outlineLvl w:val="3"/>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jc w:val="both"/>
        <w:outlineLvl w:val="3"/>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jc w:val="both"/>
        <w:outlineLvl w:val="3"/>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jc w:val="both"/>
        <w:outlineLvl w:val="3"/>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jc w:val="both"/>
        <w:outlineLvl w:val="3"/>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jc w:val="both"/>
        <w:outlineLvl w:val="3"/>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ind w:left="4956" w:hanging="0"/>
        <w:jc w:val="both"/>
        <w:outlineLvl w:val="3"/>
        <w:rPr>
          <w:rFonts w:ascii="Times New Roman" w:hAnsi="Times New Roman"/>
          <w:bCs/>
          <w:color w:val="000000"/>
          <w:sz w:val="28"/>
          <w:szCs w:val="28"/>
        </w:rPr>
      </w:pPr>
      <w:r>
        <w:rPr>
          <w:rFonts w:ascii="Times New Roman" w:hAnsi="Times New Roman"/>
          <w:bCs/>
          <w:color w:val="000000"/>
          <w:sz w:val="28"/>
          <w:szCs w:val="28"/>
        </w:rPr>
        <w:t xml:space="preserve">Приложение  1 </w:t>
      </w:r>
    </w:p>
    <w:p>
      <w:pPr>
        <w:pStyle w:val="Normal"/>
        <w:numPr>
          <w:ilvl w:val="0"/>
          <w:numId w:val="0"/>
        </w:numPr>
        <w:ind w:left="4956" w:hanging="0"/>
        <w:jc w:val="both"/>
        <w:outlineLvl w:val="3"/>
        <w:rPr>
          <w:rFonts w:ascii="Times New Roman" w:hAnsi="Times New Roman"/>
          <w:bCs/>
          <w:color w:val="000000"/>
          <w:sz w:val="28"/>
          <w:szCs w:val="28"/>
        </w:rPr>
      </w:pPr>
      <w:r>
        <w:rPr>
          <w:rFonts w:ascii="Times New Roman" w:hAnsi="Times New Roman"/>
          <w:bCs/>
          <w:color w:val="000000"/>
          <w:sz w:val="28"/>
          <w:szCs w:val="28"/>
        </w:rPr>
        <w:t xml:space="preserve">к административному регламенту </w:t>
      </w:r>
    </w:p>
    <w:p>
      <w:pPr>
        <w:pStyle w:val="Normal"/>
        <w:numPr>
          <w:ilvl w:val="0"/>
          <w:numId w:val="0"/>
        </w:numPr>
        <w:jc w:val="both"/>
        <w:outlineLvl w:val="3"/>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jc w:val="center"/>
        <w:outlineLvl w:val="3"/>
        <w:rPr>
          <w:rFonts w:ascii="Times New Roman" w:hAnsi="Times New Roman"/>
          <w:color w:val="000000"/>
          <w:sz w:val="28"/>
          <w:szCs w:val="28"/>
        </w:rPr>
      </w:pPr>
      <w:r>
        <w:rPr>
          <w:rFonts w:ascii="Times New Roman" w:hAnsi="Times New Roman"/>
          <w:b/>
          <w:bCs/>
          <w:color w:val="000000"/>
          <w:sz w:val="28"/>
          <w:szCs w:val="28"/>
        </w:rPr>
        <w:t xml:space="preserve">Блок-схема исполнения муниципальной функции по осуществлению муниципального контроля в области торговой деятельности на территории </w:t>
      </w:r>
      <w:r>
        <w:rPr>
          <w:rFonts w:ascii="Times New Roman" w:hAnsi="Times New Roman"/>
          <w:color w:val="000000"/>
          <w:sz w:val="28"/>
          <w:szCs w:val="28"/>
        </w:rPr>
        <w:t>Крутоярского муниципального образования Екатериновского муниципального района Саратовской области</w:t>
      </w:r>
    </w:p>
    <w:p>
      <w:pPr>
        <w:pStyle w:val="Normal"/>
        <w:jc w:val="both"/>
        <w:rPr>
          <w:rFonts w:ascii="Times New Roman" w:hAnsi="Times New Roman"/>
          <w:color w:val="000000"/>
        </w:rPr>
      </w:pPr>
      <w:r>
        <w:rPr>
          <w:rFonts w:ascii="Times New Roman" w:hAnsi="Times New Roman"/>
          <w:color w:val="000000"/>
        </w:rPr>
      </w:r>
    </w:p>
    <w:tbl>
      <w:tblPr>
        <w:tblW w:w="8060" w:type="dxa"/>
        <w:jc w:val="left"/>
        <w:tblInd w:w="7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0" w:noVBand="0" w:lastRow="0" w:firstColumn="0" w:lastColumn="0" w:noHBand="0" w:val="0000"/>
      </w:tblPr>
      <w:tblGrid>
        <w:gridCol w:w="8060"/>
      </w:tblGrid>
      <w:tr>
        <w:trPr>
          <w:trHeight w:val="324" w:hRule="atLeast"/>
        </w:trPr>
        <w:tc>
          <w:tcPr>
            <w:tcW w:w="80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ind w:firstLine="540"/>
              <w:jc w:val="center"/>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Принятие распоряжения о проведении проверки и подготовка к ее проведению</w:t>
            </w:r>
          </w:p>
        </w:tc>
      </w:tr>
    </w:tbl>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mc:AlternateContent>
          <mc:Choice Requires="wps">
            <w:drawing>
              <wp:anchor behindDoc="0" distT="0" distB="0" distL="114300" distR="114300" simplePos="0" locked="0" layoutInCell="1" allowOverlap="1" relativeHeight="2">
                <wp:simplePos x="0" y="0"/>
                <wp:positionH relativeFrom="column">
                  <wp:posOffset>3050540</wp:posOffset>
                </wp:positionH>
                <wp:positionV relativeFrom="paragraph">
                  <wp:posOffset>60960</wp:posOffset>
                </wp:positionV>
                <wp:extent cx="1270" cy="1270"/>
                <wp:effectExtent l="57150" t="8890" r="57150" b="19685"/>
                <wp:wrapNone/>
                <wp:docPr id="1" name="Прямая соединительная линия 5"/>
                <a:graphic xmlns:a="http://schemas.openxmlformats.org/drawingml/2006/main">
                  <a:graphicData uri="http://schemas.microsoft.com/office/word/2010/wordprocessingShape">
                    <wps:wsp>
                      <wps:cNvSpPr/>
                      <wps:spPr>
                        <a:xfrm flipH="1">
                          <a:off x="0" y="0"/>
                          <a:ext cx="1440" cy="144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240.2pt,4.8pt" to="240.25pt,4.85pt" ID="Прямая соединительная линия 5" stroked="t" style="position:absolute;flip:x">
                <v:stroke color="black" weight="9360" endarrow="block" endarrowwidth="medium" endarrowlength="medium" joinstyle="round" endcap="flat"/>
                <v:fill o:detectmouseclick="t" on="false"/>
              </v:line>
            </w:pict>
          </mc:Fallback>
        </mc:AlternateContent>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mc:AlternateContent>
          <mc:Choice Requires="wps">
            <w:drawing>
              <wp:anchor behindDoc="0" distT="0" distB="0" distL="114300" distR="114300" simplePos="0" locked="0" layoutInCell="1" allowOverlap="1" relativeHeight="7">
                <wp:simplePos x="0" y="0"/>
                <wp:positionH relativeFrom="margin">
                  <wp:align>center</wp:align>
                </wp:positionH>
                <wp:positionV relativeFrom="paragraph">
                  <wp:posOffset>57785</wp:posOffset>
                </wp:positionV>
                <wp:extent cx="5152390" cy="480060"/>
                <wp:effectExtent l="0" t="0" r="0" b="0"/>
                <wp:wrapSquare wrapText="bothSides"/>
                <wp:docPr id="2" name="Врезка1"/>
                <a:graphic xmlns:a="http://schemas.openxmlformats.org/drawingml/2006/main">
                  <a:graphicData uri="http://schemas.microsoft.com/office/word/2010/wordprocessingShape">
                    <wps:wsp>
                      <wps:cNvSpPr/>
                      <wps:spPr>
                        <a:xfrm>
                          <a:off x="0" y="0"/>
                          <a:ext cx="5151600" cy="479520"/>
                        </a:xfrm>
                        <a:prstGeom prst="rect">
                          <a:avLst/>
                        </a:prstGeom>
                        <a:noFill/>
                        <a:ln>
                          <a:noFill/>
                        </a:ln>
                      </wps:spPr>
                      <wps:style>
                        <a:lnRef idx="0"/>
                        <a:fillRef idx="0"/>
                        <a:effectRef idx="0"/>
                        <a:fontRef idx="minor"/>
                      </wps:style>
                      <wps:txbx>
                        <w:txbxContent>
                          <w:tbl>
                            <w:tblPr>
                              <w:tblW w:w="811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0" w:noVBand="0" w:lastRow="0" w:firstColumn="0" w:lastColumn="0" w:noHBand="0" w:val="0000"/>
                            </w:tblPr>
                            <w:tblGrid>
                              <w:gridCol w:w="8113"/>
                            </w:tblGrid>
                            <w:tr>
                              <w:trPr>
                                <w:trHeight w:val="475" w:hRule="atLeast"/>
                              </w:trPr>
                              <w:tc>
                                <w:tcPr>
                                  <w:tcW w:w="81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ind w:firstLine="540"/>
                                    <w:jc w:val="center"/>
                                    <w:rPr/>
                                  </w:pPr>
                                  <w:r>
                                    <w:rPr>
                                      <w:rFonts w:ascii="Times New Roman" w:hAnsi="Times New Roman"/>
                                      <w:color w:val="000000"/>
                                    </w:rPr>
                                    <w:t xml:space="preserve">   </w:t>
                                  </w:r>
                                  <w:r>
                                    <w:rPr>
                                      <w:rFonts w:ascii="Times New Roman" w:hAnsi="Times New Roman"/>
                                      <w:color w:val="000000"/>
                                    </w:rPr>
                                    <w:t xml:space="preserve">Проведение проверки </w:t>
                                  </w:r>
                                </w:p>
                              </w:tc>
                            </w:tr>
                          </w:tbl>
                          <w:p>
                            <w:pPr>
                              <w:pStyle w:val="Style26"/>
                              <w:rPr/>
                            </w:pPr>
                            <w:r>
                              <w:rPr/>
                            </w:r>
                          </w:p>
                        </w:txbxContent>
                      </wps:txbx>
                      <wps:bodyPr lIns="0" rIns="0" tIns="0" bIns="0">
                        <a:spAutoFit/>
                      </wps:bodyPr>
                    </wps:wsp>
                  </a:graphicData>
                </a:graphic>
              </wp:anchor>
            </w:drawing>
          </mc:Choice>
          <mc:Fallback>
            <w:pict>
              <v:rect id="shape_0" ID="Врезка1" stroked="f" style="position:absolute;margin-left:31pt;margin-top:4.55pt;width:405.6pt;height:37.7pt;mso-position-horizontal:center;mso-position-horizontal-relative:margin">
                <w10:wrap type="none"/>
                <v:fill o:detectmouseclick="t" on="false"/>
                <v:stroke color="#3465a4" joinstyle="round" endcap="flat"/>
                <v:textbox>
                  <w:txbxContent>
                    <w:tbl>
                      <w:tblPr>
                        <w:tblW w:w="811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0" w:noVBand="0" w:lastRow="0" w:firstColumn="0" w:lastColumn="0" w:noHBand="0" w:val="0000"/>
                      </w:tblPr>
                      <w:tblGrid>
                        <w:gridCol w:w="8113"/>
                      </w:tblGrid>
                      <w:tr>
                        <w:trPr>
                          <w:trHeight w:val="475" w:hRule="atLeast"/>
                        </w:trPr>
                        <w:tc>
                          <w:tcPr>
                            <w:tcW w:w="81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ind w:firstLine="540"/>
                              <w:jc w:val="center"/>
                              <w:rPr/>
                            </w:pPr>
                            <w:r>
                              <w:rPr>
                                <w:rFonts w:ascii="Times New Roman" w:hAnsi="Times New Roman"/>
                                <w:color w:val="000000"/>
                              </w:rPr>
                              <w:t xml:space="preserve">   </w:t>
                            </w:r>
                            <w:r>
                              <w:rPr>
                                <w:rFonts w:ascii="Times New Roman" w:hAnsi="Times New Roman"/>
                                <w:color w:val="000000"/>
                              </w:rPr>
                              <w:t xml:space="preserve">Проведение проверки </w:t>
                            </w:r>
                          </w:p>
                        </w:tc>
                      </w:tr>
                    </w:tbl>
                    <w:p>
                      <w:pPr>
                        <w:pStyle w:val="Style26"/>
                        <w:rPr/>
                      </w:pPr>
                      <w:r>
                        <w:rPr/>
                      </w:r>
                    </w:p>
                  </w:txbxContent>
                </v:textbox>
              </v:rect>
            </w:pict>
          </mc:Fallback>
        </mc:AlternateContent>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mc:AlternateContent>
          <mc:Choice Requires="wps">
            <w:drawing>
              <wp:anchor behindDoc="0" distT="0" distB="0" distL="114300" distR="114300" simplePos="0" locked="0" layoutInCell="1" allowOverlap="1" relativeHeight="3">
                <wp:simplePos x="0" y="0"/>
                <wp:positionH relativeFrom="column">
                  <wp:posOffset>3050540</wp:posOffset>
                </wp:positionH>
                <wp:positionV relativeFrom="paragraph">
                  <wp:posOffset>27940</wp:posOffset>
                </wp:positionV>
                <wp:extent cx="1270" cy="1270"/>
                <wp:effectExtent l="53975" t="8255" r="60325" b="20320"/>
                <wp:wrapNone/>
                <wp:docPr id="4" name="Прямая соединительная линия 4"/>
                <a:graphic xmlns:a="http://schemas.openxmlformats.org/drawingml/2006/main">
                  <a:graphicData uri="http://schemas.microsoft.com/office/word/2010/wordprocessingShape">
                    <wps:wsp>
                      <wps:cNvSpPr/>
                      <wps:spPr>
                        <a:xfrm flipH="1">
                          <a:off x="0" y="0"/>
                          <a:ext cx="1440" cy="144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240.2pt,2.2pt" to="240.25pt,2.25pt" ID="Прямая соединительная линия 4" stroked="t" style="position:absolute;flip:x">
                <v:stroke color="black" weight="9360" endarrow="block" endarrowwidth="medium" endarrowlength="medium" joinstyle="round" endcap="flat"/>
                <v:fill o:detectmouseclick="t" on="false"/>
              </v:line>
            </w:pict>
          </mc:Fallback>
        </mc:AlternateContent>
      </w:r>
    </w:p>
    <w:p>
      <w:pPr>
        <w:pStyle w:val="Normal"/>
        <w:rPr>
          <w:rFonts w:ascii="Times New Roman" w:hAnsi="Times New Roman"/>
          <w:color w:val="000000"/>
        </w:rPr>
      </w:pPr>
      <w:r>
        <w:rPr>
          <w:rFonts w:ascii="Times New Roman" w:hAnsi="Times New Roman"/>
          <w:color w:val="000000"/>
        </w:rPr>
        <mc:AlternateContent>
          <mc:Choice Requires="wps">
            <w:drawing>
              <wp:anchor behindDoc="0" distT="0" distB="0" distL="114300" distR="114300" simplePos="0" locked="0" layoutInCell="1" allowOverlap="1" relativeHeight="4">
                <wp:simplePos x="0" y="0"/>
                <wp:positionH relativeFrom="column">
                  <wp:posOffset>4695190</wp:posOffset>
                </wp:positionH>
                <wp:positionV relativeFrom="paragraph">
                  <wp:posOffset>1116965</wp:posOffset>
                </wp:positionV>
                <wp:extent cx="1270" cy="1270"/>
                <wp:effectExtent l="60325" t="5715" r="53975" b="22860"/>
                <wp:wrapNone/>
                <wp:docPr id="5" name="Прямая соединительная линия 3"/>
                <a:graphic xmlns:a="http://schemas.openxmlformats.org/drawingml/2006/main">
                  <a:graphicData uri="http://schemas.microsoft.com/office/word/2010/wordprocessingShape">
                    <wps:wsp>
                      <wps:cNvSpPr/>
                      <wps:spPr>
                        <a:xfrm flipH="1">
                          <a:off x="0" y="0"/>
                          <a:ext cx="1440" cy="144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369.7pt,87.95pt" to="369.75pt,88pt" ID="Прямая соединительная линия 3" stroked="t" style="position:absolute;flip:x">
                <v:stroke color="black" weight="9360" endarrow="block" endarrowwidth="medium" endarrowlength="medium" joinstyle="round" endcap="flat"/>
                <v:fill o:detectmouseclick="t" on="false"/>
              </v:line>
            </w:pict>
          </mc:Fallback>
        </mc:AlternateContent>
        <mc:AlternateContent>
          <mc:Choice Requires="wps">
            <w:drawing>
              <wp:anchor behindDoc="0" distT="0" distB="0" distL="114300" distR="114300" simplePos="0" locked="0" layoutInCell="1" allowOverlap="1" relativeHeight="6">
                <wp:simplePos x="0" y="0"/>
                <wp:positionH relativeFrom="column">
                  <wp:posOffset>775970</wp:posOffset>
                </wp:positionH>
                <wp:positionV relativeFrom="paragraph">
                  <wp:posOffset>1240155</wp:posOffset>
                </wp:positionV>
                <wp:extent cx="1270" cy="1270"/>
                <wp:effectExtent l="55880" t="5080" r="58420" b="23495"/>
                <wp:wrapNone/>
                <wp:docPr id="6" name="Прямая соединительная линия 2"/>
                <a:graphic xmlns:a="http://schemas.openxmlformats.org/drawingml/2006/main">
                  <a:graphicData uri="http://schemas.microsoft.com/office/word/2010/wordprocessingShape">
                    <wps:wsp>
                      <wps:cNvSpPr/>
                      <wps:spPr>
                        <a:xfrm flipH="1">
                          <a:off x="0" y="0"/>
                          <a:ext cx="1440" cy="144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61.1pt,97.65pt" to="61.15pt,97.7pt" ID="Прямая соединительная линия 2" stroked="t" style="position:absolute;flip:x">
                <v:stroke color="black" weight="9360" endarrow="block" endarrowwidth="medium" endarrowlength="medium" joinstyle="round" endcap="flat"/>
                <v:fill o:detectmouseclick="t" on="false"/>
              </v:line>
            </w:pict>
          </mc:Fallback>
        </mc:AlternateContent>
      </w:r>
    </w:p>
    <w:p>
      <w:pPr>
        <w:pStyle w:val="Normal"/>
        <w:rPr>
          <w:rFonts w:ascii="Times New Roman" w:hAnsi="Times New Roman"/>
          <w:vanish/>
          <w:color w:val="000000"/>
        </w:rPr>
      </w:pPr>
      <w:r>
        <w:rPr>
          <w:rFonts w:ascii="Times New Roman" w:hAnsi="Times New Roman"/>
          <w:vanish/>
          <w:color w:val="000000"/>
        </w:rPr>
        <mc:AlternateContent>
          <mc:Choice Requires="wps">
            <w:drawing>
              <wp:anchor behindDoc="0" distT="0" distB="0" distL="114300" distR="114300" simplePos="0" locked="0" layoutInCell="1" allowOverlap="1" relativeHeight="8">
                <wp:simplePos x="0" y="0"/>
                <wp:positionH relativeFrom="margin">
                  <wp:align>center</wp:align>
                </wp:positionH>
                <wp:positionV relativeFrom="paragraph">
                  <wp:posOffset>635</wp:posOffset>
                </wp:positionV>
                <wp:extent cx="5650230" cy="15240"/>
                <wp:effectExtent l="0" t="0" r="0" b="0"/>
                <wp:wrapSquare wrapText="bothSides"/>
                <wp:docPr id="7" name="Врезка2"/>
                <a:graphic xmlns:a="http://schemas.openxmlformats.org/drawingml/2006/main">
                  <a:graphicData uri="http://schemas.microsoft.com/office/word/2010/wordprocessingShape">
                    <wps:wsp>
                      <wps:cNvSpPr/>
                      <wps:spPr>
                        <a:xfrm>
                          <a:off x="0" y="0"/>
                          <a:ext cx="5649480" cy="14760"/>
                        </a:xfrm>
                        <a:prstGeom prst="rect">
                          <a:avLst/>
                        </a:prstGeom>
                        <a:noFill/>
                        <a:ln>
                          <a:noFill/>
                        </a:ln>
                      </wps:spPr>
                      <wps:style>
                        <a:lnRef idx="0"/>
                        <a:fillRef idx="0"/>
                        <a:effectRef idx="0"/>
                        <a:fontRef idx="minor"/>
                      </wps:style>
                      <wps:txbx>
                        <w:txbxContent>
                          <w:tbl>
                            <w:tblPr>
                              <w:tblW w:w="889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0" w:noVBand="0" w:lastRow="0" w:firstColumn="0" w:lastColumn="0" w:noHBand="0" w:val="0000"/>
                            </w:tblPr>
                            <w:tblGrid>
                              <w:gridCol w:w="8897"/>
                            </w:tblGrid>
                            <w:tr>
                              <w:trPr>
                                <w:trHeight w:val="475" w:hRule="atLeast"/>
                              </w:trPr>
                              <w:tc>
                                <w:tcPr>
                                  <w:tcW w:w="88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Times New Roman" w:hAnsi="Times New Roman"/>
                                      <w:color w:val="000000"/>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p>
                            <w:pPr>
                              <w:pStyle w:val="Style26"/>
                              <w:rPr/>
                            </w:pPr>
                            <w:r>
                              <w:rPr/>
                            </w:r>
                          </w:p>
                        </w:txbxContent>
                      </wps:txbx>
                      <wps:bodyPr lIns="0" rIns="0" tIns="0" bIns="0">
                        <a:spAutoFit/>
                      </wps:bodyPr>
                    </wps:wsp>
                  </a:graphicData>
                </a:graphic>
              </wp:anchor>
            </w:drawing>
          </mc:Choice>
          <mc:Fallback>
            <w:pict>
              <v:rect id="shape_0" ID="Врезка2" stroked="f" style="position:absolute;margin-left:61.1pt;margin-top:-1.85pt;width:444.8pt;height:1.1pt;mso-position-horizontal:center;mso-position-horizontal-relative:margin">
                <w10:wrap type="none"/>
                <v:fill o:detectmouseclick="t" on="false"/>
                <v:stroke color="#3465a4" joinstyle="round" endcap="flat"/>
                <v:textbox>
                  <w:txbxContent>
                    <w:tbl>
                      <w:tblPr>
                        <w:tblW w:w="889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0" w:noVBand="0" w:lastRow="0" w:firstColumn="0" w:lastColumn="0" w:noHBand="0" w:val="0000"/>
                      </w:tblPr>
                      <w:tblGrid>
                        <w:gridCol w:w="8897"/>
                      </w:tblGrid>
                      <w:tr>
                        <w:trPr>
                          <w:trHeight w:val="475" w:hRule="atLeast"/>
                        </w:trPr>
                        <w:tc>
                          <w:tcPr>
                            <w:tcW w:w="88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Times New Roman" w:hAnsi="Times New Roman"/>
                                <w:color w:val="000000"/>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p>
                      <w:pPr>
                        <w:pStyle w:val="Style26"/>
                        <w:rPr/>
                      </w:pPr>
                      <w:r>
                        <w:rPr/>
                      </w:r>
                    </w:p>
                  </w:txbxContent>
                </v:textbox>
              </v:rect>
            </w:pict>
          </mc:Fallback>
        </mc:AlternateContent>
        <mc:AlternateContent>
          <mc:Choice Requires="wps">
            <w:drawing>
              <wp:anchor behindDoc="0" distT="0" distB="0" distL="114300" distR="114300" simplePos="0" locked="0" layoutInCell="1" allowOverlap="1" relativeHeight="9">
                <wp:simplePos x="0" y="0"/>
                <wp:positionH relativeFrom="margin">
                  <wp:align>right</wp:align>
                </wp:positionH>
                <wp:positionV relativeFrom="paragraph">
                  <wp:posOffset>635</wp:posOffset>
                </wp:positionV>
                <wp:extent cx="2790825" cy="15240"/>
                <wp:effectExtent l="0" t="0" r="0" b="0"/>
                <wp:wrapSquare wrapText="bothSides"/>
                <wp:docPr id="9" name="Врезка3"/>
                <a:graphic xmlns:a="http://schemas.openxmlformats.org/drawingml/2006/main">
                  <a:graphicData uri="http://schemas.microsoft.com/office/word/2010/wordprocessingShape">
                    <wps:wsp>
                      <wps:cNvSpPr/>
                      <wps:spPr>
                        <a:xfrm>
                          <a:off x="0" y="0"/>
                          <a:ext cx="2790360" cy="14760"/>
                        </a:xfrm>
                        <a:prstGeom prst="rect">
                          <a:avLst/>
                        </a:prstGeom>
                        <a:noFill/>
                        <a:ln>
                          <a:noFill/>
                        </a:ln>
                      </wps:spPr>
                      <wps:style>
                        <a:lnRef idx="0"/>
                        <a:fillRef idx="0"/>
                        <a:effectRef idx="0"/>
                        <a:fontRef idx="minor"/>
                      </wps:style>
                      <wps:txbx>
                        <w:txbxContent>
                          <w:tbl>
                            <w:tblPr>
                              <w:tblW w:w="4394" w:type="dxa"/>
                              <w:jc w:val="righ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0" w:noVBand="0" w:lastRow="0" w:firstColumn="0" w:lastColumn="0" w:noHBand="0" w:val="0000"/>
                            </w:tblPr>
                            <w:tblGrid>
                              <w:gridCol w:w="4394"/>
                            </w:tblGrid>
                            <w:tr>
                              <w:trPr>
                                <w:trHeight w:val="530"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ConsPlusNonformat"/>
                                    <w:jc w:val="both"/>
                                    <w:rPr/>
                                  </w:pPr>
                                  <w:r>
                                    <w:rPr>
                                      <w:rFonts w:cs="Times New Roman" w:ascii="Times New Roman" w:hAnsi="Times New Roman"/>
                                      <w:color w:val="000000"/>
                                      <w:sz w:val="24"/>
                                      <w:szCs w:val="24"/>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17">
                                    <w:r>
                                      <w:rPr>
                                        <w:rStyle w:val="Style17"/>
                                        <w:rFonts w:cs="Times New Roman" w:ascii="Times New Roman" w:hAnsi="Times New Roman"/>
                                        <w:color w:val="000000"/>
                                        <w:sz w:val="24"/>
                                        <w:szCs w:val="24"/>
                                      </w:rPr>
                                      <w:t>Кодексом</w:t>
                                    </w:r>
                                  </w:hyperlink>
                                  <w:r>
                                    <w:rPr>
                                      <w:rFonts w:cs="Times New Roman" w:ascii="Times New Roman" w:hAnsi="Times New Roman"/>
                                      <w:color w:val="000000"/>
                                      <w:sz w:val="24"/>
                                      <w:szCs w:val="24"/>
                                    </w:rPr>
                                    <w:t xml:space="preserve"> об административных правонарушениях Российской Федерации)</w:t>
                                  </w:r>
                                </w:p>
                              </w:tc>
                            </w:tr>
                          </w:tbl>
                          <w:p>
                            <w:pPr>
                              <w:pStyle w:val="Style26"/>
                              <w:rPr/>
                            </w:pPr>
                            <w:r>
                              <w:rPr/>
                            </w:r>
                          </w:p>
                        </w:txbxContent>
                      </wps:txbx>
                      <wps:bodyPr lIns="0" rIns="0" tIns="0" bIns="0">
                        <a:spAutoFit/>
                      </wps:bodyPr>
                    </wps:wsp>
                  </a:graphicData>
                </a:graphic>
              </wp:anchor>
            </w:drawing>
          </mc:Choice>
          <mc:Fallback>
            <w:pict>
              <v:rect id="shape_0" ID="Врезка3" stroked="f" style="position:absolute;margin-left:61.1pt;margin-top:10.1pt;width:219.65pt;height:1.1pt;mso-position-horizontal:right;mso-position-horizontal-relative:margin">
                <w10:wrap type="none"/>
                <v:fill o:detectmouseclick="t" on="false"/>
                <v:stroke color="#3465a4" joinstyle="round" endcap="flat"/>
                <v:textbox>
                  <w:txbxContent>
                    <w:tbl>
                      <w:tblPr>
                        <w:tblW w:w="4394" w:type="dxa"/>
                        <w:jc w:val="righ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0" w:noVBand="0" w:lastRow="0" w:firstColumn="0" w:lastColumn="0" w:noHBand="0" w:val="0000"/>
                      </w:tblPr>
                      <w:tblGrid>
                        <w:gridCol w:w="4394"/>
                      </w:tblGrid>
                      <w:tr>
                        <w:trPr>
                          <w:trHeight w:val="530"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ConsPlusNonformat"/>
                              <w:jc w:val="both"/>
                              <w:rPr/>
                            </w:pPr>
                            <w:r>
                              <w:rPr>
                                <w:rFonts w:cs="Times New Roman" w:ascii="Times New Roman" w:hAnsi="Times New Roman"/>
                                <w:color w:val="000000"/>
                                <w:sz w:val="24"/>
                                <w:szCs w:val="24"/>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18">
                              <w:r>
                                <w:rPr>
                                  <w:rStyle w:val="Style17"/>
                                  <w:rFonts w:cs="Times New Roman" w:ascii="Times New Roman" w:hAnsi="Times New Roman"/>
                                  <w:color w:val="000000"/>
                                  <w:sz w:val="24"/>
                                  <w:szCs w:val="24"/>
                                </w:rPr>
                                <w:t>Кодексом</w:t>
                              </w:r>
                            </w:hyperlink>
                            <w:r>
                              <w:rPr>
                                <w:rFonts w:cs="Times New Roman" w:ascii="Times New Roman" w:hAnsi="Times New Roman"/>
                                <w:color w:val="000000"/>
                                <w:sz w:val="24"/>
                                <w:szCs w:val="24"/>
                              </w:rPr>
                              <w:t xml:space="preserve"> об административных правонарушениях Российской Федерации)</w:t>
                            </w:r>
                          </w:p>
                        </w:tc>
                      </w:tr>
                    </w:tbl>
                    <w:p>
                      <w:pPr>
                        <w:pStyle w:val="Style26"/>
                        <w:rPr/>
                      </w:pPr>
                      <w:r>
                        <w:rPr/>
                      </w:r>
                    </w:p>
                  </w:txbxContent>
                </v:textbox>
              </v:rect>
            </w:pict>
          </mc:Fallback>
        </mc:AlternateContent>
      </w:r>
    </w:p>
    <w:p>
      <w:pPr>
        <w:pStyle w:val="Normal"/>
        <w:rPr>
          <w:rFonts w:ascii="Times New Roman" w:hAnsi="Times New Roman"/>
          <w:color w:val="000000"/>
        </w:rPr>
      </w:pPr>
      <w:r>
        <w:rPr>
          <w:rFonts w:ascii="Times New Roman" w:hAnsi="Times New Roman"/>
          <w:color w:val="000000"/>
        </w:rPr>
        <mc:AlternateContent>
          <mc:Choice Requires="wps">
            <w:drawing>
              <wp:anchor behindDoc="0" distT="0" distB="0" distL="114300" distR="114300" simplePos="0" locked="0" layoutInCell="1" allowOverlap="1" relativeHeight="10">
                <wp:simplePos x="0" y="0"/>
                <wp:positionH relativeFrom="margin">
                  <wp:posOffset>-71755</wp:posOffset>
                </wp:positionH>
                <wp:positionV relativeFrom="paragraph">
                  <wp:posOffset>149225</wp:posOffset>
                </wp:positionV>
                <wp:extent cx="1941830" cy="1411605"/>
                <wp:effectExtent l="0" t="0" r="0" b="0"/>
                <wp:wrapSquare wrapText="bothSides"/>
                <wp:docPr id="11" name="Врезка4"/>
                <a:graphic xmlns:a="http://schemas.openxmlformats.org/drawingml/2006/main">
                  <a:graphicData uri="http://schemas.microsoft.com/office/word/2010/wordprocessingShape">
                    <wps:wsp>
                      <wps:cNvSpPr/>
                      <wps:spPr>
                        <a:xfrm>
                          <a:off x="0" y="0"/>
                          <a:ext cx="1941120" cy="1410840"/>
                        </a:xfrm>
                        <a:prstGeom prst="rect">
                          <a:avLst/>
                        </a:prstGeom>
                        <a:noFill/>
                        <a:ln>
                          <a:noFill/>
                        </a:ln>
                      </wps:spPr>
                      <wps:style>
                        <a:lnRef idx="0"/>
                        <a:fillRef idx="0"/>
                        <a:effectRef idx="0"/>
                        <a:fontRef idx="minor"/>
                      </wps:style>
                      <wps:txbx>
                        <w:txbxContent>
                          <w:tbl>
                            <w:tblPr>
                              <w:tblW w:w="3057"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0" w:noVBand="0" w:lastRow="0" w:firstColumn="0" w:lastColumn="0" w:noHBand="0" w:val="0000"/>
                            </w:tblPr>
                            <w:tblGrid>
                              <w:gridCol w:w="3057"/>
                            </w:tblGrid>
                            <w:tr>
                              <w:trPr>
                                <w:trHeight w:val="1807" w:hRule="atLeast"/>
                              </w:trPr>
                              <w:tc>
                                <w:tcPr>
                                  <w:tcW w:w="30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ConsPlusNonformat"/>
                                    <w:jc w:val="both"/>
                                    <w:rPr/>
                                  </w:pPr>
                                  <w:r>
                                    <w:rPr>
                                      <w:rFonts w:cs="Times New Roman" w:ascii="Times New Roman" w:hAnsi="Times New Roman"/>
                                      <w:color w:val="000000"/>
                                      <w:sz w:val="24"/>
                                      <w:szCs w:val="24"/>
                                    </w:rPr>
                                    <w:t>Выдача при выявлении нарушений обязательных требований предписания об устранении нарушений с указанием сроков их устранения</w:t>
                                    <w:tab/>
                                  </w:r>
                                </w:p>
                                <w:p>
                                  <w:pPr>
                                    <w:pStyle w:val="Normal"/>
                                    <w:ind w:firstLine="540"/>
                                    <w:jc w:val="both"/>
                                    <w:rPr>
                                      <w:rFonts w:ascii="Times New Roman" w:hAnsi="Times New Roman"/>
                                      <w:color w:val="000000"/>
                                    </w:rPr>
                                  </w:pPr>
                                  <w:r>
                                    <w:rPr>
                                      <w:rFonts w:ascii="Times New Roman" w:hAnsi="Times New Roman"/>
                                      <w:color w:val="000000"/>
                                    </w:rPr>
                                  </w:r>
                                </w:p>
                              </w:tc>
                            </w:tr>
                          </w:tbl>
                          <w:p>
                            <w:pPr>
                              <w:pStyle w:val="Style26"/>
                              <w:rPr/>
                            </w:pPr>
                            <w:r>
                              <w:rPr/>
                            </w:r>
                          </w:p>
                        </w:txbxContent>
                      </wps:txbx>
                      <wps:bodyPr lIns="0" rIns="0" tIns="0" bIns="0">
                        <a:spAutoFit/>
                      </wps:bodyPr>
                    </wps:wsp>
                  </a:graphicData>
                </a:graphic>
              </wp:anchor>
            </w:drawing>
          </mc:Choice>
          <mc:Fallback>
            <w:pict>
              <v:rect id="shape_0" ID="Врезка4" stroked="f" style="position:absolute;margin-left:-5.65pt;margin-top:11.75pt;width:152.8pt;height:111.05pt;mso-position-horizontal-relative:margin">
                <w10:wrap type="none"/>
                <v:fill o:detectmouseclick="t" on="false"/>
                <v:stroke color="#3465a4" joinstyle="round" endcap="flat"/>
                <v:textbox>
                  <w:txbxContent>
                    <w:tbl>
                      <w:tblPr>
                        <w:tblW w:w="3057"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0" w:noVBand="0" w:lastRow="0" w:firstColumn="0" w:lastColumn="0" w:noHBand="0" w:val="0000"/>
                      </w:tblPr>
                      <w:tblGrid>
                        <w:gridCol w:w="3057"/>
                      </w:tblGrid>
                      <w:tr>
                        <w:trPr>
                          <w:trHeight w:val="1807" w:hRule="atLeast"/>
                        </w:trPr>
                        <w:tc>
                          <w:tcPr>
                            <w:tcW w:w="30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ConsPlusNonformat"/>
                              <w:jc w:val="both"/>
                              <w:rPr/>
                            </w:pPr>
                            <w:r>
                              <w:rPr>
                                <w:rFonts w:cs="Times New Roman" w:ascii="Times New Roman" w:hAnsi="Times New Roman"/>
                                <w:color w:val="000000"/>
                                <w:sz w:val="24"/>
                                <w:szCs w:val="24"/>
                              </w:rPr>
                              <w:t>Выдача при выявлении нарушений обязательных требований предписания об устранении нарушений с указанием сроков их устранения</w:t>
                              <w:tab/>
                            </w:r>
                          </w:p>
                          <w:p>
                            <w:pPr>
                              <w:pStyle w:val="Normal"/>
                              <w:ind w:firstLine="540"/>
                              <w:jc w:val="both"/>
                              <w:rPr>
                                <w:rFonts w:ascii="Times New Roman" w:hAnsi="Times New Roman"/>
                                <w:color w:val="000000"/>
                              </w:rPr>
                            </w:pPr>
                            <w:r>
                              <w:rPr>
                                <w:rFonts w:ascii="Times New Roman" w:hAnsi="Times New Roman"/>
                                <w:color w:val="000000"/>
                              </w:rPr>
                            </w:r>
                          </w:p>
                        </w:tc>
                      </w:tr>
                    </w:tbl>
                    <w:p>
                      <w:pPr>
                        <w:pStyle w:val="Style26"/>
                        <w:rPr/>
                      </w:pPr>
                      <w:r>
                        <w:rPr/>
                      </w:r>
                    </w:p>
                  </w:txbxContent>
                </v:textbox>
              </v:rect>
            </w:pict>
          </mc:Fallback>
        </mc:AlternateContent>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mc:AlternateContent>
          <mc:Choice Requires="wps">
            <w:drawing>
              <wp:anchor behindDoc="0" distT="0" distB="0" distL="114300" distR="113030" simplePos="0" locked="0" layoutInCell="1" allowOverlap="1" relativeHeight="5">
                <wp:simplePos x="0" y="0"/>
                <wp:positionH relativeFrom="column">
                  <wp:posOffset>-4911725</wp:posOffset>
                </wp:positionH>
                <wp:positionV relativeFrom="paragraph">
                  <wp:posOffset>396875</wp:posOffset>
                </wp:positionV>
                <wp:extent cx="1270" cy="1270"/>
                <wp:effectExtent l="59055" t="13970" r="55245" b="14605"/>
                <wp:wrapNone/>
                <wp:docPr id="13" name="Прямая соединительная линия 1"/>
                <a:graphic xmlns:a="http://schemas.openxmlformats.org/drawingml/2006/main">
                  <a:graphicData uri="http://schemas.microsoft.com/office/word/2010/wordprocessingShape">
                    <wps:wsp>
                      <wps:cNvSpPr/>
                      <wps:spPr>
                        <a:xfrm flipH="1">
                          <a:off x="0" y="0"/>
                          <a:ext cx="1440" cy="144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386.8pt,31.25pt" to="-386.75pt,31.3pt" ID="Прямая соединительная линия 1" stroked="t" style="position:absolute;flip:x">
                <v:stroke color="black" weight="9360" endarrow="block" endarrowwidth="medium" endarrowlength="medium" joinstyle="round" endcap="flat"/>
                <v:fill o:detectmouseclick="t" on="false"/>
              </v:line>
            </w:pict>
          </mc:Fallback>
        </mc:AlternateContent>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p>
    <w:p>
      <w:pPr>
        <w:pStyle w:val="Normal"/>
        <w:ind w:firstLine="540"/>
        <w:jc w:val="both"/>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Normal"/>
        <w:numPr>
          <w:ilvl w:val="0"/>
          <w:numId w:val="0"/>
        </w:numPr>
        <w:ind w:left="4956" w:hanging="0"/>
        <w:outlineLvl w:val="0"/>
        <w:rPr>
          <w:rFonts w:ascii="Times New Roman" w:hAnsi="Times New Roman"/>
          <w:color w:val="000000"/>
        </w:rPr>
      </w:pPr>
      <w:r>
        <w:rPr>
          <w:rFonts w:ascii="Times New Roman" w:hAnsi="Times New Roman"/>
          <w:color w:val="000000"/>
        </w:rPr>
        <w:t>Приложение 2</w:t>
      </w:r>
    </w:p>
    <w:p>
      <w:pPr>
        <w:pStyle w:val="Normal"/>
        <w:ind w:left="4956" w:hanging="0"/>
        <w:rPr>
          <w:rFonts w:ascii="Times New Roman" w:hAnsi="Times New Roman"/>
          <w:color w:val="000000"/>
        </w:rPr>
      </w:pPr>
      <w:r>
        <w:rPr>
          <w:rFonts w:ascii="Times New Roman" w:hAnsi="Times New Roman"/>
          <w:color w:val="000000"/>
        </w:rPr>
        <w:t>к Административному регламенту</w:t>
      </w:r>
    </w:p>
    <w:p>
      <w:pPr>
        <w:pStyle w:val="Normal"/>
        <w:ind w:firstLine="540"/>
        <w:jc w:val="center"/>
        <w:rPr>
          <w:rFonts w:ascii="Times New Roman" w:hAnsi="Times New Roman"/>
          <w:color w:val="000000"/>
        </w:rPr>
      </w:pPr>
      <w:r>
        <w:rPr>
          <w:rFonts w:ascii="Times New Roman" w:hAnsi="Times New Roman"/>
          <w:color w:val="000000"/>
        </w:rPr>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rFonts w:ascii="Times New Roman" w:hAnsi="Times New Roman"/>
          <w:color w:val="000000"/>
        </w:rPr>
      </w:pPr>
      <w:r>
        <w:rPr>
          <w:rFonts w:ascii="Times New Roman" w:hAnsi="Times New Roman"/>
          <w:color w:val="000000"/>
        </w:rPr>
        <w:t>Форма</w:t>
      </w:r>
    </w:p>
    <w:p>
      <w:pPr>
        <w:pStyle w:val="Normal"/>
        <w:rPr>
          <w:rFonts w:ascii="Times New Roman" w:hAnsi="Times New Roman"/>
          <w:color w:val="000000"/>
        </w:rPr>
      </w:pPr>
      <w:r>
        <w:rPr>
          <w:rFonts w:ascii="Times New Roman" w:hAnsi="Times New Roman"/>
          <w:color w:val="000000"/>
        </w:rPr>
        <w:t>___________________________________________________________________________</w:t>
      </w:r>
    </w:p>
    <w:p>
      <w:pPr>
        <w:pStyle w:val="Normal"/>
        <w:jc w:val="center"/>
        <w:rPr>
          <w:rFonts w:ascii="Times New Roman" w:hAnsi="Times New Roman"/>
          <w:color w:val="000000"/>
        </w:rPr>
      </w:pPr>
      <w:r>
        <w:rPr>
          <w:rFonts w:ascii="Times New Roman" w:hAnsi="Times New Roman"/>
          <w:color w:val="000000"/>
        </w:rPr>
        <w:t>(наименование органа муниципального контроля)</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Уведомление</w:t>
      </w:r>
    </w:p>
    <w:p>
      <w:pPr>
        <w:pStyle w:val="Normal"/>
        <w:numPr>
          <w:ilvl w:val="0"/>
          <w:numId w:val="0"/>
        </w:numPr>
        <w:jc w:val="right"/>
        <w:outlineLvl w:val="0"/>
        <w:rPr>
          <w:rFonts w:ascii="Times New Roman" w:hAnsi="Times New Roman"/>
          <w:color w:val="000000"/>
        </w:rPr>
      </w:pPr>
      <w:r>
        <w:rPr>
          <w:rFonts w:ascii="Times New Roman" w:hAnsi="Times New Roman"/>
          <w:color w:val="000000"/>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"__"______________</w:t>
        <w:tab/>
        <w:tab/>
        <w:tab/>
        <w:tab/>
        <w:tab/>
        <w:tab/>
        <w:tab/>
        <w:t>№   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Руководствуясь  Федеральным  </w:t>
      </w:r>
      <w:hyperlink r:id="rId19">
        <w:r>
          <w:rPr>
            <w:rStyle w:val="Style17"/>
            <w:rFonts w:cs="Times New Roman" w:ascii="Times New Roman" w:hAnsi="Times New Roman"/>
            <w:color w:val="000000"/>
            <w:sz w:val="24"/>
            <w:szCs w:val="24"/>
          </w:rPr>
          <w:t>законом</w:t>
        </w:r>
      </w:hyperlink>
      <w:r>
        <w:rPr>
          <w:rFonts w:cs="Times New Roman" w:ascii="Times New Roman" w:hAnsi="Times New Roman"/>
          <w:color w:val="000000"/>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_________________ муниципального образования Екатериновского муниципального района Саратовской области от   _________________201___ г.  №_________  орган муниципального контроля  уведомляет  о начале проведения  плановой/внеплановой проверки в отношении _______________________________________, адрес нахождения:_________________.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связи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_________________ муниципального образования Екатериновского муниципального района Саратовской области и  доступ 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Проверка будет проводиться 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Уполномоченным должностным лицом администрации.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Приложение: заверенная печатью копия распоряжения  администрации  _________________ муниципального образования Екатериновского муниципального района Саратовской области   от _______________ 201__ г. № _________   </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Уведомление вручено/направлено "___"________________ 201__ г.</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   ___________________________</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(фамилия, инициалы уполномоченного                  (подпись уполномоченного должностного лица)</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должностного лица)                                                             </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Получил:</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         ___________________________</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(фамилия, инициалы)                                                                (подпись)</w:t>
      </w:r>
    </w:p>
    <w:p>
      <w:pPr>
        <w:pStyle w:val="ConsPlusNonformat"/>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b/>
          <w:b/>
          <w:color w:val="000000"/>
        </w:rPr>
      </w:pPr>
      <w:r>
        <w:rPr>
          <w:rFonts w:ascii="Times New Roman" w:hAnsi="Times New Roman"/>
          <w:b/>
          <w:color w:val="000000"/>
        </w:rPr>
      </w:r>
    </w:p>
    <w:p>
      <w:pPr>
        <w:pStyle w:val="Normal"/>
        <w:numPr>
          <w:ilvl w:val="0"/>
          <w:numId w:val="0"/>
        </w:numPr>
        <w:outlineLvl w:val="0"/>
        <w:rPr>
          <w:rFonts w:ascii="Times New Roman" w:hAnsi="Times New Roman"/>
          <w:b/>
          <w:b/>
          <w:color w:val="000000"/>
        </w:rPr>
      </w:pPr>
      <w:r>
        <w:rPr>
          <w:rFonts w:ascii="Times New Roman" w:hAnsi="Times New Roman"/>
          <w:b/>
          <w:color w:val="000000"/>
        </w:rPr>
      </w:r>
    </w:p>
    <w:p>
      <w:pPr>
        <w:pStyle w:val="Normal"/>
        <w:numPr>
          <w:ilvl w:val="0"/>
          <w:numId w:val="0"/>
        </w:numPr>
        <w:ind w:left="4956" w:hanging="0"/>
        <w:outlineLvl w:val="0"/>
        <w:rPr>
          <w:rFonts w:ascii="Times New Roman" w:hAnsi="Times New Roman"/>
          <w:color w:val="000000"/>
        </w:rPr>
      </w:pPr>
      <w:r>
        <w:rPr>
          <w:rFonts w:ascii="Times New Roman" w:hAnsi="Times New Roman"/>
          <w:color w:val="000000"/>
        </w:rPr>
        <w:t>Приложение  3</w:t>
      </w:r>
    </w:p>
    <w:p>
      <w:pPr>
        <w:pStyle w:val="Normal"/>
        <w:ind w:left="4956" w:hanging="0"/>
        <w:rPr>
          <w:rFonts w:ascii="Times New Roman" w:hAnsi="Times New Roman"/>
          <w:color w:val="000000"/>
        </w:rPr>
      </w:pPr>
      <w:r>
        <w:rPr>
          <w:rFonts w:ascii="Times New Roman" w:hAnsi="Times New Roman"/>
          <w:color w:val="000000"/>
        </w:rPr>
        <w:t>к Административному регламенту</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rFonts w:ascii="Times New Roman" w:hAnsi="Times New Roman"/>
          <w:color w:val="000000"/>
        </w:rPr>
      </w:pPr>
      <w:r>
        <w:rPr>
          <w:rFonts w:ascii="Times New Roman" w:hAnsi="Times New Roman"/>
          <w:color w:val="000000"/>
        </w:rPr>
        <w:t>Форма</w:t>
      </w:r>
    </w:p>
    <w:p>
      <w:pPr>
        <w:pStyle w:val="Normal"/>
        <w:rPr>
          <w:rFonts w:ascii="Times New Roman" w:hAnsi="Times New Roman"/>
          <w:color w:val="000000"/>
        </w:rPr>
      </w:pPr>
      <w:r>
        <w:rPr>
          <w:rFonts w:ascii="Times New Roman" w:hAnsi="Times New Roman"/>
          <w:color w:val="000000"/>
        </w:rPr>
        <w:t>____________________________________________________________________________</w:t>
      </w:r>
    </w:p>
    <w:p>
      <w:pPr>
        <w:pStyle w:val="Normal"/>
        <w:jc w:val="center"/>
        <w:rPr>
          <w:rFonts w:ascii="Times New Roman" w:hAnsi="Times New Roman"/>
          <w:color w:val="000000"/>
        </w:rPr>
      </w:pPr>
      <w:r>
        <w:rPr>
          <w:rFonts w:ascii="Times New Roman" w:hAnsi="Times New Roman"/>
          <w:color w:val="000000"/>
        </w:rPr>
        <w:t>(наименование органа муниципального контроля)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ПРЕДПИСАНИЕ</w:t>
      </w:r>
    </w:p>
    <w:p>
      <w:pPr>
        <w:pStyle w:val="ConsPlusNonformat"/>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об устранении нарушений по результатам</w:t>
      </w:r>
    </w:p>
    <w:p>
      <w:pPr>
        <w:pStyle w:val="ConsPlusNonformat"/>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осуществления муниципального контроля</w:t>
      </w:r>
    </w:p>
    <w:p>
      <w:pPr>
        <w:pStyle w:val="ConsPlusNonformat"/>
        <w:numPr>
          <w:ilvl w:val="0"/>
          <w:numId w:val="0"/>
        </w:numPr>
        <w:jc w:val="both"/>
        <w:outlineLvl w:val="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порядке  осуществления  муниципального    контроля   мною,</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____________________________________________________________________________</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(Ф.И.О., уполномоченного должностного лица)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проведена проверка соблюдения требований 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(указать нормативный правовой акт и (или) технические нормы)</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 объекте: 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 адресу: 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 объекте осуществляет деятельность ________________________________________</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(Ф.И.О. индивидуального предпринимателя,  юридическое лицо)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результате проверки выявлены следующие нарушения 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Руководствуясь 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(указать нормативный правовой акт)</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Предписывается _____________________________________________________________</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(Ф.И.О. индивидуального предпринимателя, юридическое лицо,</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должностное лицо)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Устранить допущенное нарушение в срок до "___"____________ 20__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 </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_________________                                                    _______________________</w:t>
      </w:r>
    </w:p>
    <w:p>
      <w:pPr>
        <w:pStyle w:val="ConsPlusNonformat"/>
        <w:jc w:val="right"/>
        <w:rPr>
          <w:rFonts w:ascii="Times New Roman" w:hAnsi="Times New Roman" w:cs="Times New Roman"/>
          <w:color w:val="000000"/>
        </w:rPr>
      </w:pPr>
      <w:r>
        <w:rPr>
          <w:rFonts w:cs="Times New Roman" w:ascii="Times New Roman" w:hAnsi="Times New Roman"/>
          <w:color w:val="000000"/>
        </w:rPr>
        <w:t>(подпись уполномоченного должностного лица)                          (расшифровка подписи уполномоченного                          должностного лица)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Предписание вручено: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_______________________________________________________________________</w:t>
      </w:r>
    </w:p>
    <w:p>
      <w:pPr>
        <w:pStyle w:val="ConsPlusNonformat"/>
        <w:jc w:val="both"/>
        <w:rPr>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rPr>
        <w:t>(Ф.И.О. индивидуального предпринимателя или руководителя</w:t>
      </w:r>
    </w:p>
    <w:p>
      <w:pPr>
        <w:pStyle w:val="ConsPlusNonformat"/>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юридического лица)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 20__ года</w:t>
      </w:r>
    </w:p>
    <w:p>
      <w:pPr>
        <w:pStyle w:val="Normal"/>
        <w:spacing w:lineRule="exact"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both"/>
        <w:rPr/>
      </w:pPr>
      <w:r>
        <w:rPr/>
      </w:r>
    </w:p>
    <w:sectPr>
      <w:type w:val="nextPage"/>
      <w:pgSz w:w="11906" w:h="16838"/>
      <w:pgMar w:left="1701" w:right="850" w:header="0" w:top="709"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ourier New">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1040"/>
    <w:pPr>
      <w:widowControl/>
      <w:bidi w:val="0"/>
      <w:spacing w:lineRule="auto" w:line="240" w:before="0" w:after="0"/>
      <w:jc w:val="left"/>
    </w:pPr>
    <w:rPr>
      <w:rFonts w:ascii="Courier New" w:hAnsi="Courier New" w:eastAsia="Times New Roman" w:cs="Courier New"/>
      <w:color w:val="00000A"/>
      <w:sz w:val="24"/>
      <w:szCs w:val="24"/>
      <w:lang w:val="ru-RU" w:eastAsia="ru-RU" w:bidi="ar-SA"/>
    </w:rPr>
  </w:style>
  <w:style w:type="paragraph" w:styleId="1">
    <w:name w:val="Heading 1"/>
    <w:basedOn w:val="Normal"/>
    <w:link w:val="10"/>
    <w:qFormat/>
    <w:rsid w:val="00611040"/>
    <w:pPr>
      <w:spacing w:before="108" w:after="108"/>
      <w:jc w:val="center"/>
      <w:outlineLvl w:val="0"/>
    </w:pPr>
    <w:rPr>
      <w:rFonts w:ascii="Arial" w:hAnsi="Arial" w:cs="Times New Roman"/>
      <w:b/>
      <w:bCs/>
      <w:color w:val="000080"/>
      <w:sz w:val="18"/>
      <w:szCs w:val="1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611040"/>
    <w:rPr>
      <w:rFonts w:ascii="Arial" w:hAnsi="Arial" w:eastAsia="Times New Roman" w:cs="Times New Roman"/>
      <w:b/>
      <w:bCs/>
      <w:color w:val="000080"/>
      <w:sz w:val="18"/>
      <w:szCs w:val="18"/>
      <w:lang w:eastAsia="ru-RU"/>
    </w:rPr>
  </w:style>
  <w:style w:type="character" w:styleId="Style13" w:customStyle="1">
    <w:name w:val="Название Знак"/>
    <w:basedOn w:val="DefaultParagraphFont"/>
    <w:link w:val="a3"/>
    <w:qFormat/>
    <w:rsid w:val="00611040"/>
    <w:rPr>
      <w:rFonts w:ascii="Times New Roman" w:hAnsi="Times New Roman" w:eastAsia="Times New Roman" w:cs="Times New Roman"/>
      <w:b/>
      <w:sz w:val="28"/>
      <w:szCs w:val="20"/>
      <w:lang w:eastAsia="ru-RU"/>
    </w:rPr>
  </w:style>
  <w:style w:type="character" w:styleId="Style14" w:customStyle="1">
    <w:name w:val="Текст выноски Знак"/>
    <w:basedOn w:val="DefaultParagraphFont"/>
    <w:link w:val="a5"/>
    <w:uiPriority w:val="99"/>
    <w:semiHidden/>
    <w:qFormat/>
    <w:rsid w:val="00184197"/>
    <w:rPr>
      <w:rFonts w:ascii="Segoe UI" w:hAnsi="Segoe UI" w:eastAsia="Times New Roman" w:cs="Segoe UI"/>
      <w:sz w:val="18"/>
      <w:szCs w:val="18"/>
      <w:lang w:eastAsia="ru-RU"/>
    </w:rPr>
  </w:style>
  <w:style w:type="character" w:styleId="Style15" w:customStyle="1">
    <w:name w:val="Верхний колонтитул Знак"/>
    <w:basedOn w:val="DefaultParagraphFont"/>
    <w:link w:val="a7"/>
    <w:uiPriority w:val="99"/>
    <w:qFormat/>
    <w:rsid w:val="00377746"/>
    <w:rPr>
      <w:rFonts w:ascii="Courier New" w:hAnsi="Courier New" w:eastAsia="Times New Roman" w:cs="Courier New"/>
      <w:sz w:val="24"/>
      <w:szCs w:val="24"/>
      <w:lang w:eastAsia="ru-RU"/>
    </w:rPr>
  </w:style>
  <w:style w:type="character" w:styleId="Style16" w:customStyle="1">
    <w:name w:val="Нижний колонтитул Знак"/>
    <w:basedOn w:val="DefaultParagraphFont"/>
    <w:link w:val="a9"/>
    <w:uiPriority w:val="99"/>
    <w:qFormat/>
    <w:rsid w:val="00377746"/>
    <w:rPr>
      <w:rFonts w:ascii="Courier New" w:hAnsi="Courier New" w:eastAsia="Times New Roman" w:cs="Courier New"/>
      <w:sz w:val="24"/>
      <w:szCs w:val="24"/>
      <w:lang w:eastAsia="ru-RU"/>
    </w:rPr>
  </w:style>
  <w:style w:type="character" w:styleId="Style17">
    <w:name w:val="Интернет-ссылка"/>
    <w:rPr>
      <w:color w:val="000080"/>
      <w:u w:val="single"/>
      <w:lang w:val="zxx" w:eastAsia="zxx" w:bidi="zxx"/>
    </w:rPr>
  </w:style>
  <w:style w:type="paragraph" w:styleId="Style18">
    <w:name w:val="Заголовок"/>
    <w:basedOn w:val="Normal"/>
    <w:next w:val="Style19"/>
    <w:qFormat/>
    <w:pPr>
      <w:keepNext/>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rPr>
  </w:style>
  <w:style w:type="paragraph" w:styleId="Style23">
    <w:name w:val="Title"/>
    <w:basedOn w:val="Normal"/>
    <w:link w:val="a4"/>
    <w:qFormat/>
    <w:rsid w:val="00611040"/>
    <w:pPr>
      <w:jc w:val="center"/>
    </w:pPr>
    <w:rPr>
      <w:rFonts w:ascii="Times New Roman" w:hAnsi="Times New Roman" w:cs="Times New Roman"/>
      <w:b/>
      <w:sz w:val="28"/>
      <w:szCs w:val="20"/>
    </w:rPr>
  </w:style>
  <w:style w:type="paragraph" w:styleId="ConsPlusNonformat" w:customStyle="1">
    <w:name w:val="ConsPlusNonformat"/>
    <w:qFormat/>
    <w:rsid w:val="00611040"/>
    <w:pPr>
      <w:widowControl/>
      <w:bidi w:val="0"/>
      <w:spacing w:lineRule="auto" w:line="240" w:before="0" w:after="0"/>
      <w:jc w:val="left"/>
    </w:pPr>
    <w:rPr>
      <w:rFonts w:ascii="Courier New" w:hAnsi="Courier New" w:eastAsia="Times New Roman" w:cs="Courier New"/>
      <w:color w:val="00000A"/>
      <w:sz w:val="20"/>
      <w:szCs w:val="20"/>
      <w:lang w:val="ru-RU" w:eastAsia="ru-RU" w:bidi="ar-SA"/>
    </w:rPr>
  </w:style>
  <w:style w:type="paragraph" w:styleId="BalloonText">
    <w:name w:val="Balloon Text"/>
    <w:basedOn w:val="Normal"/>
    <w:link w:val="a6"/>
    <w:uiPriority w:val="99"/>
    <w:semiHidden/>
    <w:unhideWhenUsed/>
    <w:qFormat/>
    <w:rsid w:val="00184197"/>
    <w:pPr/>
    <w:rPr>
      <w:rFonts w:ascii="Segoe UI" w:hAnsi="Segoe UI" w:cs="Segoe UI"/>
      <w:sz w:val="18"/>
      <w:szCs w:val="18"/>
    </w:rPr>
  </w:style>
  <w:style w:type="paragraph" w:styleId="Style24">
    <w:name w:val="Header"/>
    <w:basedOn w:val="Normal"/>
    <w:link w:val="a8"/>
    <w:uiPriority w:val="99"/>
    <w:unhideWhenUsed/>
    <w:rsid w:val="00377746"/>
    <w:pPr>
      <w:tabs>
        <w:tab w:val="center" w:pos="4677" w:leader="none"/>
        <w:tab w:val="right" w:pos="9355" w:leader="none"/>
      </w:tabs>
    </w:pPr>
    <w:rPr/>
  </w:style>
  <w:style w:type="paragraph" w:styleId="Style25">
    <w:name w:val="Footer"/>
    <w:basedOn w:val="Normal"/>
    <w:link w:val="aa"/>
    <w:uiPriority w:val="99"/>
    <w:unhideWhenUsed/>
    <w:rsid w:val="00377746"/>
    <w:pPr>
      <w:tabs>
        <w:tab w:val="center" w:pos="4677" w:leader="none"/>
        <w:tab w:val="right" w:pos="9355" w:leader="none"/>
      </w:tabs>
    </w:pPr>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1876063" TargetMode="External"/><Relationship Id="rId3" Type="http://schemas.openxmlformats.org/officeDocument/2006/relationships/hyperlink" Target="http://docs.cntd.ru/document/902135756" TargetMode="External"/><Relationship Id="rId4" Type="http://schemas.openxmlformats.org/officeDocument/2006/relationships/hyperlink" Target="http://docs.cntd.ru/document/902192509" TargetMode="External"/><Relationship Id="rId5" Type="http://schemas.openxmlformats.org/officeDocument/2006/relationships/hyperlink" Target="http://docs.cntd.ru/document/9036487" TargetMode="External"/><Relationship Id="rId6" Type="http://schemas.openxmlformats.org/officeDocument/2006/relationships/hyperlink" Target="http://docs.cntd.ru/document/902021845" TargetMode="External"/><Relationship Id="rId7" Type="http://schemas.openxmlformats.org/officeDocument/2006/relationships/hyperlink" Target="http://docs.cntd.ru/document/9004937" TargetMode="External"/><Relationship Id="rId8" Type="http://schemas.openxmlformats.org/officeDocument/2006/relationships/hyperlink" Target="http://docs.cntd.ru/document/902135756" TargetMode="External"/><Relationship Id="rId9" Type="http://schemas.openxmlformats.org/officeDocument/2006/relationships/hyperlink" Target="http://docs.cntd.ru/document/901876063" TargetMode="External"/><Relationship Id="rId10" Type="http://schemas.openxmlformats.org/officeDocument/2006/relationships/hyperlink" Target="http://docs.cntd.ru/document/902192509" TargetMode="External"/><Relationship Id="rId11" Type="http://schemas.openxmlformats.org/officeDocument/2006/relationships/hyperlink" Target="http://docs.cntd.ru/document/9036487" TargetMode="External"/><Relationship Id="rId12" Type="http://schemas.openxmlformats.org/officeDocument/2006/relationships/hyperlink" Target="http://docs.cntd.ru/document/902021845" TargetMode="External"/><Relationship Id="rId13" Type="http://schemas.openxmlformats.org/officeDocument/2006/relationships/hyperlink" Target="http://docs.cntd.ru/document/901978846" TargetMode="External"/><Relationship Id="rId14" Type="http://schemas.openxmlformats.org/officeDocument/2006/relationships/hyperlink" Target="http://docs.cntd.ru/document/902223988" TargetMode="External"/><Relationship Id="rId15" Type="http://schemas.openxmlformats.org/officeDocument/2006/relationships/hyperlink" Target="http://docs.cntd.ru/document/902156137" TargetMode="External"/><Relationship Id="rId16" Type="http://schemas.openxmlformats.org/officeDocument/2006/relationships/hyperlink" Target="http://docs.cntd.ru/document/463703625" TargetMode="External"/><Relationship Id="rId17" Type="http://schemas.openxmlformats.org/officeDocument/2006/relationships/hyperlink" Target="consultantplus://offline/ref=94338ED4D690E6C9B634CE9781A95A6B2B0BE2DEBF89FF6E0FA38592002Ag9I" TargetMode="External"/><Relationship Id="rId18" Type="http://schemas.openxmlformats.org/officeDocument/2006/relationships/hyperlink" Target="consultantplus://offline/ref=94338ED4D690E6C9B634CE9781A95A6B2B0BE2DEBF89FF6E0FA38592002Ag9I" TargetMode="External"/><Relationship Id="rId19" Type="http://schemas.openxmlformats.org/officeDocument/2006/relationships/hyperlink" Target="consultantplus://offline/ref=A66F53CA28C919F3730D29182BD708FA1FD0ABFBB0A51762B3B5230A16B4AD785A23777034k3U8L" TargetMode="Externa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5C0A-42EA-40A4-AF12-B47A2F97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Application>LibreOffice/5.3.0.3$Windows_x86 LibreOffice_project/7074905676c47b82bbcfbea1aeefc84afe1c50e1</Application>
  <Pages>27</Pages>
  <Words>7385</Words>
  <Characters>60922</Characters>
  <CharactersWithSpaces>68842</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2015-03-13T06:32:00Z</dcterms:created>
  <dc:creator>1</dc:creator>
  <dc:description/>
  <dc:language>ru-RU</dc:language>
  <cp:lastModifiedBy/>
  <cp:lastPrinted>2015-06-04T07:02:00Z</cp:lastPrinted>
  <dcterms:modified xsi:type="dcterms:W3CDTF">2018-12-19T09:43:53Z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