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                  РОССИЙСКАЯ ФЕДЕРАЦИЯ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                    ФЕДЕРАЛЬНЫЙ ЗАКОН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        О плате за пользование водными объектами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Принят</w:t>
      </w:r>
      <w:proofErr w:type="gramEnd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Государственной Думой               15 апреля 1998 года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Одобрен</w:t>
      </w:r>
      <w:proofErr w:type="gramEnd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Советом Федерации                  22 апреля 1998 года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С т а т ь я  1. Плательщики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Плательщиками платы за пользование водными объектами (далее  -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плательщики)     признаются    организации    и    предприниматели,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непосредственно 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осуществляющие</w:t>
      </w:r>
      <w:proofErr w:type="gramEnd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пользование  водными  объектами  с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применением   сооружений,   технических   средств   или  устройств,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подлежащее     лицензированию     в     порядке,      установленном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законодательством Российской Федерации.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Плата за пользование водными объектами (далее - плата) в целях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осуществления   забора   (добычи)   воды  из  подземных  источников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осуществляется  в  соответствии  с   законодательством  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Российской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Федерации о недрах.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С т а т ь я  2. Объект платы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1. Объектом  платы  признается пользование водными объектами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с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применением  сооружений,   технических   средств   или   устройств,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указанное</w:t>
      </w:r>
      <w:proofErr w:type="gramEnd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в статье 1 настоящего Федерального закона, в целях: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осуществления забора воды из водных объектов;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удовлетворения потребности гидроэнергетики в воде;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использования акватории  водных   объектов   для   лесосплава,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осуществляемого без применения судовой тяги (в плотах и кошелях), а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также для добычи  полезных  ископаемых,  организованной  рекреации,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размещения плавательных средств,  коммуникаций, зданий, сооружений,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установок и оборудования,  для проведения буровых,  строительных  и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иных работ;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осуществления сброса сточных вод в водные объекты.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2. Не  признается объектом платы пользование водными объектами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в целях: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забора воды  для  ликвидации  стихийных бедствий и последствий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аварий;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забора воды   сельскохозяйственными   предприятиями   и  (или)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крестьянскими  (фермерскими)  хозяйствами   для   орошения   земель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сельскохозяйственного  назначения,  централизованного водоснабжения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животноводческих  ферм  и  животноводческих   комплексов,   включая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птицефермы  и птицефабрики,  а также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садоводческих</w:t>
      </w:r>
      <w:proofErr w:type="gramEnd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и огороднических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объединений граждан. Настоящее положение действует до 1 января 2003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года;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забора воды   для   рыбоводства   и   воспроизводства  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водных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биологических ресурсов;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размещения плавательных   средств,    коммуникаций,    зданий,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сооружений,    установок    и    оборудования   для   осуществления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деятельности,  связанной  с  охраной  вод  и  водных  биологических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ресурсов,   защитой   окружающей   природной   среды   от 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вредного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воздействия  вод,  если  иное  не   установлено   законодательством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Российской Федерации;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проведения государственного  мониторинга  водных  объектов   и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других   природных   ресурсов,   а  также  государственных  научных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исследований,  геодезических,  топографических,  гидрографических и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поисково-съемочных работ;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осуществления рекреации без применения сооружений,  спортивной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охоты и любительского рыболовства;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осуществления организованной     рекреации    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лечебными</w:t>
      </w:r>
      <w:proofErr w:type="gramEnd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и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оздоровительными  учреждениями,  находящимися  в 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государственной</w:t>
      </w:r>
      <w:proofErr w:type="gramEnd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и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муниципальной собственности,  а также учреждениями и организациями,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предназначенными</w:t>
      </w:r>
      <w:proofErr w:type="gramEnd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для   содержания   и   обслуживания  инвалидов,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ветеранов и детей, 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финансируемыми</w:t>
      </w:r>
      <w:proofErr w:type="gramEnd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за счет средств  соответствующих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бюджетов или профсоюзов;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забора воды  для 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санитарных</w:t>
      </w:r>
      <w:proofErr w:type="gramEnd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,   экологических   и   судоходных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попусков;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lastRenderedPageBreak/>
        <w:t xml:space="preserve">     проведения дноуглубительных  и  других  работ,   связанных  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с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эксплуатацией    судоходных   водных   путей   и   гидротехнических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сооружений;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использования водных  объектов  для размещения и строительства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отдельно стоящих гидротехнических сооружений 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гидроэнергетического</w:t>
      </w:r>
      <w:proofErr w:type="gramEnd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,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мелиоративного,       рыбохозяйственного,       воднотранспортного,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водопроводного и канализационного назначения;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строительства реконструкции)  осушительных  систем на участках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низовых болот (водно-болотные угодья);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сброса дренажных,  шахтных и карьерных вод,  если концентрация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вредных веществ в них не превышает  концентрацию  таких  веществ 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в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водоприемнике</w:t>
      </w:r>
      <w:proofErr w:type="gramEnd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.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С т а т ь я  3. Платежная база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Платежная база  в  зависимости  от  вида  пользования 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водными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объектами определяется как: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объем воды, забранной из водного объекта;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объем продукции (работ,  услуг),  произведенной  (выполненных,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оказанных</w:t>
      </w:r>
      <w:proofErr w:type="gramEnd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) при пользовании водным объектом без забора воды;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площадь акватории используемых водных объектов;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объем сточных вод, сбрасываемых в водные объекты.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С т а т ь я  4. Ставки платы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1. Минимальные  и  максимальные ставки платы устанавливаются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в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следующих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размерах</w:t>
      </w:r>
      <w:proofErr w:type="gramEnd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: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1) 30,0-176,0  рубля  за  одну  тысячу кубических метров воды,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забранной из поверхностных водных объектов в пределах установленных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лимитов, - для плательщиков, осуществляющих забор воды;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2) 0,8-3,3  рубля  за  одну  тысячу  кубических  метров  воды,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забранной</w:t>
      </w:r>
      <w:proofErr w:type="gramEnd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из территориального моря и внутренних морских вод,  - для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плательщиков, осуществляющих забор воды;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3) 0,5-5,0  рубля за одну тысячу киловатт-часов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вырабатываемой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электроэнергии  -  для  плательщиков,  осуществляющих  эксплуатацию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гидроэлектростанций;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4) 320,0-665,0  рубля  за  одну   тысячу   кубических   метров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древесины,  сплавляемой  без  применения  судовой  тяги (в плотах и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кошелях</w:t>
      </w:r>
      <w:proofErr w:type="gramEnd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),  на каждые 100  километров  сплава  -  для  плательщиков,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осуществляющих</w:t>
      </w:r>
      <w:proofErr w:type="gramEnd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сплав леса;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5) 1,3-7,3 тысячи рублей в год  за  один  квадратный  километр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площади использования акватории водных объектов - для плательщиков,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осуществляющих  добычу  полезных  ископаемых,  размещение  объектов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организованной   рекреации,   плавательных  средств,  коммуникаций,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зданий,  сооружений,  установок и оборудования,  а также проведение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буровых, строительных и иных работ;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6) 3,2-27,0 рубля за одну  тысячу  кубических  метров  сточных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вод - для плательщиков, осуществляющих сброс  сточных  вод в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водные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объекты в пределах установленных лимитов.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2. Минимальные   и   максимальные  ставки  платы  в  пределах,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определенных пунктом 1 настоящей статьи,  по бассейнам рек, озерам,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морям   и   экономическим  районам  устанавливаются  Правительством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Российской Федерации.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3. Ставки  платы  по  категориям плательщиков в зависимости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от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вида пользования водными объектами,  состояния водных объектов и 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с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учетом  местных  условий  водообеспечения населения и хозяйственных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объектов   устанавливаются   законодательными   (представительными)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органами субъектов Российской Федерации.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Ставки платы за пользование  водными  объектами,  связанное 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с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забором   воды  для  водоснабжения  населения,  устанавливаются 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по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минимальным  ставкам  в  соответствии  с  требованиями   пункта   2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настоящей  статьи.  Размеры  ставки  платы   за   такое пользование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водными объектами не должны превышать 30,0  рубля  за  одну  тысячу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кубических  метров  воды,  забранной из водного объекта.  Настоящее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положение действует до 1 января 2003 года.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4. Ставки  платы  за  пользование  водными  объектами  в целях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забора воды  для  технологических  нужд  и  сброса  сточных  вод 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в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пределах</w:t>
      </w:r>
      <w:proofErr w:type="gramEnd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установленных   лимитов   плательщикам,   осуществляющим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эксплуатацию  объектов  теплоэнергетики  и  атомной  энергетики  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с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использованием прямоточной схемы водоснабжения и добычу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драгоценных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металлов,  устанавливаются в размере  30  процентов  ставок  платы,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установленных</w:t>
      </w:r>
      <w:proofErr w:type="gramEnd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пунктом  1  настоящей  статьи.  Настоящее  положение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действует до 1 января 2003 года.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5. При  заборе  или  сбросе  воды  сверх установленных лимитов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(месячных или годовых) ставки платы для плательщика в части  такого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lastRenderedPageBreak/>
        <w:t>превышения увеличиваются в пять раз по сравнению со ставками платы,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установленными пунктом 1 настоящей статьи.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6. При   пользовании  водными  объектами  без 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соответствующей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лицензии (разрешения) ставки платы  увеличиваются  в  пять  раз 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по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сравнению  со  ставками платы,  обычно устанавливаемыми в отношении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такого пользования на основании лицензии (разрешения).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Настоящее положение    не   может   служить   основанием  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для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освобождения  плательщика,  осуществляющего   пользование  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водными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объектами    без    соответствующей   лицензии   (разрешения),  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от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ответственности,   предусмотренной   законодательством   Российской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Федерации.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С т а т ь я  5. Льготы по плате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Законодательные (представительные) органы субъектов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Российской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Федерации  вправе  устанавливать  льготы  по  плате  для 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отдельных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категорий плательщиков в пределах суммы платы, поступающей в бюджет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соответствующего субъекта Российской Федерации.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С т а т ь я  6. Определение суммы платы.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                Порядок и сроки уплаты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1. Плательщик определяет сумму платы самостоятельно.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2. Сумма   платы   по   итогам   каждого   отчетного   периода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определяется  исходя  из 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соответствующих</w:t>
      </w:r>
      <w:proofErr w:type="gramEnd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ставки платы и платежной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базы, 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определяемых</w:t>
      </w:r>
      <w:proofErr w:type="gramEnd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в соответствии со статьями  3  и  4  настоящего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Федерального  закона,  с  учетом  льгот,  предусмотренных статьей 5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настоящего Федерального закона.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3. Внесение  плательщиком  платы  по  итогам каждого отчетного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периода производится не позднее 20 календарных дней после истечения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этого периода. При этом в те же сроки плательщик обязан представить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в налоговый орган по месту регистрации налоговую декларацию,  форма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которой  разрабатывается  в  установленном  порядке Государственной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налоговой службой Российской  Федерации,  а  по  месту  пользования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водным объектом - копию налоговой декларации.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4. Отчетный период устанавливается: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для предпринимателей,   малых   предприятий   и  плательщиков,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использующих</w:t>
      </w:r>
      <w:proofErr w:type="gramEnd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акваторию  водного  объекта,  -  каждый   календарный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квартал;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для остальных плательщиков - каждый календарный месяц.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С т а т ь я  7. Отнесение суммы платы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Сумма платы  включается  в  себестоимость  продукции   (работ,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услуг).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С т а т ь я  8. Порядок зачисления платы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1. Суммы  платы  зачисляются  в  федеральный  бюджет и бюджеты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субъектов  Российской  Федерации  в   следующем   соотношении:   40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процентов  -  в  федеральный  бюджет,  60  процентов  -  в  бюджеты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субъектов Российской Федерации.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При пользовании    водными    объектами,   расположенными  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на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территориях двух и более субъектов Российской Федерации,  указанные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суммы  платы  вносятся  в  бюджет  субъекта Российской Федерации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по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месту регистрации плательщика с последующим их распределением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между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бюджетами   тех  субъектов  Российской  Федерации,  на  территориях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которых</w:t>
      </w:r>
      <w:proofErr w:type="gramEnd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находятся такие водные объекты.  При этом доля  поступлений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сумм  платы в бюджет соответствующего субъекта Российской Федерации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определяется бассейновыми соглашениями между субъектами 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Российской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Федерации.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Поступления сумм   платы   направляются    на    осуществление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мероприятий  по восстановлению и охране водных объектов в объеме не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менее 50 процентов.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2. Законодательные    (представительные)    органы   субъектов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Российской  Федерации  вправе  принимать  решения  о  зачислении 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в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местные  бюджеты  всей  суммы платы или ее части,  поступающей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в</w:t>
      </w:r>
      <w:proofErr w:type="gramEnd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их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бюджеты.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С т а т ь я  9. Инструкции о порядке взимания и внесения платы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Инструкции о  порядке  взимания  и  внесения  платы   издаются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Государственной   налоговой   службой   Российской   Федерации  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по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согласованию с Министерством финансов Российской Федерации.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lastRenderedPageBreak/>
        <w:t xml:space="preserve">     С т а т ь я  10. Специальное положение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Установить, что с вступлением в силу  настоящего  Федерального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закона  размер  тарифов на услуги водоснабжения и водоотведения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для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населения не может быть </w:t>
      </w: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увеличен</w:t>
      </w:r>
      <w:proofErr w:type="gramEnd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более чем на 4 процента.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С т а т ь я  11. Порядок вступления в силу настоящего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                 Федерального закона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1. Настоящий  Федеральный  закон  вступает  в  силу со дня его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официального опубликования.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2. Предложить   Президенту  Российской  Федерации  и  поручить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proofErr w:type="gramStart"/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Правительству  Российской  Федерации  привести   свои   нормативные</w:t>
      </w:r>
      <w:proofErr w:type="gramEnd"/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>правовые акты в соответствие с настоящим Федеральным законом.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Президент Российской Федерации                        Б.Ельцин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Москва, Кремль</w:t>
      </w:r>
    </w:p>
    <w:p w:rsidR="00310AAE" w:rsidRPr="00310AAE" w:rsidRDefault="00310AAE" w:rsidP="00310AAE">
      <w:pPr>
        <w:spacing w:after="0" w:line="240" w:lineRule="auto"/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</w:pPr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6 мая 1998 года</w:t>
      </w:r>
    </w:p>
    <w:p w:rsidR="004C280C" w:rsidRDefault="00310AAE" w:rsidP="00310AAE">
      <w:r w:rsidRPr="00310AAE">
        <w:rPr>
          <w:rFonts w:ascii="Courier New" w:eastAsia="Times New Roman" w:hAnsi="Courier New" w:cs="Courier New"/>
          <w:color w:val="333333"/>
          <w:sz w:val="17"/>
          <w:szCs w:val="17"/>
          <w:shd w:val="clear" w:color="auto" w:fill="FFFFFF"/>
          <w:lang w:eastAsia="ru-RU"/>
        </w:rPr>
        <w:t xml:space="preserve">     N 71-ФЗ</w:t>
      </w:r>
    </w:p>
    <w:sectPr w:rsidR="004C280C" w:rsidSect="004C2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310AAE"/>
    <w:rsid w:val="00310AAE"/>
    <w:rsid w:val="004C2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1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1801</Words>
  <Characters>10268</Characters>
  <Application>Microsoft Office Word</Application>
  <DocSecurity>0</DocSecurity>
  <Lines>85</Lines>
  <Paragraphs>24</Paragraphs>
  <ScaleCrop>false</ScaleCrop>
  <Company>Microsoft</Company>
  <LinksUpToDate>false</LinksUpToDate>
  <CharactersWithSpaces>12045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2022-06-15T05:53:00Z</dcterms:created>
  <dcterms:modified xsi:type="dcterms:W3CDTF">2022-06-15T05:54:00Z</dcterms:modified>
</cp:coreProperties>
</file>