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28"/>
          <w:szCs w:val="28"/>
        </w:rPr>
        <w:t>АДМИНИСТРАЦИЯ КРУТОЯРСКОГО МУНИЦИПАЛЬНОГО ОБРАЗОВАНИЯ ЕКАТЕРИНОВСКОГО МУНИЦИПАЛЬНОГО РАЙОНА САРАТОВСКОЙ ОБЛАСТИ</w:t>
      </w:r>
    </w:p>
    <w:p>
      <w:pPr>
        <w:pStyle w:val="Normal"/>
        <w:jc w:val="center"/>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rPr/>
      </w:pPr>
      <w:r>
        <w:rPr>
          <w:u w:val="single"/>
        </w:rPr>
        <w:t>от 15.04.2019 г.  №  11</w:t>
      </w:r>
    </w:p>
    <w:p>
      <w:pPr>
        <w:pStyle w:val="Normal"/>
        <w:rPr/>
      </w:pPr>
      <w:r>
        <w:rPr/>
        <w:t xml:space="preserve"> </w:t>
      </w:r>
      <w:r>
        <w:rPr/>
        <w:t>с.Крутояр</w:t>
      </w:r>
    </w:p>
    <w:tbl>
      <w:tblPr>
        <w:tblW w:w="9603" w:type="dxa"/>
        <w:jc w:val="left"/>
        <w:tblInd w:w="9" w:type="dxa"/>
        <w:tblBorders/>
        <w:tblCellMar>
          <w:top w:w="0" w:type="dxa"/>
          <w:left w:w="0" w:type="dxa"/>
          <w:bottom w:w="0" w:type="dxa"/>
          <w:right w:w="0" w:type="dxa"/>
        </w:tblCellMar>
        <w:tblLook w:val="0000"/>
      </w:tblPr>
      <w:tblGrid>
        <w:gridCol w:w="9603"/>
      </w:tblGrid>
      <w:tr>
        <w:trPr>
          <w:trHeight w:val="1783" w:hRule="atLeast"/>
        </w:trPr>
        <w:tc>
          <w:tcPr>
            <w:tcW w:w="9603" w:type="dxa"/>
            <w:tcBorders/>
            <w:shd w:color="auto" w:fill="auto" w:val="clear"/>
          </w:tcPr>
          <w:p>
            <w:pPr>
              <w:pStyle w:val="Normal"/>
              <w:suppressAutoHyphens w:val="true"/>
              <w:rPr>
                <w:b/>
                <w:b/>
                <w:sz w:val="28"/>
                <w:szCs w:val="28"/>
                <w:lang w:eastAsia="ar-SA"/>
              </w:rPr>
            </w:pPr>
            <w:r>
              <w:rPr>
                <w:b/>
                <w:sz w:val="28"/>
                <w:szCs w:val="28"/>
                <w:lang w:eastAsia="ar-SA"/>
              </w:rPr>
            </w:r>
          </w:p>
          <w:p>
            <w:pPr>
              <w:pStyle w:val="Normal"/>
              <w:suppressAutoHyphens w:val="true"/>
              <w:rPr>
                <w:b/>
                <w:b/>
                <w:sz w:val="28"/>
                <w:szCs w:val="28"/>
                <w:lang w:eastAsia="ar-SA"/>
              </w:rPr>
            </w:pPr>
            <w:r>
              <w:rPr>
                <w:b/>
                <w:sz w:val="28"/>
                <w:szCs w:val="28"/>
                <w:lang w:eastAsia="ar-SA"/>
              </w:rPr>
              <w:t>Об утверждении административного регламента</w:t>
            </w:r>
          </w:p>
          <w:p>
            <w:pPr>
              <w:pStyle w:val="Normal"/>
              <w:suppressAutoHyphens w:val="true"/>
              <w:rPr>
                <w:b/>
                <w:b/>
                <w:sz w:val="28"/>
                <w:szCs w:val="28"/>
                <w:lang w:eastAsia="ar-SA"/>
              </w:rPr>
            </w:pPr>
            <w:r>
              <w:rPr>
                <w:b/>
                <w:sz w:val="28"/>
                <w:szCs w:val="28"/>
                <w:lang w:eastAsia="ar-SA"/>
              </w:rPr>
              <w:t xml:space="preserve">предоставления муниципальной услуги </w:t>
            </w:r>
          </w:p>
          <w:p>
            <w:pPr>
              <w:pStyle w:val="Normal"/>
              <w:suppressAutoHyphens w:val="true"/>
              <w:rPr>
                <w:b/>
                <w:b/>
                <w:sz w:val="28"/>
                <w:szCs w:val="28"/>
              </w:rPr>
            </w:pPr>
            <w:r>
              <w:rPr>
                <w:b/>
                <w:sz w:val="28"/>
                <w:szCs w:val="28"/>
                <w:lang w:eastAsia="ar-SA"/>
              </w:rPr>
              <w:t>«</w:t>
            </w:r>
            <w:r>
              <w:rPr>
                <w:b/>
                <w:sz w:val="28"/>
                <w:szCs w:val="28"/>
              </w:rPr>
              <w:t xml:space="preserve">Выдача решения о присвоении, изменении или </w:t>
            </w:r>
          </w:p>
          <w:p>
            <w:pPr>
              <w:pStyle w:val="Normal"/>
              <w:suppressAutoHyphens w:val="true"/>
              <w:rPr>
                <w:szCs w:val="28"/>
                <w:lang w:eastAsia="ar-SA"/>
              </w:rPr>
            </w:pPr>
            <w:r>
              <w:rPr>
                <w:b/>
                <w:sz w:val="28"/>
                <w:szCs w:val="28"/>
              </w:rPr>
              <w:t>аннулировании адреса объекту адресации»</w:t>
            </w:r>
          </w:p>
        </w:tc>
      </w:tr>
    </w:tbl>
    <w:p>
      <w:pPr>
        <w:pStyle w:val="Normal"/>
        <w:suppressAutoHyphens w:val="true"/>
        <w:ind w:firstLine="709"/>
        <w:jc w:val="both"/>
        <w:rPr/>
      </w:pPr>
      <w:r>
        <w:rPr>
          <w:rFonts w:eastAsia="Arial"/>
          <w:sz w:val="28"/>
          <w:szCs w:val="28"/>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Федеральным законом от 02.05.2006 № 59-ФЗ «О порядке рассмотрения обращений граждан Российской Федерации», Федеральным законом Российской Федерации от 27.07.2010г. № 210-ФЗ «Об организации предоставления государственных и муниципальных услуг», на основании Устава Крутоярского муниципального образования  </w:t>
      </w:r>
    </w:p>
    <w:p>
      <w:pPr>
        <w:pStyle w:val="Normal"/>
        <w:rPr>
          <w:sz w:val="28"/>
          <w:szCs w:val="28"/>
        </w:rPr>
      </w:pPr>
      <w:r>
        <w:rPr>
          <w:b/>
          <w:sz w:val="28"/>
          <w:szCs w:val="28"/>
        </w:rPr>
        <w:t>ПОСТАНОВЛЯЮ</w:t>
      </w:r>
      <w:r>
        <w:rPr>
          <w:sz w:val="28"/>
          <w:szCs w:val="28"/>
        </w:rPr>
        <w:t>:</w:t>
      </w:r>
    </w:p>
    <w:p>
      <w:pPr>
        <w:pStyle w:val="ListParagraph"/>
        <w:numPr>
          <w:ilvl w:val="0"/>
          <w:numId w:val="1"/>
        </w:numPr>
        <w:suppressAutoHyphens w:val="true"/>
        <w:ind w:left="0" w:hanging="0"/>
        <w:jc w:val="both"/>
        <w:rPr/>
      </w:pPr>
      <w:r>
        <w:rPr>
          <w:sz w:val="28"/>
          <w:szCs w:val="28"/>
          <w:lang w:eastAsia="ar-SA"/>
        </w:rPr>
        <w:t>Утвердить административный регламент предоставления муниципальной услуги «</w:t>
      </w:r>
      <w:r>
        <w:rPr>
          <w:sz w:val="28"/>
          <w:szCs w:val="28"/>
        </w:rPr>
        <w:t>Выдача решения о присвоении, изменении или аннулировании адреса объекту адресации»</w:t>
      </w:r>
      <w:r>
        <w:rPr>
          <w:sz w:val="28"/>
          <w:szCs w:val="28"/>
          <w:lang w:eastAsia="ar-SA"/>
        </w:rPr>
        <w:t xml:space="preserve"> согласно приложению.</w:t>
      </w:r>
    </w:p>
    <w:p>
      <w:pPr>
        <w:pStyle w:val="ListParagraph"/>
        <w:numPr>
          <w:ilvl w:val="0"/>
          <w:numId w:val="1"/>
        </w:numPr>
        <w:suppressAutoHyphens w:val="true"/>
        <w:ind w:left="0" w:hanging="0"/>
        <w:jc w:val="both"/>
        <w:rPr/>
      </w:pPr>
      <w:r>
        <w:rPr>
          <w:sz w:val="28"/>
          <w:szCs w:val="28"/>
        </w:rPr>
        <w:t xml:space="preserve">Обнародовать постановление в фойе здания администрации Крутоярского муниципального образования и разместить на официальном сайте администрации Екатериновского муниципального района Саратовской области </w:t>
      </w:r>
      <w:r>
        <w:rPr>
          <w:sz w:val="28"/>
          <w:szCs w:val="28"/>
          <w:u w:val="single"/>
          <w:lang w:val="en-US"/>
        </w:rPr>
        <w:t>www</w:t>
      </w:r>
      <w:r>
        <w:rPr>
          <w:sz w:val="28"/>
          <w:szCs w:val="28"/>
          <w:u w:val="single"/>
        </w:rPr>
        <w:t>.</w:t>
      </w:r>
      <w:r>
        <w:rPr>
          <w:sz w:val="28"/>
          <w:szCs w:val="28"/>
          <w:u w:val="single"/>
          <w:lang w:val="en-US"/>
        </w:rPr>
        <w:t>ekaterinovka</w:t>
      </w:r>
      <w:r>
        <w:rPr>
          <w:sz w:val="28"/>
          <w:szCs w:val="28"/>
          <w:u w:val="single"/>
        </w:rPr>
        <w:t>.</w:t>
      </w:r>
      <w:r>
        <w:rPr>
          <w:sz w:val="28"/>
          <w:szCs w:val="28"/>
          <w:u w:val="single"/>
          <w:lang w:val="en-US"/>
        </w:rPr>
        <w:t>sarmo</w:t>
      </w:r>
      <w:r>
        <w:rPr>
          <w:sz w:val="28"/>
          <w:szCs w:val="28"/>
          <w:u w:val="single"/>
        </w:rPr>
        <w:t>.</w:t>
      </w:r>
      <w:r>
        <w:rPr>
          <w:sz w:val="28"/>
          <w:szCs w:val="28"/>
          <w:u w:val="single"/>
          <w:lang w:val="en-US"/>
        </w:rPr>
        <w:t>ru</w:t>
      </w:r>
    </w:p>
    <w:p>
      <w:pPr>
        <w:pStyle w:val="ListParagraph"/>
        <w:ind w:left="0" w:hanging="0"/>
        <w:jc w:val="both"/>
        <w:rPr>
          <w:sz w:val="28"/>
          <w:szCs w:val="28"/>
        </w:rPr>
      </w:pPr>
      <w:r>
        <w:rPr>
          <w:sz w:val="28"/>
          <w:szCs w:val="28"/>
        </w:rPr>
      </w:r>
    </w:p>
    <w:p>
      <w:pPr>
        <w:pStyle w:val="NoSpacing"/>
        <w:rPr>
          <w:rFonts w:ascii="Times New Roman" w:hAnsi="Times New Roman"/>
          <w:b/>
          <w:b/>
          <w:sz w:val="28"/>
          <w:szCs w:val="28"/>
        </w:rPr>
      </w:pPr>
      <w:r>
        <w:rPr>
          <w:rFonts w:ascii="Times New Roman" w:hAnsi="Times New Roman"/>
          <w:b/>
          <w:sz w:val="28"/>
          <w:szCs w:val="28"/>
        </w:rPr>
      </w:r>
    </w:p>
    <w:p>
      <w:pPr>
        <w:pStyle w:val="NoSpacing"/>
        <w:rPr/>
      </w:pPr>
      <w:r>
        <w:rPr>
          <w:rFonts w:ascii="Times New Roman" w:hAnsi="Times New Roman"/>
          <w:b/>
          <w:sz w:val="28"/>
          <w:szCs w:val="28"/>
        </w:rPr>
        <w:t xml:space="preserve">Глава Крутоярского   </w:t>
      </w:r>
    </w:p>
    <w:p>
      <w:pPr>
        <w:pStyle w:val="NoSpacing"/>
        <w:rPr/>
      </w:pPr>
      <w:r>
        <w:rPr>
          <w:rFonts w:ascii="Times New Roman" w:hAnsi="Times New Roman"/>
          <w:b/>
          <w:sz w:val="28"/>
          <w:szCs w:val="28"/>
        </w:rPr>
        <w:t>муниципального образования                                                       А.Е. Лапшин</w:t>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p>
      <w:pPr>
        <w:pStyle w:val="NoSpacing"/>
        <w:ind w:firstLine="567"/>
        <w:jc w:val="both"/>
        <w:rPr>
          <w:rFonts w:ascii="Times New Roman" w:hAnsi="Times New Roman"/>
          <w:b/>
          <w:b/>
          <w:sz w:val="28"/>
          <w:szCs w:val="28"/>
        </w:rPr>
      </w:pPr>
      <w:r>
        <w:rPr>
          <w:rFonts w:ascii="Times New Roman" w:hAnsi="Times New Roman"/>
          <w:b/>
          <w:sz w:val="28"/>
          <w:szCs w:val="28"/>
        </w:rPr>
      </w:r>
    </w:p>
    <w:tbl>
      <w:tblPr>
        <w:tblW w:w="9638" w:type="dxa"/>
        <w:jc w:val="left"/>
        <w:tblInd w:w="109" w:type="dxa"/>
        <w:tblBorders/>
        <w:tblCellMar>
          <w:top w:w="0" w:type="dxa"/>
          <w:left w:w="108" w:type="dxa"/>
          <w:bottom w:w="0" w:type="dxa"/>
          <w:right w:w="108" w:type="dxa"/>
        </w:tblCellMar>
        <w:tblLook w:val="0000"/>
      </w:tblPr>
      <w:tblGrid>
        <w:gridCol w:w="4063"/>
        <w:gridCol w:w="5574"/>
      </w:tblGrid>
      <w:tr>
        <w:trPr/>
        <w:tc>
          <w:tcPr>
            <w:tcW w:w="4063" w:type="dxa"/>
            <w:tcBorders/>
            <w:shd w:color="auto" w:fill="auto" w:val="clear"/>
          </w:tcPr>
          <w:p>
            <w:pPr>
              <w:pStyle w:val="Normal"/>
              <w:widowControl w:val="false"/>
              <w:suppressAutoHyphens w:val="true"/>
              <w:snapToGrid w:val="false"/>
              <w:rPr>
                <w:rFonts w:eastAsia="Arial"/>
                <w:bCs/>
                <w:szCs w:val="28"/>
                <w:lang w:eastAsia="ar-SA"/>
              </w:rPr>
            </w:pPr>
            <w:r>
              <w:rPr>
                <w:rFonts w:eastAsia="Arial"/>
                <w:bCs/>
                <w:szCs w:val="28"/>
                <w:lang w:eastAsia="ar-SA"/>
              </w:rPr>
            </w:r>
          </w:p>
        </w:tc>
        <w:tc>
          <w:tcPr>
            <w:tcW w:w="5574" w:type="dxa"/>
            <w:tcBorders/>
            <w:shd w:color="auto" w:fill="auto" w:val="clear"/>
          </w:tcPr>
          <w:p>
            <w:pPr>
              <w:pStyle w:val="Normal"/>
              <w:widowControl w:val="false"/>
              <w:suppressAutoHyphens w:val="true"/>
              <w:snapToGrid w:val="false"/>
              <w:jc w:val="right"/>
              <w:rPr/>
            </w:pPr>
            <w:r>
              <w:rPr>
                <w:rFonts w:eastAsia="Arial"/>
                <w:bCs/>
                <w:szCs w:val="28"/>
                <w:lang w:eastAsia="ar-SA"/>
              </w:rPr>
              <w:t xml:space="preserve">Приложение </w:t>
            </w:r>
          </w:p>
          <w:p>
            <w:pPr>
              <w:pStyle w:val="Normal"/>
              <w:widowControl w:val="false"/>
              <w:suppressAutoHyphens w:val="true"/>
              <w:jc w:val="right"/>
              <w:rPr>
                <w:rFonts w:eastAsia="Arial"/>
                <w:bCs/>
                <w:szCs w:val="28"/>
                <w:lang w:eastAsia="ar-SA"/>
              </w:rPr>
            </w:pPr>
            <w:r>
              <w:rPr>
                <w:rFonts w:eastAsia="Arial"/>
                <w:bCs/>
                <w:szCs w:val="28"/>
                <w:lang w:eastAsia="ar-SA"/>
              </w:rPr>
              <w:t xml:space="preserve">к постановлению администрации </w:t>
            </w:r>
          </w:p>
          <w:p>
            <w:pPr>
              <w:pStyle w:val="Normal"/>
              <w:widowControl w:val="false"/>
              <w:suppressAutoHyphens w:val="true"/>
              <w:jc w:val="right"/>
              <w:rPr/>
            </w:pPr>
            <w:r>
              <w:rPr>
                <w:rFonts w:eastAsia="Arial"/>
                <w:bCs/>
                <w:szCs w:val="28"/>
                <w:lang w:eastAsia="ar-SA"/>
              </w:rPr>
              <w:t>Крутоярского муниципального образования</w:t>
            </w:r>
          </w:p>
          <w:p>
            <w:pPr>
              <w:pStyle w:val="Normal"/>
              <w:widowControl w:val="false"/>
              <w:suppressAutoHyphens w:val="true"/>
              <w:jc w:val="right"/>
              <w:rPr/>
            </w:pPr>
            <w:r>
              <w:rPr>
                <w:rFonts w:eastAsia="Arial"/>
                <w:bCs/>
                <w:szCs w:val="28"/>
                <w:lang w:eastAsia="ar-SA"/>
              </w:rPr>
              <w:t>от 15.04.2019 № 11</w:t>
            </w:r>
          </w:p>
        </w:tc>
      </w:tr>
    </w:tbl>
    <w:p>
      <w:pPr>
        <w:pStyle w:val="Normal"/>
        <w:ind w:right="3402" w:hanging="0"/>
        <w:jc w:val="both"/>
        <w:rPr>
          <w:sz w:val="28"/>
          <w:szCs w:val="28"/>
        </w:rPr>
      </w:pPr>
      <w:bookmarkStart w:id="0" w:name="_GoBack"/>
      <w:bookmarkStart w:id="1" w:name="_GoBack"/>
      <w:bookmarkEnd w:id="1"/>
      <w:r>
        <w:rPr>
          <w:sz w:val="28"/>
          <w:szCs w:val="28"/>
        </w:rPr>
      </w:r>
    </w:p>
    <w:p>
      <w:pPr>
        <w:pStyle w:val="Normal"/>
        <w:jc w:val="right"/>
        <w:rPr>
          <w:sz w:val="28"/>
          <w:szCs w:val="28"/>
        </w:rPr>
      </w:pPr>
      <w:r>
        <w:rPr>
          <w:sz w:val="28"/>
          <w:szCs w:val="28"/>
        </w:rPr>
      </w:r>
    </w:p>
    <w:p>
      <w:pPr>
        <w:pStyle w:val="ConsPlusTitle"/>
        <w:rPr>
          <w:sz w:val="28"/>
          <w:szCs w:val="28"/>
        </w:rPr>
      </w:pPr>
      <w:r>
        <w:rPr>
          <w:sz w:val="28"/>
          <w:szCs w:val="28"/>
        </w:rPr>
        <w:t xml:space="preserve">                            </w:t>
      </w:r>
      <w:r>
        <w:rPr>
          <w:sz w:val="28"/>
          <w:szCs w:val="28"/>
        </w:rPr>
        <w:t>АДМИНИСТРАТИВНЫЙ РЕГЛАМЕНТ</w:t>
      </w:r>
    </w:p>
    <w:p>
      <w:pPr>
        <w:pStyle w:val="ConsPlusTitle"/>
        <w:jc w:val="center"/>
        <w:rPr>
          <w:sz w:val="28"/>
          <w:szCs w:val="28"/>
        </w:rPr>
      </w:pPr>
      <w:r>
        <w:rPr>
          <w:sz w:val="28"/>
          <w:szCs w:val="28"/>
        </w:rPr>
        <w:t>ПРЕДОСТАВЛЕНИЯ МУНИЦИПАЛЬНОЙ УСЛУГИ</w:t>
      </w:r>
    </w:p>
    <w:p>
      <w:pPr>
        <w:pStyle w:val="ConsPlusTitle"/>
        <w:jc w:val="center"/>
        <w:rPr>
          <w:sz w:val="28"/>
          <w:szCs w:val="28"/>
        </w:rPr>
      </w:pPr>
      <w:r>
        <w:rPr>
          <w:sz w:val="28"/>
          <w:szCs w:val="28"/>
        </w:rPr>
        <w:t>«ВЫДАЧА РЕШЕНИЯ О ПРИСВОЕНИИ, ИЗМЕНЕНИИ ИЛИ АННУЛИРОВАНИИ АДРЕСА ОБЪЕКТУ АДРЕСАЦИИ»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4"/>
          <w:szCs w:val="24"/>
          <w:lang w:val="en-US"/>
        </w:rPr>
        <w:t>I</w:t>
      </w:r>
      <w:r>
        <w:rPr>
          <w:rFonts w:cs="Times New Roman" w:ascii="Times New Roman" w:hAnsi="Times New Roman"/>
          <w:b/>
          <w:sz w:val="24"/>
          <w:szCs w:val="24"/>
        </w:rPr>
        <w:t>. Общие положения</w:t>
      </w:r>
    </w:p>
    <w:p>
      <w:pPr>
        <w:pStyle w:val="ConsPlusNormal1"/>
        <w:jc w:val="both"/>
        <w:rPr>
          <w:rFonts w:ascii="Times New Roman" w:hAnsi="Times New Roman" w:cs="Times New Roman"/>
          <w:b/>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b/>
          <w:sz w:val="28"/>
          <w:szCs w:val="28"/>
        </w:rPr>
      </w:pPr>
      <w:r>
        <w:rPr>
          <w:rFonts w:cs="Times New Roman" w:ascii="Times New Roman" w:hAnsi="Times New Roman"/>
          <w:b/>
          <w:sz w:val="24"/>
          <w:szCs w:val="24"/>
        </w:rPr>
        <w:t>Предмет регулирования регламента услуги</w:t>
      </w:r>
    </w:p>
    <w:p>
      <w:pPr>
        <w:pStyle w:val="ConsPlusNormal1"/>
        <w:ind w:firstLine="540"/>
        <w:jc w:val="center"/>
        <w:rPr>
          <w:rFonts w:ascii="Times New Roman" w:hAnsi="Times New Roman" w:cs="Times New Roman"/>
          <w:sz w:val="24"/>
          <w:szCs w:val="24"/>
        </w:rPr>
      </w:pPr>
      <w:r>
        <w:rPr>
          <w:rFonts w:cs="Times New Roman" w:ascii="Times New Roman" w:hAnsi="Times New Roman"/>
          <w:sz w:val="24"/>
          <w:szCs w:val="24"/>
        </w:rPr>
      </w:r>
    </w:p>
    <w:p>
      <w:pPr>
        <w:pStyle w:val="Normal"/>
        <w:ind w:firstLine="540"/>
        <w:jc w:val="both"/>
        <w:rPr>
          <w:rFonts w:ascii="Times New Roman" w:hAnsi="Times New Roman"/>
          <w:sz w:val="24"/>
          <w:szCs w:val="24"/>
        </w:rPr>
      </w:pPr>
      <w:r>
        <w:rPr>
          <w:bCs/>
          <w:sz w:val="24"/>
          <w:szCs w:val="24"/>
        </w:rPr>
        <w:t xml:space="preserve">1.1. Административный регламент предоставления администрацией Крутоярского муниципального образования (далее – орган местного самоуправления) </w:t>
      </w:r>
      <w:r>
        <w:rPr>
          <w:sz w:val="24"/>
          <w:szCs w:val="24"/>
        </w:rPr>
        <w:t>муниципальной услуги по присвоению, изменению или аннулированию адреса объекту адресации (далее – соответственно Административный регламент,</w:t>
      </w:r>
      <w:r>
        <w:rPr>
          <w:bCs/>
          <w:sz w:val="24"/>
          <w:szCs w:val="24"/>
        </w:rPr>
        <w:t xml:space="preserve"> муниципальная услуга) </w:t>
      </w:r>
      <w:r>
        <w:rPr>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pPr>
        <w:pStyle w:val="Normal"/>
        <w:ind w:firstLine="540"/>
        <w:jc w:val="both"/>
        <w:rPr>
          <w:rFonts w:ascii="Times New Roman" w:hAnsi="Times New Roman"/>
          <w:bCs/>
          <w:sz w:val="24"/>
          <w:szCs w:val="24"/>
        </w:rPr>
      </w:pPr>
      <w:r>
        <w:rPr>
          <w:bCs/>
          <w:sz w:val="24"/>
          <w:szCs w:val="24"/>
        </w:rPr>
      </w:r>
    </w:p>
    <w:p>
      <w:pPr>
        <w:pStyle w:val="Normal"/>
        <w:numPr>
          <w:ilvl w:val="0"/>
          <w:numId w:val="0"/>
        </w:numPr>
        <w:jc w:val="center"/>
        <w:outlineLvl w:val="0"/>
        <w:rPr>
          <w:b/>
          <w:b/>
          <w:sz w:val="28"/>
          <w:szCs w:val="28"/>
        </w:rPr>
      </w:pPr>
      <w:r>
        <w:rPr>
          <w:b/>
          <w:sz w:val="24"/>
          <w:szCs w:val="24"/>
        </w:rPr>
        <w:t>Круг заявителей</w:t>
      </w:r>
    </w:p>
    <w:p>
      <w:pPr>
        <w:pStyle w:val="Normal"/>
        <w:ind w:firstLine="540"/>
        <w:jc w:val="both"/>
        <w:rPr>
          <w:rFonts w:ascii="Times New Roman" w:hAnsi="Times New Roman"/>
          <w:sz w:val="24"/>
          <w:szCs w:val="24"/>
        </w:rPr>
      </w:pPr>
      <w:r>
        <w:rPr>
          <w:sz w:val="24"/>
          <w:szCs w:val="24"/>
        </w:rPr>
      </w:r>
    </w:p>
    <w:p>
      <w:pPr>
        <w:pStyle w:val="Normal"/>
        <w:ind w:firstLine="540"/>
        <w:jc w:val="both"/>
        <w:rPr>
          <w:bCs/>
          <w:sz w:val="28"/>
          <w:szCs w:val="28"/>
        </w:rPr>
      </w:pPr>
      <w:bookmarkStart w:id="2" w:name="Par2"/>
      <w:bookmarkEnd w:id="2"/>
      <w:r>
        <w:rPr>
          <w:bCs/>
          <w:sz w:val="24"/>
          <w:szCs w:val="24"/>
        </w:rPr>
        <w:t>1.2. Заявителями на предоставление муниципальной услуги являются:</w:t>
      </w:r>
    </w:p>
    <w:p>
      <w:pPr>
        <w:pStyle w:val="ConsPlusNormal1"/>
        <w:ind w:firstLine="540"/>
        <w:jc w:val="both"/>
        <w:rPr>
          <w:rFonts w:ascii="Times New Roman" w:hAnsi="Times New Roman"/>
          <w:sz w:val="24"/>
          <w:szCs w:val="24"/>
        </w:rPr>
      </w:pPr>
      <w:r>
        <w:rPr>
          <w:rFonts w:cs="Times New Roman" w:ascii="Times New Roman" w:hAnsi="Times New Roman"/>
          <w:bCs/>
          <w:sz w:val="24"/>
          <w:szCs w:val="24"/>
        </w:rPr>
        <w:t xml:space="preserve">физические лица или юридические лица, являющиеся </w:t>
      </w:r>
      <w:r>
        <w:rPr>
          <w:rFonts w:cs="Times New Roman" w:ascii="Times New Roman" w:hAnsi="Times New Roman"/>
          <w:sz w:val="24"/>
          <w:szCs w:val="24"/>
          <w:lang w:eastAsia="en-US"/>
        </w:rPr>
        <w:t xml:space="preserve">собственниками </w:t>
      </w:r>
      <w:r>
        <w:rPr>
          <w:rFonts w:cs="Times New Roman" w:ascii="Times New Roman" w:hAnsi="Times New Roman"/>
          <w:bCs/>
          <w:sz w:val="24"/>
          <w:szCs w:val="24"/>
        </w:rPr>
        <w:t>одного или нескольких объектов недвижимого имущества, в том числе земельных участков, зданий, сооружений, помещений и объектов незавершенного строительства</w:t>
      </w:r>
      <w:r>
        <w:rPr>
          <w:rFonts w:cs="Times New Roman" w:ascii="Times New Roman" w:hAnsi="Times New Roman"/>
          <w:sz w:val="24"/>
          <w:szCs w:val="24"/>
          <w:lang w:eastAsia="en-US"/>
        </w:rPr>
        <w:t xml:space="preserve"> (далее - объект адресации)</w:t>
      </w:r>
      <w:r>
        <w:rPr>
          <w:rFonts w:cs="Times New Roman" w:ascii="Times New Roman" w:hAnsi="Times New Roman"/>
          <w:bCs/>
          <w:sz w:val="24"/>
          <w:szCs w:val="24"/>
        </w:rPr>
        <w:t>;</w:t>
      </w:r>
    </w:p>
    <w:p>
      <w:pPr>
        <w:pStyle w:val="Normal"/>
        <w:ind w:firstLine="540"/>
        <w:jc w:val="both"/>
        <w:rPr>
          <w:bCs/>
          <w:sz w:val="28"/>
          <w:szCs w:val="28"/>
        </w:rPr>
      </w:pPr>
      <w:r>
        <w:rPr>
          <w:bCs/>
          <w:sz w:val="24"/>
          <w:szCs w:val="24"/>
        </w:rPr>
        <w:t>лица, обладающие одним из следующих вещных прав на объект адресации:</w:t>
      </w:r>
    </w:p>
    <w:p>
      <w:pPr>
        <w:pStyle w:val="Normal"/>
        <w:ind w:firstLine="540"/>
        <w:jc w:val="both"/>
        <w:rPr>
          <w:bCs/>
          <w:sz w:val="28"/>
          <w:szCs w:val="28"/>
        </w:rPr>
      </w:pPr>
      <w:r>
        <w:rPr>
          <w:bCs/>
          <w:sz w:val="24"/>
          <w:szCs w:val="24"/>
        </w:rPr>
        <w:t>а) правом хозяйственного ведения;</w:t>
      </w:r>
    </w:p>
    <w:p>
      <w:pPr>
        <w:pStyle w:val="Normal"/>
        <w:ind w:firstLine="540"/>
        <w:jc w:val="both"/>
        <w:rPr>
          <w:bCs/>
          <w:sz w:val="28"/>
          <w:szCs w:val="28"/>
        </w:rPr>
      </w:pPr>
      <w:r>
        <w:rPr>
          <w:bCs/>
          <w:sz w:val="24"/>
          <w:szCs w:val="24"/>
        </w:rPr>
        <w:t>б) правом оперативного управления;</w:t>
      </w:r>
    </w:p>
    <w:p>
      <w:pPr>
        <w:pStyle w:val="Normal"/>
        <w:ind w:firstLine="540"/>
        <w:jc w:val="both"/>
        <w:rPr>
          <w:bCs/>
          <w:sz w:val="28"/>
          <w:szCs w:val="28"/>
        </w:rPr>
      </w:pPr>
      <w:r>
        <w:rPr>
          <w:bCs/>
          <w:sz w:val="24"/>
          <w:szCs w:val="24"/>
        </w:rPr>
        <w:t>в) правом пожизненно наследуемого владения;</w:t>
      </w:r>
    </w:p>
    <w:p>
      <w:pPr>
        <w:pStyle w:val="Normal"/>
        <w:ind w:firstLine="540"/>
        <w:jc w:val="both"/>
        <w:rPr>
          <w:bCs/>
          <w:sz w:val="28"/>
          <w:szCs w:val="28"/>
        </w:rPr>
      </w:pPr>
      <w:r>
        <w:rPr>
          <w:bCs/>
          <w:sz w:val="24"/>
          <w:szCs w:val="24"/>
        </w:rPr>
        <w:t>г) правом постоянного (бессрочного) пользования,</w:t>
      </w:r>
    </w:p>
    <w:p>
      <w:pPr>
        <w:pStyle w:val="Normal"/>
        <w:ind w:firstLine="540"/>
        <w:jc w:val="both"/>
        <w:rPr>
          <w:bCs/>
          <w:sz w:val="28"/>
          <w:szCs w:val="28"/>
        </w:rPr>
      </w:pPr>
      <w:r>
        <w:rPr>
          <w:bCs/>
          <w:sz w:val="24"/>
          <w:szCs w:val="24"/>
        </w:rPr>
        <w:t>1.2.1.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pPr>
        <w:pStyle w:val="Normal"/>
        <w:ind w:firstLine="540"/>
        <w:jc w:val="both"/>
        <w:rPr>
          <w:bCs/>
          <w:sz w:val="28"/>
          <w:szCs w:val="28"/>
        </w:rPr>
      </w:pPr>
      <w:r>
        <w:rPr>
          <w:bCs/>
          <w:sz w:val="24"/>
          <w:szCs w:val="24"/>
        </w:rPr>
        <w:t xml:space="preserve">От имени собственников помещений в многоквартирном доме с заявлением вправе обратиться представитель таких собственников, </w:t>
      </w:r>
    </w:p>
    <w:p>
      <w:pPr>
        <w:pStyle w:val="Normal"/>
        <w:jc w:val="both"/>
        <w:rPr>
          <w:bCs/>
          <w:sz w:val="28"/>
          <w:szCs w:val="28"/>
        </w:rPr>
      </w:pPr>
      <w:r>
        <w:rPr>
          <w:bCs/>
          <w:sz w:val="24"/>
          <w:szCs w:val="24"/>
        </w:rPr>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pPr>
        <w:pStyle w:val="Normal"/>
        <w:ind w:firstLine="540"/>
        <w:jc w:val="both"/>
        <w:rPr/>
      </w:pPr>
      <w:r>
        <w:rPr>
          <w:bCs/>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2">
        <w:r>
          <w:rPr>
            <w:rStyle w:val="Style11"/>
            <w:bCs/>
            <w:sz w:val="24"/>
            <w:szCs w:val="24"/>
          </w:rPr>
          <w:t>законодательством</w:t>
        </w:r>
      </w:hyperlink>
      <w:r>
        <w:rPr>
          <w:bCs/>
          <w:sz w:val="24"/>
          <w:szCs w:val="24"/>
        </w:rPr>
        <w:t xml:space="preserve"> Российской Федерации порядке решением общего собрания членов такого некоммерческого объединения.</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jc w:val="center"/>
        <w:outlineLvl w:val="0"/>
        <w:rPr>
          <w:b/>
          <w:b/>
          <w:sz w:val="28"/>
          <w:szCs w:val="28"/>
        </w:rPr>
      </w:pPr>
      <w:r>
        <w:rPr>
          <w:b/>
          <w:sz w:val="24"/>
          <w:szCs w:val="24"/>
        </w:rPr>
        <w:t>Требования к порядку информирования о предоставлении</w:t>
      </w:r>
    </w:p>
    <w:p>
      <w:pPr>
        <w:pStyle w:val="Normal"/>
        <w:jc w:val="center"/>
        <w:rPr>
          <w:b/>
          <w:b/>
          <w:sz w:val="28"/>
          <w:szCs w:val="28"/>
        </w:rPr>
      </w:pPr>
      <w:r>
        <w:rPr>
          <w:b/>
          <w:sz w:val="24"/>
          <w:szCs w:val="24"/>
        </w:rPr>
        <w:t>муниципальной услуги</w:t>
      </w:r>
    </w:p>
    <w:p>
      <w:pPr>
        <w:pStyle w:val="Normal"/>
        <w:numPr>
          <w:ilvl w:val="0"/>
          <w:numId w:val="0"/>
        </w:numPr>
        <w:jc w:val="center"/>
        <w:outlineLvl w:val="0"/>
        <w:rPr>
          <w:rFonts w:ascii="Times New Roman" w:hAnsi="Times New Roman"/>
          <w:bCs/>
          <w:sz w:val="24"/>
          <w:szCs w:val="24"/>
        </w:rPr>
      </w:pPr>
      <w:r>
        <w:rPr>
          <w:bCs/>
          <w:sz w:val="24"/>
          <w:szCs w:val="24"/>
        </w:rPr>
      </w:r>
    </w:p>
    <w:p>
      <w:pPr>
        <w:pStyle w:val="Normal"/>
        <w:ind w:firstLine="540"/>
        <w:jc w:val="both"/>
        <w:rPr>
          <w:sz w:val="28"/>
          <w:szCs w:val="28"/>
        </w:rPr>
      </w:pPr>
      <w:r>
        <w:rPr>
          <w:sz w:val="24"/>
          <w:szCs w:val="24"/>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pPr>
        <w:pStyle w:val="Normal"/>
        <w:ind w:firstLine="540"/>
        <w:jc w:val="both"/>
        <w:rPr/>
      </w:pPr>
      <w:r>
        <w:rPr>
          <w:sz w:val="24"/>
          <w:szCs w:val="24"/>
        </w:rPr>
        <w:t xml:space="preserve">Информация, предоставляемая заинтересованным лицам о муниципальной услуге, является открытой и общедоступной. </w:t>
      </w:r>
      <w:hyperlink r:id="rId3">
        <w:r>
          <w:rPr>
            <w:rStyle w:val="Style11"/>
            <w:sz w:val="24"/>
            <w:szCs w:val="24"/>
          </w:rPr>
          <w:t>Сведения</w:t>
        </w:r>
      </w:hyperlink>
      <w:r>
        <w:rPr>
          <w:sz w:val="24"/>
          <w:szCs w:val="24"/>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pPr>
        <w:pStyle w:val="ConsPlusNormal1"/>
        <w:ind w:firstLine="540"/>
        <w:jc w:val="both"/>
        <w:rPr>
          <w:rFonts w:ascii="Times New Roman" w:hAnsi="Times New Roman" w:cs="Times New Roman"/>
          <w:sz w:val="28"/>
          <w:szCs w:val="28"/>
          <w:lang w:eastAsia="en-US"/>
        </w:rPr>
      </w:pPr>
      <w:r>
        <w:rPr>
          <w:rFonts w:cs="Times New Roman" w:ascii="Times New Roman" w:hAnsi="Times New Roman"/>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pPr>
        <w:pStyle w:val="Normal"/>
        <w:ind w:firstLine="540"/>
        <w:jc w:val="both"/>
        <w:rPr/>
      </w:pPr>
      <w:hyperlink r:id="rId4">
        <w:r>
          <w:rPr>
            <w:rStyle w:val="Style11"/>
            <w:sz w:val="24"/>
            <w:szCs w:val="24"/>
          </w:rPr>
          <w:t>Сведения</w:t>
        </w:r>
      </w:hyperlink>
      <w:r>
        <w:rPr>
          <w:sz w:val="24"/>
          <w:szCs w:val="24"/>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5">
        <w:r>
          <w:rPr>
            <w:rStyle w:val="Style11"/>
            <w:sz w:val="24"/>
            <w:szCs w:val="24"/>
          </w:rPr>
          <w:t>http://www.gosuslugi.ru</w:t>
        </w:r>
      </w:hyperlink>
      <w:r>
        <w:rPr>
          <w:sz w:val="24"/>
          <w:szCs w:val="24"/>
        </w:rPr>
        <w:t xml:space="preserve">, </w:t>
      </w:r>
      <w:hyperlink r:id="rId6">
        <w:r>
          <w:rPr>
            <w:rStyle w:val="Style11"/>
            <w:sz w:val="24"/>
            <w:szCs w:val="24"/>
          </w:rPr>
          <w:t>http://64.gosuslugi.ru/</w:t>
        </w:r>
      </w:hyperlink>
      <w:r>
        <w:rPr>
          <w:sz w:val="24"/>
          <w:szCs w:val="24"/>
        </w:rPr>
        <w:t>) (далее – Единый и региональный порталы), в средствах массовой информации.</w:t>
      </w:r>
    </w:p>
    <w:p>
      <w:pPr>
        <w:pStyle w:val="Normal"/>
        <w:ind w:firstLine="540"/>
        <w:jc w:val="both"/>
        <w:rPr>
          <w:rFonts w:ascii="Times New Roman" w:hAnsi="Times New Roman"/>
          <w:sz w:val="24"/>
          <w:szCs w:val="24"/>
        </w:rPr>
      </w:pPr>
      <w:r>
        <w:rPr>
          <w:sz w:val="24"/>
          <w:szCs w:val="24"/>
        </w:rPr>
        <w:t xml:space="preserve">Информирование заинтересованных лиц по вопросам предоставления муниципальной услуги осуществляется специалистами администрации Крутоярского муниципального образования (далее – администрация), специалистами МФЦ. </w:t>
      </w:r>
    </w:p>
    <w:p>
      <w:pPr>
        <w:pStyle w:val="Normal"/>
        <w:numPr>
          <w:ilvl w:val="0"/>
          <w:numId w:val="0"/>
        </w:numPr>
        <w:ind w:firstLine="540"/>
        <w:jc w:val="both"/>
        <w:outlineLvl w:val="0"/>
        <w:rPr>
          <w:sz w:val="28"/>
          <w:szCs w:val="28"/>
        </w:rPr>
      </w:pPr>
      <w:r>
        <w:rPr>
          <w:bCs/>
          <w:sz w:val="24"/>
          <w:szCs w:val="24"/>
        </w:rPr>
        <w:t>1.5. П</w:t>
      </w:r>
      <w:r>
        <w:rPr>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pPr>
        <w:pStyle w:val="Normal"/>
        <w:ind w:firstLine="540"/>
        <w:jc w:val="both"/>
        <w:rPr>
          <w:sz w:val="28"/>
          <w:szCs w:val="28"/>
        </w:rPr>
      </w:pPr>
      <w:r>
        <w:rPr>
          <w:sz w:val="24"/>
          <w:szCs w:val="24"/>
        </w:rPr>
        <w:t>1.5.1. Информирование по вопросам предоставления муниципальной услуги осуществляется следующими способами:</w:t>
      </w:r>
    </w:p>
    <w:p>
      <w:pPr>
        <w:pStyle w:val="Normal"/>
        <w:ind w:firstLine="540"/>
        <w:jc w:val="both"/>
        <w:rPr>
          <w:rFonts w:ascii="Times New Roman" w:hAnsi="Times New Roman"/>
          <w:sz w:val="24"/>
          <w:szCs w:val="24"/>
        </w:rPr>
      </w:pPr>
      <w:r>
        <w:rPr>
          <w:sz w:val="24"/>
          <w:szCs w:val="24"/>
        </w:rPr>
        <w:t>индивидуальное устное информирование непосредственно в администрации;</w:t>
      </w:r>
    </w:p>
    <w:p>
      <w:pPr>
        <w:pStyle w:val="Normal"/>
        <w:ind w:firstLine="540"/>
        <w:jc w:val="both"/>
        <w:rPr>
          <w:sz w:val="28"/>
          <w:szCs w:val="28"/>
        </w:rPr>
      </w:pPr>
      <w:r>
        <w:rPr>
          <w:sz w:val="24"/>
          <w:szCs w:val="24"/>
        </w:rPr>
        <w:t>индивидуальное устное информирование по телефону;</w:t>
      </w:r>
    </w:p>
    <w:p>
      <w:pPr>
        <w:pStyle w:val="Normal"/>
        <w:ind w:firstLine="540"/>
        <w:jc w:val="both"/>
        <w:rPr>
          <w:sz w:val="28"/>
          <w:szCs w:val="28"/>
        </w:rPr>
      </w:pPr>
      <w:r>
        <w:rPr>
          <w:sz w:val="24"/>
          <w:szCs w:val="24"/>
        </w:rPr>
        <w:t>индивидуальное информирование в письменной форме, в том числе в форме электронного документа;</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 xml:space="preserve">публичное устное информирование </w:t>
      </w:r>
      <w:r>
        <w:rPr>
          <w:rFonts w:cs="Times New Roman" w:ascii="Times New Roman" w:hAnsi="Times New Roman"/>
          <w:sz w:val="24"/>
          <w:szCs w:val="24"/>
          <w:lang w:eastAsia="en-US"/>
        </w:rPr>
        <w:t>с привлечением средств массовой информации</w:t>
      </w:r>
      <w:r>
        <w:rPr>
          <w:rFonts w:cs="Times New Roman" w:ascii="Times New Roman" w:hAnsi="Times New Roman"/>
          <w:sz w:val="24"/>
          <w:szCs w:val="24"/>
        </w:rPr>
        <w:t>;</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публичное письменное информирование.</w:t>
      </w:r>
    </w:p>
    <w:p>
      <w:pPr>
        <w:pStyle w:val="Normal"/>
        <w:ind w:firstLine="540"/>
        <w:jc w:val="both"/>
        <w:rPr>
          <w:sz w:val="28"/>
          <w:szCs w:val="28"/>
        </w:rPr>
      </w:pPr>
      <w:r>
        <w:rPr>
          <w:sz w:val="24"/>
          <w:szCs w:val="24"/>
        </w:rPr>
        <w:t>Информирование по вопросам предоставления муниципальной услуги способами, предусмотренными абзацами вторым - четвертым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pPr>
        <w:pStyle w:val="Normal"/>
        <w:ind w:firstLine="540"/>
        <w:jc w:val="both"/>
        <w:rPr>
          <w:rFonts w:ascii="Times New Roman" w:hAnsi="Times New Roman"/>
          <w:sz w:val="24"/>
          <w:szCs w:val="24"/>
        </w:rPr>
      </w:pPr>
      <w:r>
        <w:rPr>
          <w:sz w:val="24"/>
          <w:szCs w:val="24"/>
        </w:rPr>
        <w:t>1.5.2. Для получения информации (консультации) по процедуре предоставления муниципальной услуги заявитель вправе обратиться непосредственно к специалисту администрации в соответствии с графиком приема заявителей.</w:t>
      </w:r>
    </w:p>
    <w:p>
      <w:pPr>
        <w:pStyle w:val="Normal"/>
        <w:ind w:firstLine="540"/>
        <w:jc w:val="both"/>
        <w:rPr>
          <w:sz w:val="28"/>
          <w:szCs w:val="28"/>
        </w:rPr>
      </w:pPr>
      <w:r>
        <w:rPr>
          <w:sz w:val="24"/>
          <w:szCs w:val="24"/>
        </w:rPr>
        <w:t>Время ожидания заинтересованных лиц при индивидуальном устном информировании не может превышать 15 минут.</w:t>
      </w:r>
    </w:p>
    <w:p>
      <w:pPr>
        <w:pStyle w:val="Normal"/>
        <w:ind w:firstLine="540"/>
        <w:jc w:val="both"/>
        <w:rPr>
          <w:sz w:val="28"/>
          <w:szCs w:val="28"/>
        </w:rPr>
      </w:pPr>
      <w:r>
        <w:rPr>
          <w:sz w:val="24"/>
          <w:szCs w:val="24"/>
        </w:rPr>
        <w:t>При ответах на личные обращения специалисты подробно и в вежливой (корректной) форме информируют обратившихся по вопросам порядка предоставления муниципальной услуги, в том числе:</w:t>
      </w:r>
    </w:p>
    <w:p>
      <w:pPr>
        <w:pStyle w:val="Normal"/>
        <w:ind w:firstLine="540"/>
        <w:jc w:val="both"/>
        <w:rPr>
          <w:sz w:val="28"/>
          <w:szCs w:val="28"/>
        </w:rPr>
      </w:pPr>
      <w:r>
        <w:rPr>
          <w:sz w:val="24"/>
          <w:szCs w:val="24"/>
        </w:rPr>
        <w:t>перечню документов, необходимых для получения муниципальной услуги;</w:t>
      </w:r>
    </w:p>
    <w:p>
      <w:pPr>
        <w:pStyle w:val="Normal"/>
        <w:ind w:firstLine="540"/>
        <w:jc w:val="both"/>
        <w:rPr>
          <w:sz w:val="28"/>
          <w:szCs w:val="28"/>
        </w:rPr>
      </w:pPr>
      <w:r>
        <w:rPr>
          <w:sz w:val="24"/>
          <w:szCs w:val="24"/>
        </w:rPr>
        <w:t>времени приема и выдачи документов;</w:t>
      </w:r>
    </w:p>
    <w:p>
      <w:pPr>
        <w:pStyle w:val="Normal"/>
        <w:ind w:firstLine="540"/>
        <w:jc w:val="both"/>
        <w:rPr>
          <w:sz w:val="28"/>
          <w:szCs w:val="28"/>
        </w:rPr>
      </w:pPr>
      <w:r>
        <w:rPr>
          <w:sz w:val="24"/>
          <w:szCs w:val="24"/>
        </w:rPr>
        <w:t>сроку предоставления муниципальной услуги;</w:t>
      </w:r>
    </w:p>
    <w:p>
      <w:pPr>
        <w:pStyle w:val="Normal"/>
        <w:ind w:firstLine="540"/>
        <w:jc w:val="both"/>
        <w:rPr>
          <w:sz w:val="28"/>
          <w:szCs w:val="28"/>
        </w:rPr>
      </w:pPr>
      <w:r>
        <w:rPr>
          <w:sz w:val="24"/>
          <w:szCs w:val="24"/>
        </w:rPr>
        <w:t>порядку обжалования решений, действий (бездействия), принимаемых и осуществляемых в ходе предоставления муниципальной услуги.</w:t>
      </w:r>
    </w:p>
    <w:p>
      <w:pPr>
        <w:pStyle w:val="Normal"/>
        <w:ind w:firstLine="540"/>
        <w:jc w:val="both"/>
        <w:rPr>
          <w:sz w:val="28"/>
          <w:szCs w:val="28"/>
        </w:rPr>
      </w:pPr>
      <w:r>
        <w:rPr>
          <w:sz w:val="24"/>
          <w:szCs w:val="24"/>
        </w:rPr>
        <w:t>1.5.3.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w:t>
      </w:r>
    </w:p>
    <w:p>
      <w:pPr>
        <w:pStyle w:val="Normal"/>
        <w:ind w:firstLine="540"/>
        <w:jc w:val="both"/>
        <w:rPr>
          <w:rFonts w:ascii="Times New Roman" w:hAnsi="Times New Roman"/>
          <w:sz w:val="24"/>
          <w:szCs w:val="24"/>
        </w:rPr>
      </w:pPr>
      <w:r>
        <w:rPr>
          <w:sz w:val="24"/>
          <w:szCs w:val="24"/>
        </w:rPr>
        <w:t>При ответах на телефонные обращения специалистами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pPr>
        <w:pStyle w:val="Normal"/>
        <w:ind w:firstLine="540"/>
        <w:jc w:val="both"/>
        <w:rPr>
          <w:rFonts w:ascii="Times New Roman" w:hAnsi="Times New Roman"/>
          <w:sz w:val="24"/>
          <w:szCs w:val="24"/>
        </w:rPr>
      </w:pPr>
      <w:r>
        <w:rPr>
          <w:sz w:val="24"/>
          <w:szCs w:val="24"/>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орган местного управления.</w:t>
      </w:r>
    </w:p>
    <w:p>
      <w:pPr>
        <w:pStyle w:val="Normal"/>
        <w:ind w:firstLine="540"/>
        <w:jc w:val="both"/>
        <w:rPr>
          <w:sz w:val="28"/>
          <w:szCs w:val="28"/>
        </w:rPr>
      </w:pPr>
      <w:r>
        <w:rPr>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pPr>
        <w:pStyle w:val="Normal"/>
        <w:ind w:firstLine="540"/>
        <w:jc w:val="both"/>
        <w:rPr>
          <w:sz w:val="28"/>
          <w:szCs w:val="28"/>
        </w:rPr>
      </w:pPr>
      <w:r>
        <w:rPr>
          <w:sz w:val="24"/>
          <w:szCs w:val="24"/>
        </w:rPr>
        <w:t>В письменном обращении указываются:</w:t>
      </w:r>
    </w:p>
    <w:p>
      <w:pPr>
        <w:pStyle w:val="Normal"/>
        <w:ind w:firstLine="540"/>
        <w:jc w:val="both"/>
        <w:rPr>
          <w:sz w:val="28"/>
          <w:szCs w:val="28"/>
        </w:rPr>
      </w:pPr>
      <w:r>
        <w:rPr>
          <w:sz w:val="24"/>
          <w:szCs w:val="24"/>
        </w:rPr>
        <w:t>фамилия, имя, отчество (последнее - при наличии) (в случае обращения физического лица);</w:t>
      </w:r>
    </w:p>
    <w:p>
      <w:pPr>
        <w:pStyle w:val="Normal"/>
        <w:ind w:firstLine="540"/>
        <w:jc w:val="both"/>
        <w:rPr>
          <w:sz w:val="28"/>
          <w:szCs w:val="28"/>
        </w:rPr>
      </w:pPr>
      <w:r>
        <w:rPr>
          <w:sz w:val="24"/>
          <w:szCs w:val="24"/>
        </w:rPr>
        <w:t>полное наименование заявителя (в случае обращения от имени юридического лица);</w:t>
      </w:r>
    </w:p>
    <w:p>
      <w:pPr>
        <w:pStyle w:val="Normal"/>
        <w:ind w:firstLine="540"/>
        <w:jc w:val="both"/>
        <w:rPr>
          <w:sz w:val="28"/>
          <w:szCs w:val="28"/>
        </w:rPr>
      </w:pPr>
      <w:r>
        <w:rPr>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pPr>
        <w:pStyle w:val="Normal"/>
        <w:ind w:firstLine="540"/>
        <w:jc w:val="both"/>
        <w:rPr>
          <w:sz w:val="28"/>
          <w:szCs w:val="28"/>
        </w:rPr>
      </w:pPr>
      <w:r>
        <w:rPr>
          <w:sz w:val="24"/>
          <w:szCs w:val="24"/>
        </w:rPr>
        <w:t>почтовый адрес, по которому должны быть направлены ответ, уведомление о переадресации обращения;</w:t>
      </w:r>
    </w:p>
    <w:p>
      <w:pPr>
        <w:pStyle w:val="Normal"/>
        <w:ind w:firstLine="540"/>
        <w:jc w:val="both"/>
        <w:rPr>
          <w:sz w:val="28"/>
          <w:szCs w:val="28"/>
        </w:rPr>
      </w:pPr>
      <w:r>
        <w:rPr>
          <w:sz w:val="24"/>
          <w:szCs w:val="24"/>
        </w:rPr>
        <w:t>предмет обращения;</w:t>
      </w:r>
    </w:p>
    <w:p>
      <w:pPr>
        <w:pStyle w:val="Normal"/>
        <w:ind w:firstLine="540"/>
        <w:jc w:val="both"/>
        <w:rPr>
          <w:sz w:val="28"/>
          <w:szCs w:val="28"/>
        </w:rPr>
      </w:pPr>
      <w:r>
        <w:rPr>
          <w:sz w:val="24"/>
          <w:szCs w:val="24"/>
        </w:rPr>
        <w:t>личная подпись заявителя (в случае обращения физического лица);</w:t>
      </w:r>
    </w:p>
    <w:p>
      <w:pPr>
        <w:pStyle w:val="Normal"/>
        <w:ind w:firstLine="540"/>
        <w:jc w:val="both"/>
        <w:rPr>
          <w:sz w:val="28"/>
          <w:szCs w:val="28"/>
        </w:rPr>
      </w:pPr>
      <w:r>
        <w:rPr>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pPr>
        <w:pStyle w:val="Normal"/>
        <w:ind w:firstLine="540"/>
        <w:jc w:val="both"/>
        <w:rPr>
          <w:sz w:val="28"/>
          <w:szCs w:val="28"/>
        </w:rPr>
      </w:pPr>
      <w:r>
        <w:rPr>
          <w:sz w:val="24"/>
          <w:szCs w:val="24"/>
        </w:rPr>
        <w:t>дата составления обращения.</w:t>
      </w:r>
    </w:p>
    <w:p>
      <w:pPr>
        <w:pStyle w:val="Normal"/>
        <w:ind w:firstLine="540"/>
        <w:jc w:val="both"/>
        <w:rPr>
          <w:sz w:val="28"/>
          <w:szCs w:val="28"/>
        </w:rPr>
      </w:pPr>
      <w:r>
        <w:rPr>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pPr>
        <w:pStyle w:val="Normal"/>
        <w:ind w:firstLine="540"/>
        <w:jc w:val="both"/>
        <w:rPr>
          <w:sz w:val="28"/>
          <w:szCs w:val="28"/>
        </w:rPr>
      </w:pPr>
      <w:r>
        <w:rPr>
          <w:sz w:val="24"/>
          <w:szCs w:val="24"/>
        </w:rPr>
        <w:t>Для работы с обращениями, поступившими по электронной почте, назначается специалист органа местного самоуправления,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pPr>
        <w:pStyle w:val="Normal"/>
        <w:ind w:firstLine="540"/>
        <w:jc w:val="both"/>
        <w:rPr>
          <w:rFonts w:ascii="Times New Roman" w:hAnsi="Times New Roman"/>
          <w:sz w:val="24"/>
          <w:szCs w:val="24"/>
        </w:rPr>
      </w:pPr>
      <w:r>
        <w:rPr>
          <w:sz w:val="24"/>
          <w:szCs w:val="24"/>
        </w:rPr>
        <w:t>Обращение, поступившее в орган местного самоуправления, в форме электронного документа, должно содержать следующую информацию:</w:t>
      </w:r>
    </w:p>
    <w:p>
      <w:pPr>
        <w:pStyle w:val="Normal"/>
        <w:ind w:firstLine="540"/>
        <w:jc w:val="both"/>
        <w:rPr>
          <w:sz w:val="28"/>
          <w:szCs w:val="28"/>
        </w:rPr>
      </w:pPr>
      <w:r>
        <w:rPr>
          <w:sz w:val="24"/>
          <w:szCs w:val="24"/>
        </w:rPr>
        <w:t>фамилию, имя, отчество (последнее при наличии) (в случае обращения физического лица);</w:t>
      </w:r>
    </w:p>
    <w:p>
      <w:pPr>
        <w:pStyle w:val="Normal"/>
        <w:ind w:firstLine="540"/>
        <w:jc w:val="both"/>
        <w:rPr>
          <w:sz w:val="28"/>
          <w:szCs w:val="28"/>
        </w:rPr>
      </w:pPr>
      <w:r>
        <w:rPr>
          <w:sz w:val="24"/>
          <w:szCs w:val="24"/>
        </w:rPr>
        <w:t>полное наименование заявителя (в случае обращения от имени юридического лица);</w:t>
      </w:r>
    </w:p>
    <w:p>
      <w:pPr>
        <w:pStyle w:val="Normal"/>
        <w:ind w:firstLine="540"/>
        <w:jc w:val="both"/>
        <w:rPr>
          <w:sz w:val="28"/>
          <w:szCs w:val="28"/>
        </w:rPr>
      </w:pPr>
      <w:r>
        <w:rPr>
          <w:sz w:val="24"/>
          <w:szCs w:val="24"/>
        </w:rPr>
        <w:t>адрес электронной почты, если ответ должен быть направлен в форме электронного документа;</w:t>
      </w:r>
    </w:p>
    <w:p>
      <w:pPr>
        <w:pStyle w:val="Normal"/>
        <w:ind w:firstLine="540"/>
        <w:jc w:val="both"/>
        <w:rPr>
          <w:sz w:val="28"/>
          <w:szCs w:val="28"/>
        </w:rPr>
      </w:pPr>
      <w:r>
        <w:rPr>
          <w:sz w:val="24"/>
          <w:szCs w:val="24"/>
        </w:rPr>
        <w:t>почтовый адрес, если ответ должен быть направлен в письменной форме;</w:t>
      </w:r>
    </w:p>
    <w:p>
      <w:pPr>
        <w:pStyle w:val="Normal"/>
        <w:ind w:firstLine="540"/>
        <w:jc w:val="both"/>
        <w:rPr>
          <w:sz w:val="28"/>
          <w:szCs w:val="28"/>
        </w:rPr>
      </w:pPr>
      <w:r>
        <w:rPr>
          <w:sz w:val="24"/>
          <w:szCs w:val="24"/>
        </w:rPr>
        <w:t>предмет обращения.</w:t>
      </w:r>
    </w:p>
    <w:p>
      <w:pPr>
        <w:pStyle w:val="Normal"/>
        <w:ind w:firstLine="540"/>
        <w:jc w:val="both"/>
        <w:rPr>
          <w:sz w:val="28"/>
          <w:szCs w:val="28"/>
        </w:rPr>
      </w:pPr>
      <w:r>
        <w:rPr>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Normal"/>
        <w:ind w:firstLine="540"/>
        <w:jc w:val="both"/>
        <w:rPr>
          <w:sz w:val="28"/>
          <w:szCs w:val="28"/>
        </w:rPr>
      </w:pPr>
      <w:r>
        <w:rPr>
          <w:sz w:val="24"/>
          <w:szCs w:val="24"/>
        </w:rPr>
        <w:t>Рассмотрение письменного (электронного) обращения осуществляется в течение 30 календарных дней со дня регистрации обращения.</w:t>
      </w:r>
    </w:p>
    <w:p>
      <w:pPr>
        <w:pStyle w:val="Normal"/>
        <w:ind w:firstLine="540"/>
        <w:jc w:val="both"/>
        <w:rPr>
          <w:sz w:val="28"/>
          <w:szCs w:val="28"/>
        </w:rPr>
      </w:pPr>
      <w:r>
        <w:rPr>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Екатериновского муниципального района.</w:t>
      </w:r>
    </w:p>
    <w:p>
      <w:pPr>
        <w:pStyle w:val="Normal"/>
        <w:ind w:firstLine="540"/>
        <w:jc w:val="both"/>
        <w:rPr>
          <w:rFonts w:ascii="Times New Roman" w:hAnsi="Times New Roman"/>
          <w:sz w:val="24"/>
          <w:szCs w:val="24"/>
        </w:rPr>
      </w:pPr>
      <w:r>
        <w:rPr>
          <w:color w:val="000000"/>
          <w:sz w:val="24"/>
          <w:szCs w:val="24"/>
        </w:rPr>
        <w:t>Ответ на обращение, поступившее в орган местного самоуправления или в подразделение в форме электронного документа, направляется в форме электронного документа по адресу электронной почты, указанному в обращении,  и поступившее  в письменной форме, направляется в письменной форме по почтовому адресу, указанному в обращении.</w:t>
      </w:r>
    </w:p>
    <w:p>
      <w:pPr>
        <w:pStyle w:val="Normal"/>
        <w:ind w:firstLine="540"/>
        <w:jc w:val="both"/>
        <w:rPr>
          <w:rFonts w:ascii="Times New Roman" w:hAnsi="Times New Roman"/>
          <w:sz w:val="24"/>
          <w:szCs w:val="24"/>
        </w:rPr>
      </w:pPr>
      <w:r>
        <w:rPr>
          <w:color w:val="000000"/>
          <w:sz w:val="24"/>
          <w:szCs w:val="24"/>
        </w:rPr>
        <w:t>В случае, если текст письменного обращения не позволяет определить суть  заявления, ответ на обращение не дается и оно не подлежит направлению на рассмотрение в  орган местного самоуправления или в подразделение в соответствии с их компетенцией, о чем в течение семи дней со дня регистрации обращения сообщается гражданину, направившему обращение.</w:t>
      </w:r>
    </w:p>
    <w:p>
      <w:pPr>
        <w:pStyle w:val="Normal"/>
        <w:ind w:firstLine="540"/>
        <w:jc w:val="both"/>
        <w:rPr>
          <w:sz w:val="28"/>
          <w:szCs w:val="28"/>
        </w:rPr>
      </w:pPr>
      <w:r>
        <w:rPr>
          <w:sz w:val="24"/>
          <w:szCs w:val="24"/>
        </w:rPr>
        <w:t>1.5.5. Информирование заявителей по предоставлению муниципальной услуги осуществляется на безвозмездной основе.</w:t>
      </w:r>
    </w:p>
    <w:p>
      <w:pPr>
        <w:pStyle w:val="Normal"/>
        <w:ind w:firstLine="540"/>
        <w:jc w:val="both"/>
        <w:rPr>
          <w:sz w:val="28"/>
          <w:szCs w:val="28"/>
        </w:rPr>
      </w:pPr>
      <w:r>
        <w:rPr>
          <w:bCs/>
          <w:sz w:val="24"/>
          <w:szCs w:val="24"/>
        </w:rPr>
        <w:t xml:space="preserve">1.5.6. </w:t>
      </w:r>
      <w:r>
        <w:rPr>
          <w:sz w:val="24"/>
          <w:szCs w:val="24"/>
        </w:rPr>
        <w:t xml:space="preserve">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w:t>
      </w:r>
    </w:p>
    <w:p>
      <w:pPr>
        <w:pStyle w:val="Normal"/>
        <w:jc w:val="both"/>
        <w:rPr>
          <w:rFonts w:ascii="Times New Roman" w:hAnsi="Times New Roman"/>
          <w:sz w:val="24"/>
          <w:szCs w:val="24"/>
        </w:rPr>
      </w:pPr>
      <w:r>
        <w:rPr>
          <w:sz w:val="24"/>
          <w:szCs w:val="24"/>
        </w:rPr>
        <w:t>непосредственно в администрации, а также посредством Единого и регионального порталов - в случае подачи заявления через указанные порталы.</w:t>
      </w:r>
    </w:p>
    <w:p>
      <w:pPr>
        <w:pStyle w:val="Normal"/>
        <w:ind w:firstLine="540"/>
        <w:jc w:val="both"/>
        <w:rPr>
          <w:sz w:val="28"/>
          <w:szCs w:val="28"/>
        </w:rPr>
      </w:pPr>
      <w:r>
        <w:rPr>
          <w:sz w:val="24"/>
          <w:szCs w:val="24"/>
        </w:rPr>
        <w:t>1.6. Порядок, форма и место размещения информации по вопросам предоставления муниципальной услуги.</w:t>
      </w:r>
    </w:p>
    <w:p>
      <w:pPr>
        <w:pStyle w:val="Normal"/>
        <w:ind w:firstLine="540"/>
        <w:jc w:val="both"/>
        <w:rPr>
          <w:rFonts w:ascii="Times New Roman" w:hAnsi="Times New Roman"/>
          <w:sz w:val="24"/>
          <w:szCs w:val="24"/>
        </w:rPr>
      </w:pPr>
      <w:r>
        <w:rPr>
          <w:sz w:val="24"/>
          <w:szCs w:val="24"/>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по адресу администрации, официальном сайте - </w:t>
      </w:r>
      <w:r>
        <w:rPr>
          <w:sz w:val="24"/>
          <w:szCs w:val="24"/>
          <w:lang w:val="en-US"/>
        </w:rPr>
        <w:t>www</w:t>
      </w:r>
      <w:r>
        <w:rPr>
          <w:sz w:val="24"/>
          <w:szCs w:val="24"/>
        </w:rPr>
        <w:t>.</w:t>
      </w:r>
      <w:r>
        <w:rPr>
          <w:sz w:val="24"/>
          <w:szCs w:val="24"/>
          <w:lang w:val="en-US"/>
        </w:rPr>
        <w:t>ekaterinovka</w:t>
      </w:r>
      <w:r>
        <w:rPr>
          <w:sz w:val="24"/>
          <w:szCs w:val="24"/>
        </w:rPr>
        <w:t>.</w:t>
      </w:r>
      <w:r>
        <w:rPr>
          <w:sz w:val="24"/>
          <w:szCs w:val="24"/>
          <w:lang w:val="en-US"/>
        </w:rPr>
        <w:t>sarmo</w:t>
      </w:r>
      <w:r>
        <w:rPr>
          <w:sz w:val="24"/>
          <w:szCs w:val="24"/>
        </w:rPr>
        <w:t>.ru (далее - официальный сайт), посредством Единого и регионального порталов следующей информации:</w:t>
      </w:r>
    </w:p>
    <w:p>
      <w:pPr>
        <w:pStyle w:val="Normal"/>
        <w:ind w:firstLine="540"/>
        <w:jc w:val="both"/>
        <w:rPr>
          <w:sz w:val="28"/>
          <w:szCs w:val="28"/>
        </w:rPr>
      </w:pPr>
      <w:r>
        <w:rPr>
          <w:sz w:val="24"/>
          <w:szCs w:val="24"/>
        </w:rPr>
        <w:t>выдержек из нормативных правовых актов, регулирующих деятельность по предоставлению муниципальной услуги;</w:t>
      </w:r>
    </w:p>
    <w:p>
      <w:pPr>
        <w:pStyle w:val="Normal"/>
        <w:ind w:firstLine="540"/>
        <w:jc w:val="both"/>
        <w:rPr>
          <w:sz w:val="28"/>
          <w:szCs w:val="28"/>
        </w:rPr>
      </w:pPr>
      <w:r>
        <w:rPr>
          <w:sz w:val="24"/>
          <w:szCs w:val="24"/>
        </w:rPr>
        <w:t>текста Административного регламента;</w:t>
      </w:r>
    </w:p>
    <w:p>
      <w:pPr>
        <w:pStyle w:val="Normal"/>
        <w:ind w:firstLine="540"/>
        <w:jc w:val="both"/>
        <w:rPr>
          <w:sz w:val="28"/>
          <w:szCs w:val="28"/>
        </w:rPr>
      </w:pPr>
      <w:r>
        <w:rPr>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pPr>
        <w:pStyle w:val="Normal"/>
        <w:ind w:firstLine="540"/>
        <w:jc w:val="both"/>
        <w:rPr>
          <w:sz w:val="28"/>
          <w:szCs w:val="28"/>
        </w:rPr>
      </w:pPr>
      <w:r>
        <w:rPr>
          <w:sz w:val="24"/>
          <w:szCs w:val="24"/>
        </w:rPr>
        <w:t>перечня оснований для отказа в предоставлении муниципальной услуги;</w:t>
      </w:r>
    </w:p>
    <w:p>
      <w:pPr>
        <w:pStyle w:val="Normal"/>
        <w:ind w:firstLine="540"/>
        <w:jc w:val="both"/>
        <w:rPr>
          <w:sz w:val="28"/>
          <w:szCs w:val="28"/>
        </w:rPr>
      </w:pPr>
      <w:r>
        <w:rPr>
          <w:sz w:val="24"/>
          <w:szCs w:val="24"/>
        </w:rPr>
        <w:t>графика приема заявителей;</w:t>
      </w:r>
    </w:p>
    <w:p>
      <w:pPr>
        <w:pStyle w:val="Normal"/>
        <w:ind w:firstLine="540"/>
        <w:jc w:val="both"/>
        <w:rPr>
          <w:sz w:val="28"/>
          <w:szCs w:val="28"/>
        </w:rPr>
      </w:pPr>
      <w:r>
        <w:rPr>
          <w:sz w:val="24"/>
          <w:szCs w:val="24"/>
        </w:rPr>
        <w:t>образцов документов;</w:t>
      </w:r>
    </w:p>
    <w:p>
      <w:pPr>
        <w:pStyle w:val="Normal"/>
        <w:ind w:firstLine="540"/>
        <w:jc w:val="both"/>
        <w:rPr>
          <w:sz w:val="28"/>
          <w:szCs w:val="28"/>
        </w:rPr>
      </w:pPr>
      <w:r>
        <w:rPr>
          <w:sz w:val="24"/>
          <w:szCs w:val="24"/>
        </w:rPr>
        <w:t>информации о том, что муниципальная услуга предоставляется бесплатно.</w:t>
      </w:r>
    </w:p>
    <w:p>
      <w:pPr>
        <w:pStyle w:val="ConsPlusNormal1"/>
        <w:ind w:firstLine="540"/>
        <w:jc w:val="both"/>
        <w:rPr/>
      </w:pPr>
      <w:r>
        <w:rPr>
          <w:rFonts w:cs="Times New Roman" w:ascii="Times New Roman" w:hAnsi="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7">
        <w:r>
          <w:rPr>
            <w:rStyle w:val="Style11"/>
            <w:rFonts w:cs="Times New Roman" w:ascii="Times New Roman" w:hAnsi="Times New Roman"/>
            <w:sz w:val="24"/>
            <w:szCs w:val="24"/>
          </w:rPr>
          <w:t>http://www.mfc64.ru/</w:t>
        </w:r>
      </w:hyperlink>
      <w:r>
        <w:rPr>
          <w:rFonts w:cs="Times New Roman" w:ascii="Times New Roman" w:hAnsi="Times New Roman"/>
          <w:sz w:val="24"/>
          <w:szCs w:val="24"/>
        </w:rPr>
        <w:t xml:space="preserve">.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b/>
          <w:b/>
          <w:sz w:val="28"/>
          <w:szCs w:val="28"/>
        </w:rPr>
      </w:pPr>
      <w:r>
        <w:rPr>
          <w:b/>
          <w:sz w:val="24"/>
          <w:szCs w:val="24"/>
          <w:lang w:val="en-US"/>
        </w:rPr>
        <w:t>II</w:t>
      </w:r>
      <w:r>
        <w:rPr>
          <w:b/>
          <w:sz w:val="24"/>
          <w:szCs w:val="24"/>
        </w:rPr>
        <w:t>. Стандарт предоставления муниципальной услуги</w:t>
      </w:r>
    </w:p>
    <w:p>
      <w:pPr>
        <w:pStyle w:val="Normal"/>
        <w:ind w:right="819" w:firstLine="709"/>
        <w:jc w:val="center"/>
        <w:rPr>
          <w:rFonts w:ascii="Times New Roman" w:hAnsi="Times New Roman"/>
          <w:b/>
          <w:b/>
          <w:sz w:val="24"/>
          <w:szCs w:val="24"/>
        </w:rPr>
      </w:pPr>
      <w:r>
        <w:rPr>
          <w:b/>
          <w:sz w:val="24"/>
          <w:szCs w:val="24"/>
        </w:rPr>
      </w:r>
    </w:p>
    <w:p>
      <w:pPr>
        <w:pStyle w:val="Normal"/>
        <w:ind w:firstLine="540"/>
        <w:jc w:val="center"/>
        <w:rPr>
          <w:b/>
          <w:b/>
          <w:sz w:val="28"/>
          <w:szCs w:val="28"/>
        </w:rPr>
      </w:pPr>
      <w:r>
        <w:rPr>
          <w:b/>
          <w:sz w:val="24"/>
          <w:szCs w:val="24"/>
        </w:rPr>
        <w:t>Наименование муниципальной услуги</w:t>
      </w:r>
    </w:p>
    <w:p>
      <w:pPr>
        <w:pStyle w:val="Normal"/>
        <w:ind w:firstLine="540"/>
        <w:jc w:val="center"/>
        <w:rPr>
          <w:rFonts w:ascii="Times New Roman" w:hAnsi="Times New Roman"/>
          <w:sz w:val="24"/>
          <w:szCs w:val="24"/>
        </w:rPr>
      </w:pPr>
      <w:r>
        <w:rPr>
          <w:sz w:val="24"/>
          <w:szCs w:val="24"/>
        </w:rPr>
      </w:r>
    </w:p>
    <w:p>
      <w:pPr>
        <w:pStyle w:val="Normal"/>
        <w:ind w:firstLine="567"/>
        <w:jc w:val="both"/>
        <w:rPr>
          <w:sz w:val="28"/>
          <w:szCs w:val="28"/>
        </w:rPr>
      </w:pPr>
      <w:r>
        <w:rPr>
          <w:sz w:val="24"/>
          <w:szCs w:val="24"/>
        </w:rPr>
        <w:t>2.1. Наименование муниципальной услуги: «Присвоение, изменение или аннулирование адреса объекту адресации».</w:t>
      </w:r>
    </w:p>
    <w:p>
      <w:pPr>
        <w:pStyle w:val="Normal"/>
        <w:ind w:firstLine="540"/>
        <w:jc w:val="center"/>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Наименование органа местного самоуправления, предоставляющего муниципальную услугу</w:t>
      </w:r>
    </w:p>
    <w:p>
      <w:pPr>
        <w:pStyle w:val="Normal"/>
        <w:ind w:firstLine="540"/>
        <w:jc w:val="center"/>
        <w:rPr>
          <w:rFonts w:ascii="Times New Roman" w:hAnsi="Times New Roman"/>
          <w:sz w:val="24"/>
          <w:szCs w:val="24"/>
        </w:rPr>
      </w:pPr>
      <w:r>
        <w:rPr>
          <w:sz w:val="24"/>
          <w:szCs w:val="24"/>
        </w:rPr>
      </w:r>
    </w:p>
    <w:p>
      <w:pPr>
        <w:pStyle w:val="Normal"/>
        <w:ind w:firstLine="540"/>
        <w:jc w:val="both"/>
        <w:rPr>
          <w:rFonts w:ascii="Times New Roman" w:hAnsi="Times New Roman"/>
          <w:sz w:val="24"/>
          <w:szCs w:val="24"/>
        </w:rPr>
      </w:pPr>
      <w:r>
        <w:rPr>
          <w:sz w:val="24"/>
          <w:szCs w:val="24"/>
        </w:rPr>
        <w:t>2.2. Муниципальная услуга предоставляется органом местного самоуправления – администрацией Крутоярского муниципального образования.</w:t>
      </w:r>
    </w:p>
    <w:p>
      <w:pPr>
        <w:pStyle w:val="Normal"/>
        <w:ind w:firstLine="540"/>
        <w:jc w:val="both"/>
        <w:rPr>
          <w:sz w:val="28"/>
          <w:szCs w:val="28"/>
        </w:rPr>
      </w:pPr>
      <w:r>
        <w:rPr>
          <w:sz w:val="24"/>
          <w:szCs w:val="24"/>
        </w:rPr>
        <w:t xml:space="preserve">Приём заявления и приложенных к нему документов на предоставление муниципальной услуги и выдача документов, являющихся результатом </w:t>
      </w:r>
    </w:p>
    <w:p>
      <w:pPr>
        <w:pStyle w:val="Normal"/>
        <w:jc w:val="both"/>
        <w:rPr>
          <w:sz w:val="28"/>
          <w:szCs w:val="28"/>
          <w:vertAlign w:val="superscript"/>
        </w:rPr>
      </w:pPr>
      <w:r>
        <w:rPr>
          <w:sz w:val="24"/>
          <w:szCs w:val="24"/>
        </w:rPr>
        <w:t>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pPr>
        <w:pStyle w:val="Normal"/>
        <w:ind w:firstLine="540"/>
        <w:jc w:val="both"/>
        <w:rPr>
          <w:bCs/>
          <w:sz w:val="28"/>
          <w:szCs w:val="28"/>
        </w:rPr>
      </w:pPr>
      <w:r>
        <w:rPr>
          <w:bCs/>
          <w:sz w:val="24"/>
          <w:szCs w:val="24"/>
        </w:rPr>
        <w:t>2.2.1. Присвоение объекту адресации адреса осуществляется:</w:t>
      </w:r>
    </w:p>
    <w:p>
      <w:pPr>
        <w:pStyle w:val="Normal"/>
        <w:ind w:firstLine="540"/>
        <w:jc w:val="both"/>
        <w:rPr>
          <w:bCs/>
          <w:sz w:val="28"/>
          <w:szCs w:val="28"/>
        </w:rPr>
      </w:pPr>
      <w:r>
        <w:rPr>
          <w:bCs/>
          <w:sz w:val="24"/>
          <w:szCs w:val="24"/>
        </w:rPr>
        <w:t>а) в отношении земельных участков в случаях:</w:t>
      </w:r>
    </w:p>
    <w:p>
      <w:pPr>
        <w:pStyle w:val="Normal"/>
        <w:ind w:firstLine="540"/>
        <w:jc w:val="both"/>
        <w:rPr/>
      </w:pPr>
      <w:r>
        <w:rPr>
          <w:bCs/>
          <w:sz w:val="24"/>
          <w:szCs w:val="24"/>
        </w:rPr>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8">
        <w:r>
          <w:rPr>
            <w:rStyle w:val="Style11"/>
            <w:bCs/>
            <w:sz w:val="24"/>
            <w:szCs w:val="24"/>
          </w:rPr>
          <w:t>кодексом</w:t>
        </w:r>
      </w:hyperlink>
      <w:r>
        <w:rPr>
          <w:bCs/>
          <w:sz w:val="24"/>
          <w:szCs w:val="24"/>
        </w:rPr>
        <w:t xml:space="preserve"> Российской Федерации;</w:t>
      </w:r>
    </w:p>
    <w:p>
      <w:pPr>
        <w:pStyle w:val="Normal"/>
        <w:ind w:firstLine="540"/>
        <w:jc w:val="both"/>
        <w:rPr/>
      </w:pPr>
      <w:r>
        <w:rPr>
          <w:bCs/>
          <w:sz w:val="24"/>
          <w:szCs w:val="24"/>
        </w:rPr>
        <w:t xml:space="preserve">выполнения в отношении земельного участка в соответствии с требованиями, установленными Федеральным </w:t>
      </w:r>
      <w:hyperlink r:id="rId9">
        <w:r>
          <w:rPr>
            <w:rStyle w:val="Style11"/>
            <w:bCs/>
            <w:sz w:val="24"/>
            <w:szCs w:val="24"/>
          </w:rPr>
          <w:t>законом</w:t>
        </w:r>
      </w:hyperlink>
      <w:r>
        <w:rPr>
          <w:bCs/>
          <w:sz w:val="24"/>
          <w:szCs w:val="24"/>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pPr>
        <w:pStyle w:val="Normal"/>
        <w:ind w:firstLine="540"/>
        <w:jc w:val="both"/>
        <w:rPr>
          <w:bCs/>
          <w:sz w:val="28"/>
          <w:szCs w:val="28"/>
        </w:rPr>
      </w:pPr>
      <w:r>
        <w:rPr>
          <w:bCs/>
          <w:sz w:val="24"/>
          <w:szCs w:val="24"/>
        </w:rPr>
        <w:t>б) в отношении зданий, сооружений и объектов незавершенного строительства в случаях:</w:t>
      </w:r>
    </w:p>
    <w:p>
      <w:pPr>
        <w:pStyle w:val="Normal"/>
        <w:ind w:firstLine="540"/>
        <w:jc w:val="both"/>
        <w:rPr>
          <w:bCs/>
          <w:sz w:val="28"/>
          <w:szCs w:val="28"/>
        </w:rPr>
      </w:pPr>
      <w:r>
        <w:rPr>
          <w:bCs/>
          <w:sz w:val="24"/>
          <w:szCs w:val="24"/>
        </w:rPr>
        <w:t>выдачи (получения) разрешения на строительство здания или сооружения;</w:t>
      </w:r>
    </w:p>
    <w:p>
      <w:pPr>
        <w:pStyle w:val="Normal"/>
        <w:ind w:firstLine="540"/>
        <w:jc w:val="both"/>
        <w:rPr/>
      </w:pPr>
      <w:r>
        <w:rPr>
          <w:bCs/>
          <w:sz w:val="24"/>
          <w:szCs w:val="24"/>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w:t>
      </w:r>
      <w:hyperlink r:id="rId10">
        <w:r>
          <w:rPr>
            <w:rStyle w:val="Style11"/>
            <w:bCs/>
            <w:sz w:val="24"/>
            <w:szCs w:val="24"/>
          </w:rPr>
          <w:t>законом</w:t>
        </w:r>
      </w:hyperlink>
      <w:r>
        <w:rPr>
          <w:bCs/>
          <w:sz w:val="24"/>
          <w:szCs w:val="24"/>
        </w:rPr>
        <w:t xml:space="preserve">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w:t>
      </w:r>
      <w:hyperlink r:id="rId11">
        <w:r>
          <w:rPr>
            <w:rStyle w:val="Style11"/>
            <w:bCs/>
            <w:sz w:val="24"/>
            <w:szCs w:val="24"/>
          </w:rPr>
          <w:t>кодексом</w:t>
        </w:r>
      </w:hyperlink>
      <w:r>
        <w:rPr>
          <w:bCs/>
          <w:sz w:val="24"/>
          <w:szCs w:val="24"/>
        </w:rPr>
        <w:t xml:space="preserve">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pPr>
        <w:pStyle w:val="Normal"/>
        <w:ind w:firstLine="540"/>
        <w:jc w:val="both"/>
        <w:rPr>
          <w:bCs/>
          <w:sz w:val="28"/>
          <w:szCs w:val="28"/>
        </w:rPr>
      </w:pPr>
      <w:r>
        <w:rPr>
          <w:bCs/>
          <w:sz w:val="24"/>
          <w:szCs w:val="24"/>
        </w:rPr>
        <w:t>в) в отношении помещений в случаях:</w:t>
      </w:r>
    </w:p>
    <w:p>
      <w:pPr>
        <w:pStyle w:val="Normal"/>
        <w:ind w:firstLine="540"/>
        <w:jc w:val="both"/>
        <w:rPr/>
      </w:pPr>
      <w:r>
        <w:rPr>
          <w:bCs/>
          <w:sz w:val="24"/>
          <w:szCs w:val="24"/>
        </w:rPr>
        <w:t xml:space="preserve">подготовки и оформления в установленном Жилищным </w:t>
      </w:r>
      <w:hyperlink r:id="rId12">
        <w:r>
          <w:rPr>
            <w:rStyle w:val="Style11"/>
            <w:bCs/>
            <w:sz w:val="24"/>
            <w:szCs w:val="24"/>
          </w:rPr>
          <w:t>кодексом</w:t>
        </w:r>
      </w:hyperlink>
      <w:r>
        <w:rPr>
          <w:bCs/>
          <w:sz w:val="24"/>
          <w:szCs w:val="24"/>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pPr>
        <w:pStyle w:val="Normal"/>
        <w:ind w:firstLine="540"/>
        <w:jc w:val="both"/>
        <w:rPr/>
      </w:pPr>
      <w:r>
        <w:rPr>
          <w:bCs/>
          <w:sz w:val="24"/>
          <w:szCs w:val="24"/>
        </w:rP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w:t>
      </w:r>
      <w:hyperlink r:id="rId13">
        <w:r>
          <w:rPr>
            <w:rStyle w:val="Style11"/>
            <w:bCs/>
            <w:sz w:val="24"/>
            <w:szCs w:val="24"/>
          </w:rPr>
          <w:t>законом</w:t>
        </w:r>
      </w:hyperlink>
      <w:r>
        <w:rPr>
          <w:bCs/>
          <w:sz w:val="24"/>
          <w:szCs w:val="24"/>
        </w:rPr>
        <w:t xml:space="preserve">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pPr>
        <w:pStyle w:val="Normal"/>
        <w:ind w:firstLine="540"/>
        <w:jc w:val="both"/>
        <w:rPr>
          <w:bCs/>
          <w:sz w:val="28"/>
          <w:szCs w:val="28"/>
        </w:rPr>
      </w:pPr>
      <w:r>
        <w:rPr>
          <w:bCs/>
          <w:sz w:val="24"/>
          <w:szCs w:val="24"/>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pPr>
        <w:pStyle w:val="Normal"/>
        <w:ind w:firstLine="540"/>
        <w:jc w:val="both"/>
        <w:rPr>
          <w:bCs/>
          <w:sz w:val="28"/>
          <w:szCs w:val="28"/>
        </w:rPr>
      </w:pPr>
      <w:r>
        <w:rPr>
          <w:bCs/>
          <w:sz w:val="24"/>
          <w:szCs w:val="24"/>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pPr>
        <w:pStyle w:val="Normal"/>
        <w:ind w:firstLine="540"/>
        <w:jc w:val="both"/>
        <w:rPr>
          <w:bCs/>
          <w:sz w:val="28"/>
          <w:szCs w:val="28"/>
        </w:rPr>
      </w:pPr>
      <w:r>
        <w:rPr>
          <w:bCs/>
          <w:sz w:val="24"/>
          <w:szCs w:val="24"/>
        </w:rPr>
        <w:t>В случае присвоения адреса многоквартирному дому осуществляется одновременное присвоение адресов всем расположенным в нем помещениям.</w:t>
      </w:r>
    </w:p>
    <w:p>
      <w:pPr>
        <w:pStyle w:val="Normal"/>
        <w:ind w:firstLine="540"/>
        <w:jc w:val="both"/>
        <w:rPr>
          <w:bCs/>
          <w:sz w:val="28"/>
          <w:szCs w:val="28"/>
        </w:rPr>
      </w:pPr>
      <w:r>
        <w:rPr>
          <w:bCs/>
          <w:sz w:val="24"/>
          <w:szCs w:val="24"/>
        </w:rPr>
        <w:t>2.2.2. Аннулирование адреса объекта адресации осуществляется в случаях:</w:t>
      </w:r>
    </w:p>
    <w:p>
      <w:pPr>
        <w:pStyle w:val="Normal"/>
        <w:ind w:firstLine="540"/>
        <w:jc w:val="both"/>
        <w:rPr>
          <w:bCs/>
          <w:sz w:val="28"/>
          <w:szCs w:val="28"/>
        </w:rPr>
      </w:pPr>
      <w:r>
        <w:rPr>
          <w:bCs/>
          <w:sz w:val="24"/>
          <w:szCs w:val="24"/>
        </w:rPr>
        <w:t>а) прекращения существования объекта адресации;</w:t>
      </w:r>
    </w:p>
    <w:p>
      <w:pPr>
        <w:pStyle w:val="Normal"/>
        <w:ind w:firstLine="540"/>
        <w:jc w:val="both"/>
        <w:rPr/>
      </w:pPr>
      <w:r>
        <w:rPr>
          <w:bCs/>
          <w:sz w:val="24"/>
          <w:szCs w:val="24"/>
        </w:rPr>
        <w:t xml:space="preserve">б) отказа в осуществлении кадастрового учета объекта адресации по основаниям, указанным в </w:t>
      </w:r>
      <w:hyperlink r:id="rId14">
        <w:r>
          <w:rPr>
            <w:rStyle w:val="Style11"/>
            <w:bCs/>
            <w:sz w:val="24"/>
            <w:szCs w:val="24"/>
          </w:rPr>
          <w:t>пунктах 1</w:t>
        </w:r>
      </w:hyperlink>
      <w:r>
        <w:rPr>
          <w:bCs/>
          <w:sz w:val="24"/>
          <w:szCs w:val="24"/>
        </w:rPr>
        <w:t xml:space="preserve"> и </w:t>
      </w:r>
      <w:hyperlink r:id="rId15">
        <w:r>
          <w:rPr>
            <w:rStyle w:val="Style11"/>
            <w:bCs/>
            <w:sz w:val="24"/>
            <w:szCs w:val="24"/>
          </w:rPr>
          <w:t>3 части 2 статьи 27</w:t>
        </w:r>
      </w:hyperlink>
      <w:r>
        <w:rPr>
          <w:bCs/>
          <w:sz w:val="24"/>
          <w:szCs w:val="24"/>
        </w:rPr>
        <w:t xml:space="preserve"> Федерального закона «О государственном кадастре недвижимости»;</w:t>
      </w:r>
    </w:p>
    <w:p>
      <w:pPr>
        <w:pStyle w:val="Normal"/>
        <w:ind w:firstLine="540"/>
        <w:jc w:val="both"/>
        <w:rPr>
          <w:bCs/>
          <w:sz w:val="28"/>
          <w:szCs w:val="28"/>
        </w:rPr>
      </w:pPr>
      <w:r>
        <w:rPr>
          <w:bCs/>
          <w:sz w:val="24"/>
          <w:szCs w:val="24"/>
        </w:rPr>
        <w:t>в) присвоения объекту адресации нового адреса.</w:t>
      </w:r>
    </w:p>
    <w:p>
      <w:pPr>
        <w:pStyle w:val="Normal"/>
        <w:ind w:firstLine="540"/>
        <w:jc w:val="both"/>
        <w:rPr/>
      </w:pPr>
      <w:r>
        <w:rPr>
          <w:bCs/>
          <w:sz w:val="24"/>
          <w:szCs w:val="24"/>
        </w:rPr>
        <w:t xml:space="preserve">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16">
        <w:r>
          <w:rPr>
            <w:rStyle w:val="Style11"/>
            <w:bCs/>
            <w:sz w:val="24"/>
            <w:szCs w:val="24"/>
          </w:rPr>
          <w:t>частях 4</w:t>
        </w:r>
      </w:hyperlink>
      <w:r>
        <w:rPr>
          <w:bCs/>
          <w:sz w:val="24"/>
          <w:szCs w:val="24"/>
        </w:rPr>
        <w:t xml:space="preserve"> и </w:t>
      </w:r>
      <w:hyperlink r:id="rId17">
        <w:r>
          <w:rPr>
            <w:rStyle w:val="Style11"/>
            <w:bCs/>
            <w:sz w:val="24"/>
            <w:szCs w:val="24"/>
          </w:rPr>
          <w:t>5 статьи 24</w:t>
        </w:r>
      </w:hyperlink>
      <w:r>
        <w:rPr>
          <w:bCs/>
          <w:sz w:val="24"/>
          <w:szCs w:val="24"/>
        </w:rPr>
        <w:t xml:space="preserve"> Федерального закона «О государственном кадастре недвижимости», из государственного кадастра недвижимости.</w:t>
      </w:r>
    </w:p>
    <w:p>
      <w:pPr>
        <w:pStyle w:val="Normal"/>
        <w:ind w:firstLine="540"/>
        <w:jc w:val="both"/>
        <w:rPr>
          <w:bCs/>
          <w:sz w:val="28"/>
          <w:szCs w:val="28"/>
        </w:rPr>
      </w:pPr>
      <w:r>
        <w:rPr>
          <w:bCs/>
          <w:sz w:val="24"/>
          <w:szCs w:val="24"/>
        </w:rPr>
        <w:t>Аннулирование адреса существующего объекта адресации без одновременного присвоения этому объекту адресации нового адреса не допускается.</w:t>
      </w:r>
    </w:p>
    <w:p>
      <w:pPr>
        <w:pStyle w:val="Normal"/>
        <w:ind w:firstLine="540"/>
        <w:jc w:val="both"/>
        <w:rPr>
          <w:bCs/>
          <w:sz w:val="28"/>
          <w:szCs w:val="28"/>
        </w:rPr>
      </w:pPr>
      <w:r>
        <w:rPr>
          <w:bCs/>
          <w:sz w:val="24"/>
          <w:szCs w:val="24"/>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pPr>
        <w:pStyle w:val="Normal"/>
        <w:ind w:firstLine="540"/>
        <w:jc w:val="both"/>
        <w:rPr>
          <w:bCs/>
          <w:sz w:val="28"/>
          <w:szCs w:val="28"/>
        </w:rPr>
      </w:pPr>
      <w:r>
        <w:rPr>
          <w:bCs/>
          <w:sz w:val="24"/>
          <w:szCs w:val="24"/>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pPr>
        <w:pStyle w:val="Normal"/>
        <w:ind w:firstLine="567"/>
        <w:jc w:val="both"/>
        <w:rPr>
          <w:sz w:val="28"/>
          <w:szCs w:val="28"/>
        </w:rPr>
      </w:pPr>
      <w:r>
        <w:rPr>
          <w:sz w:val="24"/>
          <w:szCs w:val="24"/>
        </w:rPr>
        <w:t>2.2.3.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pPr>
        <w:pStyle w:val="Normal"/>
        <w:ind w:firstLine="567"/>
        <w:jc w:val="both"/>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Результат предоставления муниципальной услуги</w:t>
      </w:r>
    </w:p>
    <w:p>
      <w:pPr>
        <w:pStyle w:val="Normal"/>
        <w:ind w:firstLine="540"/>
        <w:jc w:val="center"/>
        <w:rPr>
          <w:rFonts w:ascii="Times New Roman" w:hAnsi="Times New Roman"/>
          <w:sz w:val="24"/>
          <w:szCs w:val="24"/>
        </w:rPr>
      </w:pPr>
      <w:r>
        <w:rPr>
          <w:sz w:val="24"/>
          <w:szCs w:val="24"/>
        </w:rPr>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2.3. Результатом предоставления муниципальной услуги является:</w:t>
      </w:r>
    </w:p>
    <w:p>
      <w:pPr>
        <w:pStyle w:val="Normal"/>
        <w:ind w:firstLine="567"/>
        <w:jc w:val="both"/>
        <w:rPr>
          <w:sz w:val="28"/>
          <w:szCs w:val="28"/>
        </w:rPr>
      </w:pPr>
      <w:r>
        <w:rPr>
          <w:sz w:val="24"/>
          <w:szCs w:val="24"/>
        </w:rPr>
        <w:t>выдача (направление) заявителю решения органа местного самоуправления о присвоении, изменении или аннулировании адреса объекту адресации;</w:t>
      </w:r>
    </w:p>
    <w:p>
      <w:pPr>
        <w:pStyle w:val="Normal"/>
        <w:ind w:firstLine="567"/>
        <w:jc w:val="both"/>
        <w:rPr>
          <w:sz w:val="28"/>
          <w:szCs w:val="28"/>
        </w:rPr>
      </w:pPr>
      <w:r>
        <w:rPr>
          <w:sz w:val="24"/>
          <w:szCs w:val="24"/>
        </w:rPr>
        <w:t xml:space="preserve">выдача (направление) заявителю решения органа местного самоуправления об отказе в присвоении объекту адресации адреса или аннулировании его адреса;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Style w:val="FontStyle23"/>
          <w:sz w:val="28"/>
          <w:szCs w:val="28"/>
        </w:rPr>
      </w:pPr>
      <w:r>
        <w:rPr>
          <w:sz w:val="24"/>
          <w:szCs w:val="24"/>
        </w:rPr>
        <w:t xml:space="preserve">       </w:t>
      </w:r>
      <w:r>
        <w:rPr>
          <w:sz w:val="24"/>
          <w:szCs w:val="24"/>
        </w:rPr>
        <w:t>р</w:t>
      </w:r>
      <w:r>
        <w:rPr>
          <w:bCs/>
          <w:color w:val="000000"/>
          <w:sz w:val="24"/>
          <w:szCs w:val="24"/>
        </w:rPr>
        <w:t>езультат предоставления муниципальной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квалифицированной электронной подписи, в соответствии с пунктом 3.1 настоящего административного регламента.</w:t>
      </w:r>
    </w:p>
    <w:p>
      <w:pPr>
        <w:pStyle w:val="Normal"/>
        <w:rPr>
          <w:rFonts w:ascii="Times New Roman" w:hAnsi="Times New Roman"/>
          <w:b/>
          <w:b/>
          <w:sz w:val="24"/>
          <w:szCs w:val="24"/>
        </w:rPr>
      </w:pPr>
      <w:r>
        <w:rPr>
          <w:b/>
          <w:sz w:val="24"/>
          <w:szCs w:val="24"/>
        </w:rPr>
      </w:r>
    </w:p>
    <w:p>
      <w:pPr>
        <w:pStyle w:val="Normal"/>
        <w:ind w:firstLine="540"/>
        <w:jc w:val="center"/>
        <w:rPr>
          <w:b/>
          <w:b/>
          <w:sz w:val="28"/>
          <w:szCs w:val="28"/>
        </w:rPr>
      </w:pPr>
      <w:r>
        <w:rPr>
          <w:b/>
          <w:sz w:val="24"/>
          <w:szCs w:val="24"/>
        </w:rPr>
        <w:t>Срок предоставления муниципальной услуги</w:t>
      </w:r>
    </w:p>
    <w:p>
      <w:pPr>
        <w:pStyle w:val="Normal"/>
        <w:ind w:firstLine="540"/>
        <w:jc w:val="both"/>
        <w:rPr>
          <w:rFonts w:ascii="Times New Roman" w:hAnsi="Times New Roman"/>
          <w:sz w:val="24"/>
          <w:szCs w:val="24"/>
        </w:rPr>
      </w:pPr>
      <w:r>
        <w:rPr>
          <w:sz w:val="24"/>
          <w:szCs w:val="24"/>
        </w:rPr>
      </w:r>
    </w:p>
    <w:p>
      <w:pPr>
        <w:pStyle w:val="Normal"/>
        <w:ind w:firstLine="851"/>
        <w:jc w:val="both"/>
        <w:rPr>
          <w:rFonts w:ascii="Times New Roman" w:hAnsi="Times New Roman"/>
          <w:sz w:val="24"/>
          <w:szCs w:val="24"/>
        </w:rPr>
      </w:pPr>
      <w:r>
        <w:rPr>
          <w:sz w:val="24"/>
          <w:szCs w:val="24"/>
        </w:rPr>
        <w:t>2.4. Срок предоставления муниципальной услуги составляет не более чем 5 рабочих дней.</w:t>
      </w:r>
    </w:p>
    <w:p>
      <w:pPr>
        <w:pStyle w:val="ConsPlusNormal1"/>
        <w:ind w:firstLine="851"/>
        <w:jc w:val="both"/>
        <w:rPr>
          <w:rFonts w:ascii="Times New Roman" w:hAnsi="Times New Roman"/>
          <w:sz w:val="24"/>
          <w:szCs w:val="24"/>
        </w:rPr>
      </w:pPr>
      <w:r>
        <w:rPr>
          <w:rFonts w:cs="Times New Roman" w:ascii="Times New Roman" w:hAnsi="Times New Roman"/>
          <w:sz w:val="24"/>
          <w:szCs w:val="24"/>
        </w:rPr>
        <w:t xml:space="preserve">Срок принятия органом местного самоуправления решения </w:t>
      </w:r>
      <w:r>
        <w:rPr>
          <w:rFonts w:eastAsia="Calibri" w:cs="Times New Roman" w:ascii="Times New Roman" w:hAnsi="Times New Roman"/>
          <w:sz w:val="24"/>
          <w:szCs w:val="24"/>
          <w:lang w:eastAsia="en-US"/>
        </w:rPr>
        <w:t>о присвоении объекту адресации адреса или аннулировании его адреса (об отказе в присвоении или аннулировании) составляет не более чем 4 рабочих дней со дня поступления заявления в орган местного самоуправления.</w:t>
      </w:r>
    </w:p>
    <w:p>
      <w:pPr>
        <w:pStyle w:val="Normal"/>
        <w:ind w:firstLine="851"/>
        <w:jc w:val="both"/>
        <w:rPr>
          <w:rFonts w:ascii="Times New Roman" w:hAnsi="Times New Roman"/>
          <w:sz w:val="24"/>
          <w:szCs w:val="24"/>
        </w:rPr>
      </w:pPr>
      <w:r>
        <w:rPr>
          <w:sz w:val="24"/>
          <w:szCs w:val="24"/>
        </w:rPr>
        <w:t>Срок выдачи (направления) заявителю решения органа местного самоуправления составляет не более чем 1рабочий дней со дня принятия решения.</w:t>
      </w:r>
    </w:p>
    <w:p>
      <w:pPr>
        <w:pStyle w:val="ConsPlusNormal1"/>
        <w:ind w:firstLine="851"/>
        <w:jc w:val="both"/>
        <w:rPr>
          <w:rFonts w:ascii="Times New Roman" w:hAnsi="Times New Roman"/>
          <w:sz w:val="24"/>
          <w:szCs w:val="24"/>
        </w:rPr>
      </w:pPr>
      <w:r>
        <w:rPr>
          <w:rFonts w:cs="Times New Roman" w:ascii="Times New Roman" w:hAnsi="Times New Roman"/>
          <w:sz w:val="24"/>
          <w:szCs w:val="24"/>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3 рабочих дней со дня соответствующего обращения заявителя в орган местного самоуправления.</w:t>
      </w:r>
    </w:p>
    <w:p>
      <w:pPr>
        <w:pStyle w:val="Normal"/>
        <w:ind w:firstLine="540"/>
        <w:jc w:val="both"/>
        <w:rPr>
          <w:rFonts w:ascii="Times New Roman" w:hAnsi="Times New Roman"/>
          <w:sz w:val="24"/>
          <w:szCs w:val="24"/>
        </w:rPr>
      </w:pPr>
      <w:r>
        <w:rPr>
          <w:sz w:val="24"/>
          <w:szCs w:val="24"/>
        </w:rPr>
      </w:r>
    </w:p>
    <w:p>
      <w:pPr>
        <w:pStyle w:val="Normal"/>
        <w:jc w:val="center"/>
        <w:rPr>
          <w:b/>
          <w:b/>
          <w:sz w:val="28"/>
          <w:szCs w:val="28"/>
        </w:rPr>
      </w:pPr>
      <w:r>
        <w:rPr>
          <w:b/>
          <w:sz w:val="24"/>
          <w:szCs w:val="24"/>
        </w:rPr>
        <w:t>Перечень нормативных правовых актов, регулирующих отношения, возникающих в связи с предоставлением муниципальной услуги</w:t>
      </w:r>
    </w:p>
    <w:p>
      <w:pPr>
        <w:pStyle w:val="Normal"/>
        <w:ind w:firstLine="540"/>
        <w:jc w:val="both"/>
        <w:rPr>
          <w:rFonts w:ascii="Times New Roman" w:hAnsi="Times New Roman"/>
          <w:sz w:val="24"/>
          <w:szCs w:val="24"/>
        </w:rPr>
      </w:pPr>
      <w:r>
        <w:rPr>
          <w:sz w:val="24"/>
          <w:szCs w:val="24"/>
        </w:rPr>
      </w:r>
    </w:p>
    <w:p>
      <w:pPr>
        <w:pStyle w:val="Normal"/>
        <w:ind w:firstLine="567"/>
        <w:jc w:val="both"/>
        <w:rPr>
          <w:sz w:val="28"/>
          <w:szCs w:val="28"/>
        </w:rPr>
      </w:pPr>
      <w:r>
        <w:rPr>
          <w:sz w:val="24"/>
          <w:szCs w:val="24"/>
        </w:rPr>
        <w:t>2.5. Предоставление муниципальной услуги осуществляется в соответствии с положениями, установленными следующими правовыми актами:</w:t>
      </w:r>
    </w:p>
    <w:p>
      <w:pPr>
        <w:pStyle w:val="ConsPlusNormal1"/>
        <w:ind w:firstLine="540"/>
        <w:jc w:val="both"/>
        <w:rPr/>
      </w:pPr>
      <w:hyperlink r:id="rId18">
        <w:r>
          <w:rPr>
            <w:rStyle w:val="Style11"/>
            <w:rFonts w:cs="Times New Roman" w:ascii="Times New Roman" w:hAnsi="Times New Roman"/>
            <w:sz w:val="24"/>
            <w:szCs w:val="24"/>
          </w:rPr>
          <w:t>Конституци</w:t>
        </w:r>
      </w:hyperlink>
      <w:r>
        <w:rPr>
          <w:rFonts w:cs="Times New Roman" w:ascii="Times New Roman" w:hAnsi="Times New Roman"/>
          <w:sz w:val="24"/>
          <w:szCs w:val="24"/>
        </w:rPr>
        <w:t>ей Российской Федерации («Российская газета», 21 января 2009 года, № 7);</w:t>
      </w:r>
    </w:p>
    <w:p>
      <w:pPr>
        <w:pStyle w:val="ConsPlusNormal1"/>
        <w:ind w:firstLine="540"/>
        <w:jc w:val="both"/>
        <w:rPr/>
      </w:pPr>
      <w:r>
        <w:rPr>
          <w:rFonts w:cs="Times New Roman" w:ascii="Times New Roman" w:hAnsi="Times New Roman"/>
          <w:sz w:val="24"/>
          <w:szCs w:val="24"/>
        </w:rPr>
        <w:t xml:space="preserve">Федеральным  </w:t>
      </w:r>
      <w:hyperlink r:id="rId19">
        <w:r>
          <w:rPr>
            <w:rStyle w:val="Style11"/>
            <w:rFonts w:cs="Times New Roman" w:ascii="Times New Roman" w:hAnsi="Times New Roman"/>
            <w:sz w:val="24"/>
            <w:szCs w:val="24"/>
          </w:rPr>
          <w:t>закон</w:t>
        </w:r>
      </w:hyperlink>
      <w:r>
        <w:rPr>
          <w:rFonts w:cs="Times New Roman" w:ascii="Times New Roman" w:hAnsi="Times New Roman"/>
          <w:sz w:val="24"/>
          <w:szCs w:val="24"/>
        </w:rPr>
        <w:t>ом от 27 июля 2010 года № 210-ФЗ «Об организации предоставления государственных и муниципальных услуг» («Российская газета», 30 июля 2010 года, № 168);</w:t>
      </w:r>
    </w:p>
    <w:p>
      <w:pPr>
        <w:pStyle w:val="ConsPlusNormal1"/>
        <w:ind w:firstLine="540"/>
        <w:jc w:val="both"/>
        <w:rPr/>
      </w:pPr>
      <w:r>
        <w:rPr>
          <w:rFonts w:cs="Times New Roman" w:ascii="Times New Roman" w:hAnsi="Times New Roman"/>
          <w:sz w:val="24"/>
          <w:szCs w:val="24"/>
        </w:rPr>
        <w:t xml:space="preserve">Федеральным </w:t>
      </w:r>
      <w:hyperlink r:id="rId20">
        <w:r>
          <w:rPr>
            <w:rStyle w:val="Style11"/>
            <w:rFonts w:cs="Times New Roman" w:ascii="Times New Roman" w:hAnsi="Times New Roman"/>
            <w:sz w:val="24"/>
            <w:szCs w:val="24"/>
          </w:rPr>
          <w:t>законом</w:t>
        </w:r>
      </w:hyperlink>
      <w:r>
        <w:rPr>
          <w:rFonts w:cs="Times New Roman" w:ascii="Times New Roman" w:hAnsi="Times New Roman"/>
          <w:sz w:val="24"/>
          <w:szCs w:val="24"/>
        </w:rPr>
        <w:t xml:space="preserve"> от 02 мая 2006 года № 59-ФЗ «О порядке рассмотрения обращений граждан Российской Федерации» («Российская газета2, № 95, 5 мая 2006 года);</w:t>
      </w:r>
    </w:p>
    <w:p>
      <w:pPr>
        <w:pStyle w:val="ConsPlusNormal1"/>
        <w:ind w:firstLine="540"/>
        <w:jc w:val="both"/>
        <w:rPr/>
      </w:pPr>
      <w:r>
        <w:rPr>
          <w:rFonts w:cs="Times New Roman" w:ascii="Times New Roman" w:hAnsi="Times New Roman"/>
          <w:sz w:val="24"/>
          <w:szCs w:val="24"/>
        </w:rPr>
        <w:t xml:space="preserve">Федеральным </w:t>
      </w:r>
      <w:hyperlink r:id="rId21">
        <w:r>
          <w:rPr>
            <w:rStyle w:val="Style11"/>
            <w:rFonts w:cs="Times New Roman" w:ascii="Times New Roman" w:hAnsi="Times New Roman"/>
            <w:sz w:val="24"/>
            <w:szCs w:val="24"/>
          </w:rPr>
          <w:t>законом</w:t>
        </w:r>
      </w:hyperlink>
      <w:r>
        <w:rPr>
          <w:rFonts w:cs="Times New Roman" w:ascii="Times New Roman" w:hAnsi="Times New Roman"/>
          <w:sz w:val="24"/>
          <w:szCs w:val="24"/>
        </w:rPr>
        <w:t xml:space="preserve"> от 06 октября 2003 года № 131-ФЗ «Об общих принципах организации местного самоуправления в Российской Федерации» («Российская газета», № 202, 8 октября 2003 года);</w:t>
      </w:r>
    </w:p>
    <w:p>
      <w:pPr>
        <w:pStyle w:val="ConsPlusNormal1"/>
        <w:ind w:firstLine="540"/>
        <w:jc w:val="both"/>
        <w:rPr/>
      </w:pPr>
      <w:r>
        <w:rPr>
          <w:rFonts w:cs="Times New Roman" w:ascii="Times New Roman" w:hAnsi="Times New Roman"/>
          <w:sz w:val="24"/>
          <w:szCs w:val="24"/>
        </w:rPr>
        <w:t xml:space="preserve">Федеральным </w:t>
      </w:r>
      <w:hyperlink r:id="rId22">
        <w:r>
          <w:rPr>
            <w:rStyle w:val="Style11"/>
            <w:rFonts w:cs="Times New Roman" w:ascii="Times New Roman" w:hAnsi="Times New Roman"/>
            <w:sz w:val="24"/>
            <w:szCs w:val="24"/>
          </w:rPr>
          <w:t>законом</w:t>
        </w:r>
      </w:hyperlink>
      <w:r>
        <w:rPr>
          <w:rFonts w:cs="Times New Roman" w:ascii="Times New Roman" w:hAnsi="Times New Roman"/>
          <w:sz w:val="24"/>
          <w:szCs w:val="24"/>
        </w:rPr>
        <w:t xml:space="preserve"> от 27 июля 2006 года № 152-ФЗ «О персональных данных» («Российская газета», № 165, 29 июля 2006 года);</w:t>
      </w:r>
    </w:p>
    <w:p>
      <w:pPr>
        <w:pStyle w:val="Normal"/>
        <w:ind w:firstLine="567"/>
        <w:jc w:val="both"/>
        <w:rPr>
          <w:sz w:val="28"/>
          <w:szCs w:val="28"/>
        </w:rPr>
      </w:pPr>
      <w:r>
        <w:rPr>
          <w:sz w:val="24"/>
          <w:szCs w:val="24"/>
        </w:rPr>
        <w:t>Федеральным законом от 24 июля 2007 года № 221-ФЗ «О государственном кадастре недвижимости» («Российская газета», № 165, 01 августа 2007 года);</w:t>
      </w:r>
    </w:p>
    <w:p>
      <w:pPr>
        <w:pStyle w:val="Normal"/>
        <w:ind w:firstLine="540"/>
        <w:jc w:val="both"/>
        <w:rPr>
          <w:sz w:val="28"/>
          <w:szCs w:val="28"/>
        </w:rPr>
      </w:pPr>
      <w:r>
        <w:rPr>
          <w:sz w:val="24"/>
          <w:szCs w:val="24"/>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год, № 27);</w:t>
      </w:r>
    </w:p>
    <w:p>
      <w:pPr>
        <w:pStyle w:val="Normal"/>
        <w:ind w:firstLine="540"/>
        <w:jc w:val="both"/>
        <w:rPr>
          <w:sz w:val="28"/>
          <w:szCs w:val="28"/>
        </w:rPr>
      </w:pPr>
      <w:r>
        <w:rPr>
          <w:sz w:val="24"/>
          <w:szCs w:val="24"/>
        </w:rPr>
        <w:t>Постановлением Правительства РФ от 8 сентября 2010 года № 697 «О единой системе межведомственного электронного взаимодействия» («Собрание законодательства РФ», 20 сентября 2010 года, № 38);</w:t>
      </w:r>
    </w:p>
    <w:p>
      <w:pPr>
        <w:pStyle w:val="Normal"/>
        <w:ind w:firstLine="540"/>
        <w:jc w:val="both"/>
        <w:rPr>
          <w:sz w:val="28"/>
          <w:szCs w:val="28"/>
        </w:rPr>
      </w:pPr>
      <w:r>
        <w:rPr>
          <w:sz w:val="24"/>
          <w:szCs w:val="24"/>
        </w:rPr>
        <w:t xml:space="preserve">Постановлением Правительства Российской Федерации от 19 ноября 2014 года № 1221 «Об утверждении Правил присвоения, изменения и </w:t>
      </w:r>
    </w:p>
    <w:p>
      <w:pPr>
        <w:pStyle w:val="Normal"/>
        <w:jc w:val="both"/>
        <w:rPr>
          <w:sz w:val="28"/>
          <w:szCs w:val="28"/>
        </w:rPr>
      </w:pPr>
      <w:r>
        <w:rPr>
          <w:sz w:val="24"/>
          <w:szCs w:val="24"/>
        </w:rPr>
        <w:t>аннулирования адресов» («Собрание законодательства РФ», 01 декабря 2014 года, № 48);</w:t>
      </w:r>
    </w:p>
    <w:p>
      <w:pPr>
        <w:pStyle w:val="Normal"/>
        <w:ind w:firstLine="567"/>
        <w:jc w:val="both"/>
        <w:rPr>
          <w:sz w:val="28"/>
          <w:szCs w:val="28"/>
        </w:rPr>
      </w:pPr>
      <w:r>
        <w:rPr>
          <w:sz w:val="24"/>
          <w:szCs w:val="24"/>
        </w:rPr>
        <w:t>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 февраля 2015 года);</w:t>
      </w:r>
    </w:p>
    <w:p>
      <w:pPr>
        <w:pStyle w:val="Normal"/>
        <w:jc w:val="both"/>
        <w:rPr>
          <w:sz w:val="28"/>
          <w:szCs w:val="28"/>
        </w:rPr>
      </w:pPr>
      <w:r>
        <w:rPr>
          <w:sz w:val="24"/>
          <w:szCs w:val="24"/>
        </w:rPr>
        <w:tab/>
        <w:t>Законом Саратовской области от 9 октября 2006 г. № 96-ЗСО «О регулировании градостроительной деятельности в Саратовской области» (первоначальный текст опубликован в официальном издании «Саратовская областная газета», официальное приложение от 13 октября 2006 г. № 28);</w:t>
      </w:r>
    </w:p>
    <w:p>
      <w:pPr>
        <w:pStyle w:val="Normal"/>
        <w:widowControl w:val="false"/>
        <w:jc w:val="both"/>
        <w:rPr>
          <w:rFonts w:eastAsia="Calibri"/>
          <w:color w:val="000000" w:themeColor="text1"/>
          <w:sz w:val="28"/>
          <w:szCs w:val="28"/>
        </w:rPr>
      </w:pPr>
      <w:r>
        <w:rPr>
          <w:color w:val="000000" w:themeColor="text1"/>
          <w:sz w:val="24"/>
          <w:szCs w:val="24"/>
        </w:rPr>
        <w:t xml:space="preserve">           </w:t>
      </w:r>
      <w:r>
        <w:rPr>
          <w:color w:val="000000" w:themeColor="text1"/>
          <w:sz w:val="24"/>
          <w:szCs w:val="24"/>
        </w:rPr>
        <w:t xml:space="preserve">Уставом Крутоярского муниципального образования Екатериновского муниципального района Саратовской области. </w:t>
      </w:r>
    </w:p>
    <w:p>
      <w:pPr>
        <w:pStyle w:val="Normal"/>
        <w:ind w:firstLine="567"/>
        <w:jc w:val="both"/>
        <w:rPr>
          <w:rFonts w:ascii="Times New Roman" w:hAnsi="Times New Roman"/>
          <w:color w:val="000000" w:themeColor="text1"/>
          <w:sz w:val="24"/>
          <w:szCs w:val="24"/>
        </w:rPr>
      </w:pPr>
      <w:r>
        <w:rPr>
          <w:color w:val="000000" w:themeColor="text1"/>
          <w:sz w:val="24"/>
          <w:szCs w:val="24"/>
        </w:rPr>
      </w:r>
    </w:p>
    <w:p>
      <w:pPr>
        <w:pStyle w:val="Normal"/>
        <w:ind w:firstLine="540"/>
        <w:jc w:val="center"/>
        <w:rPr>
          <w:b/>
          <w:b/>
          <w:sz w:val="28"/>
          <w:szCs w:val="28"/>
        </w:rPr>
      </w:pPr>
      <w:r>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pPr>
        <w:pStyle w:val="Normal"/>
        <w:tabs>
          <w:tab w:val="left" w:pos="7336" w:leader="none"/>
        </w:tabs>
        <w:ind w:firstLine="540"/>
        <w:jc w:val="both"/>
        <w:rPr>
          <w:rFonts w:ascii="Times New Roman" w:hAnsi="Times New Roman"/>
          <w:sz w:val="24"/>
          <w:szCs w:val="24"/>
        </w:rPr>
      </w:pPr>
      <w:r>
        <w:rPr>
          <w:sz w:val="24"/>
          <w:szCs w:val="24"/>
        </w:rPr>
      </w:r>
    </w:p>
    <w:p>
      <w:pPr>
        <w:pStyle w:val="Normal"/>
        <w:ind w:firstLine="567"/>
        <w:jc w:val="both"/>
        <w:rPr>
          <w:rFonts w:ascii="Times New Roman" w:hAnsi="Times New Roman"/>
          <w:sz w:val="24"/>
          <w:szCs w:val="24"/>
        </w:rPr>
      </w:pPr>
      <w:r>
        <w:rPr>
          <w:sz w:val="24"/>
          <w:szCs w:val="24"/>
        </w:rPr>
        <w:t xml:space="preserve">2.6. </w:t>
      </w:r>
      <w:r>
        <w:rPr>
          <w:rFonts w:cs="Times New Roman"/>
          <w:sz w:val="24"/>
          <w:szCs w:val="24"/>
        </w:rPr>
        <w:t xml:space="preserve"> Для получения муниципальной услуги  заявитель предоставляет:</w:t>
      </w:r>
    </w:p>
    <w:p>
      <w:pPr>
        <w:pStyle w:val="Normal"/>
        <w:jc w:val="both"/>
        <w:rPr>
          <w:rFonts w:ascii="Times New Roman" w:hAnsi="Times New Roman"/>
          <w:sz w:val="24"/>
          <w:szCs w:val="24"/>
        </w:rPr>
      </w:pPr>
      <w:r>
        <w:rPr>
          <w:sz w:val="24"/>
          <w:szCs w:val="24"/>
        </w:rPr>
        <w:t xml:space="preserve">а) заявление по форме согласно приложению № 2 к административному регламенту; </w:t>
      </w:r>
    </w:p>
    <w:p>
      <w:pPr>
        <w:pStyle w:val="Normal"/>
        <w:jc w:val="both"/>
        <w:rPr>
          <w:rFonts w:ascii="Times New Roman" w:hAnsi="Times New Roman"/>
          <w:sz w:val="24"/>
          <w:szCs w:val="24"/>
        </w:rPr>
      </w:pPr>
      <w:r>
        <w:rPr>
          <w:sz w:val="24"/>
          <w:szCs w:val="24"/>
        </w:rPr>
        <w:t>б) копию документа, удостоверяющего личность получателя муниципальной услуги (его представителя);</w:t>
      </w:r>
    </w:p>
    <w:p>
      <w:pPr>
        <w:pStyle w:val="Normal"/>
        <w:ind w:firstLine="567"/>
        <w:jc w:val="both"/>
        <w:rPr>
          <w:rFonts w:ascii="Times New Roman" w:hAnsi="Times New Roman"/>
          <w:sz w:val="24"/>
          <w:szCs w:val="24"/>
        </w:rPr>
      </w:pPr>
      <w:r>
        <w:rPr>
          <w:rFonts w:cs="Times New Roman"/>
          <w:sz w:val="24"/>
          <w:szCs w:val="24"/>
        </w:rPr>
        <w:t>в) копия документа, подтверждающего полномочия представителя получателя муниципальной услуги, если с заявлением обращается представитель заявителя</w:t>
      </w:r>
    </w:p>
    <w:p>
      <w:pPr>
        <w:pStyle w:val="Normal"/>
        <w:ind w:firstLine="567"/>
        <w:jc w:val="both"/>
        <w:rPr>
          <w:sz w:val="28"/>
          <w:szCs w:val="28"/>
        </w:rPr>
      </w:pPr>
      <w:r>
        <w:rPr>
          <w:sz w:val="24"/>
          <w:szCs w:val="24"/>
        </w:rPr>
        <w:t>2.6.1. Документы не должны содержать подчистки либо приписки, зачеркнутые слова или другие исправления.</w:t>
      </w:r>
    </w:p>
    <w:p>
      <w:pPr>
        <w:pStyle w:val="Normal"/>
        <w:shd w:val="clear" w:color="auto" w:fill="FFFFFF"/>
        <w:jc w:val="both"/>
        <w:rPr>
          <w:rFonts w:ascii="Times New Roman" w:hAnsi="Times New Roman"/>
          <w:sz w:val="24"/>
          <w:szCs w:val="24"/>
        </w:rPr>
      </w:pPr>
      <w:bookmarkStart w:id="3" w:name="Par99"/>
      <w:bookmarkEnd w:id="3"/>
      <w:r>
        <w:rPr>
          <w:sz w:val="24"/>
          <w:szCs w:val="24"/>
        </w:rPr>
        <w:t>2.6.2.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федеральную государственную информационную систему "Единый портал государственных и муниципальных услуг (функций)" (далее - единый портал) или региональный портал государственных и муниципальных услуг (функций) (далее - региональный портал), портал федеральной информационной адресной системы в информационно-телекоммуникационной сети "Интернет" (далее - портал адресной системы), а также могут направляться по почте.</w:t>
      </w:r>
    </w:p>
    <w:p>
      <w:pPr>
        <w:pStyle w:val="Normal"/>
        <w:ind w:firstLine="567"/>
        <w:jc w:val="both"/>
        <w:rPr/>
      </w:pPr>
      <w:r>
        <w:rPr>
          <w:sz w:val="24"/>
          <w:szCs w:val="24"/>
        </w:rPr>
        <w:t xml:space="preserve">2.6.3.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23">
        <w:r>
          <w:rPr>
            <w:rStyle w:val="Style11"/>
            <w:sz w:val="24"/>
            <w:szCs w:val="24"/>
          </w:rPr>
          <w:t>Постановлением</w:t>
        </w:r>
      </w:hyperlink>
      <w:r>
        <w:rPr>
          <w:sz w:val="24"/>
          <w:szCs w:val="24"/>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услуг».Заявление в электронном виде должно быть заполнено согласно представленной на Едином и региональном порталах форме.</w:t>
      </w:r>
    </w:p>
    <w:p>
      <w:pPr>
        <w:pStyle w:val="Normal"/>
        <w:ind w:firstLine="567"/>
        <w:jc w:val="both"/>
        <w:rPr>
          <w:sz w:val="28"/>
          <w:szCs w:val="28"/>
        </w:rPr>
      </w:pPr>
      <w:r>
        <w:rPr>
          <w:sz w:val="24"/>
          <w:szCs w:val="24"/>
        </w:rPr>
        <w:t>Днем обращения за предоставлением муниципальной услуги считается дата получения документов органом местного самоуправления. Обязанность подтверждения факта отправки документов лежит на заявителе.</w:t>
      </w:r>
    </w:p>
    <w:p>
      <w:pPr>
        <w:pStyle w:val="Normal"/>
        <w:ind w:firstLine="567"/>
        <w:jc w:val="both"/>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pPr>
        <w:pStyle w:val="Normal"/>
        <w:ind w:firstLine="540"/>
        <w:jc w:val="center"/>
        <w:rPr>
          <w:rFonts w:ascii="Times New Roman" w:hAnsi="Times New Roman"/>
          <w:sz w:val="24"/>
          <w:szCs w:val="24"/>
        </w:rPr>
      </w:pPr>
      <w:r>
        <w:rPr>
          <w:sz w:val="24"/>
          <w:szCs w:val="24"/>
        </w:rPr>
      </w:r>
    </w:p>
    <w:p>
      <w:pPr>
        <w:pStyle w:val="Normal"/>
        <w:widowControl w:val="false"/>
        <w:ind w:firstLine="567"/>
        <w:jc w:val="both"/>
        <w:rPr>
          <w:rFonts w:ascii="Times New Roman" w:hAnsi="Times New Roman"/>
          <w:sz w:val="24"/>
          <w:szCs w:val="24"/>
        </w:rPr>
      </w:pPr>
      <w:r>
        <w:rPr>
          <w:sz w:val="24"/>
          <w:szCs w:val="24"/>
        </w:rPr>
        <w:t>2.7. К заявлению прилагаются следующие документы:</w:t>
      </w:r>
    </w:p>
    <w:p>
      <w:pPr>
        <w:pStyle w:val="Normal"/>
        <w:ind w:firstLine="540"/>
        <w:jc w:val="both"/>
        <w:rPr>
          <w:sz w:val="28"/>
          <w:szCs w:val="28"/>
        </w:rPr>
      </w:pPr>
      <w:r>
        <w:rPr>
          <w:sz w:val="24"/>
          <w:szCs w:val="24"/>
        </w:rPr>
        <w:t>а) правоустанавливающие и (или) правоудостоверяющие документы на объект (объекты) адресации;</w:t>
      </w:r>
    </w:p>
    <w:p>
      <w:pPr>
        <w:pStyle w:val="Normal"/>
        <w:ind w:firstLine="540"/>
        <w:jc w:val="both"/>
        <w:rPr>
          <w:sz w:val="28"/>
          <w:szCs w:val="28"/>
        </w:rPr>
      </w:pPr>
      <w:r>
        <w:rPr>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pPr>
        <w:pStyle w:val="Normal"/>
        <w:ind w:firstLine="540"/>
        <w:jc w:val="both"/>
        <w:rPr>
          <w:sz w:val="28"/>
          <w:szCs w:val="28"/>
        </w:rPr>
      </w:pPr>
      <w:r>
        <w:rPr>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pPr>
        <w:pStyle w:val="Normal"/>
        <w:ind w:firstLine="540"/>
        <w:jc w:val="both"/>
        <w:rPr>
          <w:sz w:val="28"/>
          <w:szCs w:val="28"/>
        </w:rPr>
      </w:pPr>
      <w:r>
        <w:rPr>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pPr>
        <w:pStyle w:val="Normal"/>
        <w:ind w:firstLine="540"/>
        <w:jc w:val="both"/>
        <w:rPr>
          <w:sz w:val="28"/>
          <w:szCs w:val="28"/>
        </w:rPr>
      </w:pPr>
      <w:r>
        <w:rPr>
          <w:sz w:val="24"/>
          <w:szCs w:val="24"/>
        </w:rPr>
        <w:t>д) кадастровый паспорт объекта адресации (в случае присвоения адреса объекту адресации, поставленному на кадастровый учет);</w:t>
      </w:r>
    </w:p>
    <w:p>
      <w:pPr>
        <w:pStyle w:val="Normal"/>
        <w:ind w:firstLine="540"/>
        <w:jc w:val="both"/>
        <w:rPr>
          <w:sz w:val="28"/>
          <w:szCs w:val="28"/>
        </w:rPr>
      </w:pPr>
      <w:r>
        <w:rPr>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pPr>
        <w:pStyle w:val="Normal"/>
        <w:ind w:firstLine="540"/>
        <w:jc w:val="both"/>
        <w:rPr>
          <w:sz w:val="28"/>
          <w:szCs w:val="28"/>
        </w:rPr>
      </w:pPr>
      <w:r>
        <w:rPr>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pPr>
        <w:pStyle w:val="Normal"/>
        <w:ind w:firstLine="540"/>
        <w:jc w:val="both"/>
        <w:rPr>
          <w:sz w:val="28"/>
          <w:szCs w:val="28"/>
        </w:rPr>
      </w:pPr>
      <w:r>
        <w:rPr>
          <w:sz w:val="24"/>
          <w:szCs w:val="24"/>
        </w:rPr>
        <w:t>з) 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pPr>
        <w:pStyle w:val="ConsPlusNormal1"/>
        <w:ind w:firstLine="540"/>
        <w:jc w:val="both"/>
        <w:rPr/>
      </w:pPr>
      <w:r>
        <w:rPr>
          <w:rFonts w:cs="Times New Roman" w:ascii="Times New Roman" w:hAnsi="Times New Roman"/>
          <w:sz w:val="24"/>
          <w:szCs w:val="24"/>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w:t>
      </w:r>
      <w:r>
        <w:rPr>
          <w:rFonts w:cs="Times New Roman" w:ascii="Times New Roman" w:hAnsi="Times New Roman"/>
          <w:sz w:val="24"/>
          <w:szCs w:val="24"/>
          <w:lang w:eastAsia="en-US"/>
        </w:rPr>
        <w:t xml:space="preserve">отказом в осуществлении кадастрового учета объекта адресации по основаниям, указанным в </w:t>
      </w:r>
      <w:hyperlink r:id="rId24">
        <w:r>
          <w:rPr>
            <w:rStyle w:val="Style11"/>
            <w:rFonts w:cs="Times New Roman" w:ascii="Times New Roman" w:hAnsi="Times New Roman"/>
            <w:sz w:val="24"/>
            <w:szCs w:val="24"/>
            <w:lang w:eastAsia="en-US"/>
          </w:rPr>
          <w:t>пунктах 1</w:t>
        </w:r>
      </w:hyperlink>
      <w:r>
        <w:rPr>
          <w:rFonts w:cs="Times New Roman" w:ascii="Times New Roman" w:hAnsi="Times New Roman"/>
          <w:sz w:val="24"/>
          <w:szCs w:val="24"/>
          <w:lang w:eastAsia="en-US"/>
        </w:rPr>
        <w:t xml:space="preserve"> и </w:t>
      </w:r>
      <w:hyperlink r:id="rId25">
        <w:r>
          <w:rPr>
            <w:rStyle w:val="Style11"/>
            <w:rFonts w:cs="Times New Roman" w:ascii="Times New Roman" w:hAnsi="Times New Roman"/>
            <w:sz w:val="24"/>
            <w:szCs w:val="24"/>
            <w:lang w:eastAsia="en-US"/>
          </w:rPr>
          <w:t>3 части 2 статьи 27</w:t>
        </w:r>
      </w:hyperlink>
      <w:r>
        <w:rPr>
          <w:rFonts w:cs="Times New Roman" w:ascii="Times New Roman" w:hAnsi="Times New Roman"/>
          <w:sz w:val="24"/>
          <w:szCs w:val="24"/>
          <w:lang w:eastAsia="en-US"/>
        </w:rPr>
        <w:t xml:space="preserve"> Федерального закона «О государственном кадастре недвижимости»</w:t>
      </w:r>
      <w:r>
        <w:rPr>
          <w:rFonts w:cs="Times New Roman" w:ascii="Times New Roman" w:hAnsi="Times New Roman"/>
          <w:sz w:val="24"/>
          <w:szCs w:val="24"/>
        </w:rPr>
        <w:t>).</w:t>
      </w:r>
    </w:p>
    <w:p>
      <w:pPr>
        <w:pStyle w:val="Normal"/>
        <w:ind w:firstLine="540"/>
        <w:jc w:val="both"/>
        <w:rPr>
          <w:rFonts w:ascii="Times New Roman" w:hAnsi="Times New Roman"/>
          <w:sz w:val="24"/>
          <w:szCs w:val="24"/>
        </w:rPr>
      </w:pPr>
      <w:r>
        <w:rPr>
          <w:sz w:val="24"/>
          <w:szCs w:val="24"/>
        </w:rPr>
        <w:t>2.7.1. </w:t>
      </w:r>
      <w:r>
        <w:rPr>
          <w:sz w:val="24"/>
          <w:szCs w:val="24"/>
          <w:highlight w:val="white"/>
        </w:rPr>
        <w:t>О</w:t>
      </w:r>
      <w:r>
        <w:rPr>
          <w:sz w:val="24"/>
          <w:szCs w:val="24"/>
        </w:rPr>
        <w:t>рганы местного самоуправления запрашивают документы,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pPr>
        <w:pStyle w:val="Normal"/>
        <w:ind w:firstLine="540"/>
        <w:jc w:val="both"/>
        <w:rPr>
          <w:rFonts w:ascii="Times New Roman" w:hAnsi="Times New Roman"/>
          <w:sz w:val="24"/>
          <w:szCs w:val="24"/>
        </w:rPr>
      </w:pPr>
      <w:r>
        <w:rPr>
          <w:color w:val="000000"/>
          <w:sz w:val="24"/>
          <w:szCs w:val="24"/>
          <w:highlight w:val="white"/>
        </w:rPr>
        <w:t>В случае поступления ответа по</w:t>
      </w:r>
      <w:r>
        <w:rPr>
          <w:color w:val="000000"/>
          <w:sz w:val="24"/>
          <w:szCs w:val="24"/>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w:t>
      </w:r>
    </w:p>
    <w:p>
      <w:pPr>
        <w:pStyle w:val="Normal"/>
        <w:ind w:firstLine="540"/>
        <w:jc w:val="both"/>
        <w:rPr>
          <w:rFonts w:ascii="Times New Roman" w:hAnsi="Times New Roman"/>
          <w:sz w:val="24"/>
          <w:szCs w:val="24"/>
        </w:rPr>
      </w:pPr>
      <w:r>
        <w:rPr>
          <w:sz w:val="24"/>
          <w:szCs w:val="24"/>
        </w:rPr>
        <w:t>Документы, указанные в пункте 2.7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pPr>
        <w:pStyle w:val="Normal"/>
        <w:tabs>
          <w:tab w:val="left" w:pos="768" w:leader="none"/>
        </w:tabs>
        <w:ind w:firstLine="540"/>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Особенности взаимодействия с заявителем при предоставлении муниципальной услуги</w:t>
      </w:r>
    </w:p>
    <w:p>
      <w:pPr>
        <w:pStyle w:val="Normal"/>
        <w:ind w:firstLine="540"/>
        <w:jc w:val="center"/>
        <w:rPr>
          <w:rFonts w:ascii="Times New Roman" w:hAnsi="Times New Roman"/>
          <w:sz w:val="24"/>
          <w:szCs w:val="24"/>
        </w:rPr>
      </w:pPr>
      <w:r>
        <w:rPr>
          <w:sz w:val="24"/>
          <w:szCs w:val="24"/>
        </w:rPr>
      </w:r>
    </w:p>
    <w:p>
      <w:pPr>
        <w:pStyle w:val="Normal"/>
        <w:ind w:firstLine="567"/>
        <w:jc w:val="both"/>
        <w:rPr>
          <w:sz w:val="28"/>
          <w:szCs w:val="28"/>
        </w:rPr>
      </w:pPr>
      <w:r>
        <w:rPr>
          <w:sz w:val="24"/>
          <w:szCs w:val="24"/>
        </w:rPr>
        <w:t>2.8. Запрещается требовать от заявителя:</w:t>
      </w:r>
    </w:p>
    <w:p>
      <w:pPr>
        <w:pStyle w:val="Normal"/>
        <w:ind w:firstLine="567"/>
        <w:jc w:val="both"/>
        <w:rPr>
          <w:sz w:val="28"/>
          <w:szCs w:val="28"/>
        </w:rPr>
      </w:pPr>
      <w:r>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567"/>
        <w:jc w:val="both"/>
        <w:rPr>
          <w:rFonts w:ascii="Times New Roman" w:hAnsi="Times New Roman"/>
          <w:sz w:val="24"/>
          <w:szCs w:val="24"/>
        </w:rPr>
      </w:pPr>
      <w:r>
        <w:rPr>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Pr>
          <w:sz w:val="24"/>
          <w:szCs w:val="24"/>
          <w:lang w:val="en-US"/>
        </w:rPr>
        <w:t> </w:t>
      </w:r>
      <w:r>
        <w:rPr>
          <w:sz w:val="24"/>
          <w:szCs w:val="24"/>
        </w:rPr>
        <w:t>210-ФЗ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jc w:val="both"/>
        <w:rPr>
          <w:rFonts w:ascii="Times New Roman" w:hAnsi="Times New Roman"/>
          <w:sz w:val="24"/>
          <w:szCs w:val="24"/>
        </w:rPr>
      </w:pPr>
      <w:r>
        <w:rPr>
          <w:rFonts w:cs="Times New Roman"/>
          <w:sz w:val="24"/>
          <w:szCs w:val="24"/>
        </w:rPr>
        <w:t xml:space="preserve">  </w:t>
      </w:r>
      <w:r>
        <w:rPr>
          <w:rFonts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ectPr>
          <w:headerReference w:type="default" r:id="rId26"/>
          <w:headerReference w:type="first" r:id="rId27"/>
          <w:type w:val="nextPage"/>
          <w:pgSz w:w="11906" w:h="16838"/>
          <w:pgMar w:left="1701" w:right="680" w:header="709" w:top="766" w:footer="0" w:bottom="539" w:gutter="0"/>
          <w:pgNumType w:start="1" w:fmt="decimal"/>
          <w:formProt w:val="false"/>
          <w:titlePg/>
          <w:textDirection w:val="lrTb"/>
          <w:docGrid w:type="default" w:linePitch="381" w:charSpace="4294961151"/>
        </w:sectPr>
      </w:pPr>
    </w:p>
    <w:p>
      <w:pPr>
        <w:pStyle w:val="Normal"/>
        <w:jc w:val="both"/>
        <w:rPr>
          <w:rFonts w:ascii="Times New Roman" w:hAnsi="Times New Roman"/>
          <w:sz w:val="24"/>
          <w:szCs w:val="24"/>
        </w:rPr>
      </w:pPr>
      <w:r>
        <w:rPr>
          <w:rFonts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ectPr>
          <w:type w:val="continuous"/>
          <w:pgSz w:w="11906" w:h="16838"/>
          <w:pgMar w:left="1701" w:right="680" w:header="709" w:top="766" w:footer="0" w:bottom="539" w:gutter="0"/>
          <w:formProt w:val="false"/>
          <w:textDirection w:val="lrTb"/>
          <w:docGrid w:type="default" w:linePitch="381" w:charSpace="4294961151"/>
        </w:sectPr>
      </w:pPr>
    </w:p>
    <w:p>
      <w:pPr>
        <w:pStyle w:val="Normal"/>
        <w:spacing w:lineRule="atLeast" w:line="285"/>
        <w:jc w:val="both"/>
        <w:rPr>
          <w:rFonts w:ascii="Times New Roman" w:hAnsi="Times New Roman"/>
          <w:sz w:val="24"/>
          <w:szCs w:val="24"/>
        </w:rPr>
      </w:pPr>
      <w:r>
        <w:rPr>
          <w:rFonts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ectPr>
          <w:type w:val="continuous"/>
          <w:pgSz w:w="11906" w:h="16838"/>
          <w:pgMar w:left="1701" w:right="680" w:header="709" w:top="766" w:footer="0" w:bottom="539" w:gutter="0"/>
          <w:formProt w:val="false"/>
          <w:textDirection w:val="lrTb"/>
          <w:docGrid w:type="default" w:linePitch="381" w:charSpace="4294961151"/>
        </w:sectPr>
      </w:pPr>
    </w:p>
    <w:p>
      <w:pPr>
        <w:pStyle w:val="Normal"/>
        <w:spacing w:lineRule="atLeast" w:line="285"/>
        <w:jc w:val="both"/>
        <w:rPr>
          <w:rFonts w:ascii="Times New Roman" w:hAnsi="Times New Roman"/>
          <w:sz w:val="24"/>
          <w:szCs w:val="24"/>
        </w:rPr>
      </w:pPr>
      <w:r>
        <w:rPr>
          <w:rFonts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ectPr>
          <w:type w:val="continuous"/>
          <w:pgSz w:w="11906" w:h="16838"/>
          <w:pgMar w:left="1701" w:right="680" w:header="709" w:top="766" w:footer="0" w:bottom="539" w:gutter="0"/>
          <w:formProt w:val="false"/>
          <w:textDirection w:val="lrTb"/>
          <w:docGrid w:type="default" w:linePitch="381" w:charSpace="4294961151"/>
        </w:sectPr>
      </w:pPr>
    </w:p>
    <w:p>
      <w:pPr>
        <w:pStyle w:val="Normal"/>
        <w:ind w:firstLine="567"/>
        <w:jc w:val="both"/>
        <w:rPr>
          <w:rFonts w:ascii="Times New Roman" w:hAnsi="Times New Roman"/>
          <w:sz w:val="24"/>
          <w:szCs w:val="24"/>
        </w:rPr>
      </w:pPr>
      <w:r>
        <w:rPr>
          <w:rFonts w:eastAsia="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Pr>
          <w:rFonts w:eastAsia="Times New Roman" w:cs="Times New Roman"/>
          <w:sz w:val="24"/>
          <w:szCs w:val="24"/>
          <w:shd w:fill="FFFFFF" w:val="clear"/>
          <w:lang w:eastAsia="ru-RU"/>
        </w:rPr>
        <w:t>предусмотренной частью 1.1 статьи 16  Федерального закона от 27.07.2010 г. №210-ФЗ «Об организации предоставления государственных и муниципальных услуг»,</w:t>
      </w:r>
      <w:r>
        <w:rPr>
          <w:rFonts w:eastAsia="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firstLine="567"/>
        <w:jc w:val="both"/>
        <w:rPr>
          <w:rFonts w:ascii="Times New Roman" w:hAnsi="Times New Roman"/>
          <w:sz w:val="24"/>
          <w:szCs w:val="24"/>
        </w:rPr>
      </w:pPr>
      <w:r>
        <w:rPr>
          <w:sz w:val="24"/>
          <w:szCs w:val="24"/>
        </w:rPr>
      </w:r>
    </w:p>
    <w:p>
      <w:pPr>
        <w:pStyle w:val="Normal"/>
        <w:jc w:val="center"/>
        <w:rPr>
          <w:b/>
          <w:b/>
          <w:sz w:val="28"/>
          <w:szCs w:val="28"/>
        </w:rPr>
      </w:pPr>
      <w:r>
        <w:rPr>
          <w:b/>
          <w:sz w:val="24"/>
          <w:szCs w:val="24"/>
        </w:rPr>
        <w:t>Исчерпывающий перечень оснований для отказа в приеме документов, необходимых для предоставления муниципальной услуги</w:t>
      </w:r>
    </w:p>
    <w:p>
      <w:pPr>
        <w:pStyle w:val="Normal"/>
        <w:jc w:val="both"/>
        <w:rPr>
          <w:rFonts w:ascii="Times New Roman" w:hAnsi="Times New Roman"/>
          <w:b/>
          <w:b/>
          <w:sz w:val="24"/>
          <w:szCs w:val="24"/>
        </w:rPr>
      </w:pPr>
      <w:r>
        <w:rPr>
          <w:b/>
          <w:sz w:val="24"/>
          <w:szCs w:val="24"/>
        </w:rPr>
      </w:r>
    </w:p>
    <w:p>
      <w:pPr>
        <w:pStyle w:val="Normal"/>
        <w:ind w:firstLine="567"/>
        <w:jc w:val="both"/>
        <w:rPr>
          <w:sz w:val="28"/>
          <w:szCs w:val="28"/>
        </w:rPr>
      </w:pPr>
      <w:r>
        <w:rPr>
          <w:sz w:val="24"/>
          <w:szCs w:val="24"/>
        </w:rPr>
        <w:t>2.9. Основания для отказа в приеме документов, необходимых для предоставления муниципальной услуги, законодательством не предусмотрены.</w:t>
      </w:r>
    </w:p>
    <w:p>
      <w:pPr>
        <w:pStyle w:val="Normal"/>
        <w:ind w:firstLine="567"/>
        <w:jc w:val="both"/>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Исчерпывающий перечень оснований для приостановления или отказа в предоставлении муниципальной услуги</w:t>
      </w:r>
    </w:p>
    <w:p>
      <w:pPr>
        <w:pStyle w:val="Normal"/>
        <w:ind w:firstLine="540"/>
        <w:jc w:val="center"/>
        <w:rPr>
          <w:rFonts w:ascii="Times New Roman" w:hAnsi="Times New Roman"/>
          <w:sz w:val="24"/>
          <w:szCs w:val="24"/>
        </w:rPr>
      </w:pPr>
      <w:r>
        <w:rPr>
          <w:sz w:val="24"/>
          <w:szCs w:val="24"/>
        </w:rPr>
      </w:r>
    </w:p>
    <w:p>
      <w:pPr>
        <w:pStyle w:val="Normal"/>
        <w:ind w:firstLine="567"/>
        <w:jc w:val="both"/>
        <w:rPr>
          <w:sz w:val="28"/>
          <w:szCs w:val="28"/>
        </w:rPr>
      </w:pPr>
      <w:r>
        <w:rPr>
          <w:sz w:val="24"/>
          <w:szCs w:val="24"/>
        </w:rPr>
        <w:t>2.10. Основания для приостановления предоставления муниципальной услуги законодательством не предусмотрены.</w:t>
      </w:r>
    </w:p>
    <w:p>
      <w:pPr>
        <w:pStyle w:val="Normal"/>
        <w:ind w:firstLine="567"/>
        <w:jc w:val="both"/>
        <w:rPr>
          <w:rFonts w:ascii="Times New Roman" w:hAnsi="Times New Roman"/>
          <w:sz w:val="24"/>
          <w:szCs w:val="24"/>
        </w:rPr>
      </w:pPr>
      <w:r>
        <w:rPr>
          <w:sz w:val="24"/>
          <w:szCs w:val="24"/>
        </w:rPr>
        <w:t xml:space="preserve">2.11. </w:t>
      </w:r>
      <w:r>
        <w:rPr>
          <w:color w:val="000000"/>
          <w:sz w:val="24"/>
          <w:szCs w:val="24"/>
        </w:rPr>
        <w:t>На любом из этапов осуществления административных процедур предоставления муниципальной услуги они могут быть прекращены, а заявителю может быть отказано в предоставлении муниципальной услуги по следующим основаниям</w:t>
      </w:r>
      <w:r>
        <w:rPr>
          <w:sz w:val="24"/>
          <w:szCs w:val="24"/>
        </w:rPr>
        <w:t>:</w:t>
      </w:r>
    </w:p>
    <w:p>
      <w:pPr>
        <w:pStyle w:val="Normal"/>
        <w:ind w:firstLine="540"/>
        <w:jc w:val="both"/>
        <w:rPr>
          <w:sz w:val="28"/>
          <w:szCs w:val="28"/>
        </w:rPr>
      </w:pPr>
      <w:r>
        <w:rPr>
          <w:sz w:val="24"/>
          <w:szCs w:val="24"/>
        </w:rPr>
        <w:t>а) с заявлением о присвоении объекту адресации адреса обратилось лицо, не указанное в пункте 1.2. Административного регламента;</w:t>
      </w:r>
    </w:p>
    <w:p>
      <w:pPr>
        <w:pStyle w:val="Normal"/>
        <w:ind w:firstLine="567"/>
        <w:jc w:val="both"/>
        <w:rPr>
          <w:sz w:val="28"/>
          <w:szCs w:val="28"/>
        </w:rPr>
      </w:pPr>
      <w:r>
        <w:rPr>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pPr>
        <w:pStyle w:val="Normal"/>
        <w:ind w:firstLine="567"/>
        <w:jc w:val="both"/>
        <w:rPr>
          <w:sz w:val="28"/>
          <w:szCs w:val="28"/>
        </w:rPr>
      </w:pPr>
      <w:r>
        <w:rPr>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pPr>
        <w:pStyle w:val="Normal"/>
        <w:ind w:firstLine="540"/>
        <w:jc w:val="both"/>
        <w:rPr/>
      </w:pPr>
      <w:r>
        <w:rPr>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28">
        <w:r>
          <w:rPr>
            <w:rStyle w:val="Style11"/>
            <w:sz w:val="24"/>
            <w:szCs w:val="24"/>
          </w:rPr>
          <w:t xml:space="preserve">пунктах </w:t>
        </w:r>
      </w:hyperlink>
      <w:r>
        <w:rPr>
          <w:sz w:val="24"/>
          <w:szCs w:val="24"/>
        </w:rPr>
        <w:t>5, 8-11 и 14-18 Правил присвоения, изменения и аннулирования адресов, утвержденных постановлением Правительства Российской Федерации от 19 ноября 2014 года №1221.</w:t>
      </w:r>
    </w:p>
    <w:p>
      <w:pPr>
        <w:pStyle w:val="Normal"/>
        <w:ind w:firstLine="540"/>
        <w:jc w:val="both"/>
        <w:rPr>
          <w:rFonts w:ascii="Times New Roman" w:hAnsi="Times New Roman"/>
          <w:sz w:val="24"/>
          <w:szCs w:val="24"/>
        </w:rPr>
      </w:pPr>
      <w:r>
        <w:rPr>
          <w:color w:val="000000"/>
          <w:sz w:val="24"/>
          <w:szCs w:val="24"/>
          <w:highlight w:val="white"/>
        </w:rPr>
        <w:t>В случае поступления ответа по</w:t>
      </w:r>
      <w:r>
        <w:rPr>
          <w:color w:val="000000"/>
          <w:sz w:val="24"/>
          <w:szCs w:val="24"/>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 в срок  не позднее 3 дней с момента получения запроса. При не предоставлении соответствующих документов  заявителем (представителем заявителя) по собственной инициативе является основание для отказа в предоставлении муниципальной услуги</w:t>
      </w:r>
    </w:p>
    <w:p>
      <w:pPr>
        <w:pStyle w:val="Normal"/>
        <w:ind w:firstLine="567"/>
        <w:jc w:val="both"/>
        <w:rPr>
          <w:sz w:val="28"/>
          <w:szCs w:val="28"/>
        </w:rPr>
      </w:pPr>
      <w:r>
        <w:rPr>
          <w:sz w:val="24"/>
          <w:szCs w:val="24"/>
        </w:rPr>
        <w:t>На любой стадии административных процедур до принятия решения о выдаче решения о присвоении,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w:t>
      </w:r>
    </w:p>
    <w:p>
      <w:pPr>
        <w:pStyle w:val="Normal"/>
        <w:ind w:firstLine="540"/>
        <w:jc w:val="center"/>
        <w:rPr>
          <w:rFonts w:ascii="Times New Roman" w:hAnsi="Times New Roman"/>
          <w:b/>
          <w:b/>
          <w:sz w:val="24"/>
          <w:szCs w:val="24"/>
        </w:rPr>
      </w:pPr>
      <w:r>
        <w:rPr>
          <w:b/>
          <w:sz w:val="24"/>
          <w:szCs w:val="24"/>
        </w:rPr>
      </w:r>
    </w:p>
    <w:p>
      <w:pPr>
        <w:pStyle w:val="Normal"/>
        <w:ind w:firstLine="540"/>
        <w:jc w:val="center"/>
        <w:rPr>
          <w:b/>
          <w:b/>
          <w:sz w:val="28"/>
          <w:szCs w:val="28"/>
        </w:rPr>
      </w:pPr>
      <w:r>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firstLine="540"/>
        <w:jc w:val="center"/>
        <w:rPr>
          <w:rFonts w:ascii="Times New Roman" w:hAnsi="Times New Roman"/>
          <w:b/>
          <w:b/>
          <w:sz w:val="24"/>
          <w:szCs w:val="24"/>
        </w:rPr>
      </w:pPr>
      <w:r>
        <w:rPr>
          <w:b/>
          <w:sz w:val="24"/>
          <w:szCs w:val="24"/>
        </w:rPr>
      </w:r>
    </w:p>
    <w:p>
      <w:pPr>
        <w:pStyle w:val="Normal"/>
        <w:jc w:val="both"/>
        <w:rPr>
          <w:sz w:val="28"/>
          <w:szCs w:val="28"/>
        </w:rPr>
      </w:pPr>
      <w:r>
        <w:rPr>
          <w:sz w:val="24"/>
          <w:szCs w:val="24"/>
        </w:rPr>
        <w:t>2.12. Для получения муниципальной услуги не требуется получение услуг, которые являются необходимыми и обязательными.</w:t>
      </w:r>
    </w:p>
    <w:p>
      <w:pPr>
        <w:pStyle w:val="Normal"/>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pPr>
        <w:pStyle w:val="Normal"/>
        <w:ind w:firstLine="540"/>
        <w:jc w:val="both"/>
        <w:rPr>
          <w:rFonts w:ascii="Times New Roman" w:hAnsi="Times New Roman"/>
          <w:sz w:val="24"/>
          <w:szCs w:val="24"/>
        </w:rPr>
      </w:pPr>
      <w:r>
        <w:rPr>
          <w:sz w:val="24"/>
          <w:szCs w:val="24"/>
        </w:rPr>
      </w:r>
    </w:p>
    <w:p>
      <w:pPr>
        <w:pStyle w:val="Normal"/>
        <w:ind w:firstLine="709"/>
        <w:jc w:val="both"/>
        <w:rPr>
          <w:sz w:val="28"/>
          <w:szCs w:val="28"/>
        </w:rPr>
      </w:pPr>
      <w:r>
        <w:rPr>
          <w:sz w:val="24"/>
          <w:szCs w:val="24"/>
        </w:rPr>
        <w:t>2.13. Муниципальная услуга предоставляется бесплатно.</w:t>
      </w:r>
    </w:p>
    <w:p>
      <w:pPr>
        <w:pStyle w:val="Normal"/>
        <w:ind w:firstLine="709"/>
        <w:jc w:val="both"/>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pPr>
        <w:pStyle w:val="Normal"/>
        <w:ind w:firstLine="540"/>
        <w:jc w:val="both"/>
        <w:rPr>
          <w:rFonts w:ascii="Times New Roman" w:hAnsi="Times New Roman"/>
          <w:sz w:val="24"/>
          <w:szCs w:val="24"/>
        </w:rPr>
      </w:pPr>
      <w:r>
        <w:rPr>
          <w:sz w:val="24"/>
          <w:szCs w:val="24"/>
        </w:rPr>
      </w:r>
    </w:p>
    <w:p>
      <w:pPr>
        <w:pStyle w:val="Normal"/>
        <w:ind w:firstLine="540"/>
        <w:jc w:val="both"/>
        <w:rPr>
          <w:sz w:val="28"/>
          <w:szCs w:val="28"/>
        </w:rPr>
      </w:pPr>
      <w:r>
        <w:rPr>
          <w:sz w:val="24"/>
          <w:szCs w:val="24"/>
        </w:rPr>
        <w:t>2.14. Для получения муниципальной услуги не требуется получение услуг, которые являются необходимыми и обязательными.</w:t>
      </w:r>
    </w:p>
    <w:p>
      <w:pPr>
        <w:pStyle w:val="Normal"/>
        <w:ind w:firstLine="540"/>
        <w:jc w:val="both"/>
        <w:rPr>
          <w:rFonts w:ascii="Times New Roman" w:hAnsi="Times New Roman"/>
          <w:sz w:val="24"/>
          <w:szCs w:val="24"/>
        </w:rPr>
      </w:pPr>
      <w:r>
        <w:rPr>
          <w:sz w:val="24"/>
          <w:szCs w:val="24"/>
        </w:rPr>
      </w:r>
    </w:p>
    <w:p>
      <w:pPr>
        <w:pStyle w:val="Normal"/>
        <w:numPr>
          <w:ilvl w:val="0"/>
          <w:numId w:val="0"/>
        </w:numPr>
        <w:ind w:firstLine="540"/>
        <w:jc w:val="center"/>
        <w:outlineLvl w:val="2"/>
        <w:rPr>
          <w:b/>
          <w:b/>
          <w:sz w:val="28"/>
          <w:szCs w:val="28"/>
        </w:rPr>
      </w:pPr>
      <w:r>
        <w:rPr>
          <w:b/>
          <w:sz w:val="24"/>
          <w:szCs w:val="24"/>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pPr>
        <w:pStyle w:val="Normal"/>
        <w:numPr>
          <w:ilvl w:val="0"/>
          <w:numId w:val="0"/>
        </w:numPr>
        <w:ind w:firstLine="540"/>
        <w:jc w:val="both"/>
        <w:outlineLvl w:val="2"/>
        <w:rPr>
          <w:rFonts w:ascii="Times New Roman" w:hAnsi="Times New Roman"/>
          <w:sz w:val="24"/>
          <w:szCs w:val="24"/>
        </w:rPr>
      </w:pPr>
      <w:r>
        <w:rPr>
          <w:sz w:val="24"/>
          <w:szCs w:val="24"/>
        </w:rPr>
      </w:r>
    </w:p>
    <w:p>
      <w:pPr>
        <w:pStyle w:val="Normal"/>
        <w:ind w:firstLine="540"/>
        <w:jc w:val="both"/>
        <w:rPr>
          <w:sz w:val="28"/>
          <w:szCs w:val="28"/>
        </w:rPr>
      </w:pPr>
      <w:r>
        <w:rPr>
          <w:sz w:val="24"/>
          <w:szCs w:val="24"/>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pPr>
        <w:pStyle w:val="Normal"/>
        <w:ind w:firstLine="540"/>
        <w:jc w:val="both"/>
        <w:rPr>
          <w:rFonts w:ascii="Times New Roman" w:hAnsi="Times New Roman"/>
          <w:sz w:val="24"/>
          <w:szCs w:val="24"/>
        </w:rPr>
      </w:pPr>
      <w:r>
        <w:rPr>
          <w:sz w:val="24"/>
          <w:szCs w:val="24"/>
        </w:rPr>
      </w:r>
    </w:p>
    <w:p>
      <w:pPr>
        <w:pStyle w:val="Normal"/>
        <w:numPr>
          <w:ilvl w:val="0"/>
          <w:numId w:val="0"/>
        </w:numPr>
        <w:ind w:firstLine="540"/>
        <w:jc w:val="center"/>
        <w:outlineLvl w:val="2"/>
        <w:rPr>
          <w:b/>
          <w:b/>
          <w:sz w:val="28"/>
          <w:szCs w:val="28"/>
        </w:rPr>
      </w:pPr>
      <w:r>
        <w:rPr>
          <w:b/>
          <w:sz w:val="24"/>
          <w:szCs w:val="24"/>
        </w:rPr>
        <w:t>Срок и порядок регистрации запроса заявителя о предоставлении муниципальной услуги</w:t>
      </w:r>
    </w:p>
    <w:p>
      <w:pPr>
        <w:pStyle w:val="Normal"/>
        <w:numPr>
          <w:ilvl w:val="0"/>
          <w:numId w:val="0"/>
        </w:numPr>
        <w:ind w:firstLine="540"/>
        <w:jc w:val="both"/>
        <w:outlineLvl w:val="2"/>
        <w:rPr>
          <w:rFonts w:ascii="Times New Roman" w:hAnsi="Times New Roman"/>
          <w:sz w:val="24"/>
          <w:szCs w:val="24"/>
        </w:rPr>
      </w:pPr>
      <w:r>
        <w:rPr>
          <w:sz w:val="24"/>
          <w:szCs w:val="24"/>
        </w:rPr>
      </w:r>
    </w:p>
    <w:p>
      <w:pPr>
        <w:pStyle w:val="Normal"/>
        <w:ind w:firstLine="540"/>
        <w:jc w:val="both"/>
        <w:rPr>
          <w:rFonts w:ascii="Times New Roman" w:hAnsi="Times New Roman"/>
          <w:sz w:val="24"/>
          <w:szCs w:val="24"/>
        </w:rPr>
      </w:pPr>
      <w:r>
        <w:rPr>
          <w:sz w:val="24"/>
          <w:szCs w:val="24"/>
        </w:rPr>
        <w:t xml:space="preserve">2.16. Заявление о предоставлении муниципальной услуги регистрируется в течении одного календарного дня с момента поступления в администрацию.  </w:t>
      </w:r>
    </w:p>
    <w:p>
      <w:pPr>
        <w:pStyle w:val="Normal"/>
        <w:ind w:firstLine="540"/>
        <w:jc w:val="both"/>
        <w:rPr>
          <w:color w:val="000000" w:themeColor="text1"/>
          <w:sz w:val="28"/>
          <w:szCs w:val="28"/>
        </w:rPr>
      </w:pPr>
      <w:r>
        <w:rPr>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w:t>
      </w:r>
      <w:r>
        <w:rPr>
          <w:color w:val="000000" w:themeColor="text1"/>
          <w:sz w:val="24"/>
          <w:szCs w:val="24"/>
        </w:rPr>
        <w:t>. На заявлении проставляется штамп, в котором указывается входящий номер и дата регистрации.</w:t>
      </w:r>
    </w:p>
    <w:p>
      <w:pPr>
        <w:pStyle w:val="Normal"/>
        <w:ind w:firstLine="851"/>
        <w:jc w:val="both"/>
        <w:rPr>
          <w:color w:val="000000" w:themeColor="text1"/>
          <w:sz w:val="28"/>
          <w:szCs w:val="28"/>
        </w:rPr>
      </w:pPr>
      <w:r>
        <w:rPr>
          <w:sz w:val="24"/>
          <w:szCs w:val="24"/>
        </w:rPr>
        <w:t xml:space="preserve"> </w:t>
      </w:r>
    </w:p>
    <w:p>
      <w:pPr>
        <w:pStyle w:val="Normal"/>
        <w:numPr>
          <w:ilvl w:val="0"/>
          <w:numId w:val="0"/>
        </w:numPr>
        <w:ind w:firstLine="540"/>
        <w:jc w:val="center"/>
        <w:outlineLvl w:val="2"/>
        <w:rPr>
          <w:b/>
          <w:b/>
          <w:sz w:val="28"/>
          <w:szCs w:val="28"/>
        </w:rPr>
      </w:pPr>
      <w:r>
        <w:rPr>
          <w:b/>
          <w:sz w:val="24"/>
          <w:szCs w:val="24"/>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w:t>
      </w:r>
    </w:p>
    <w:p>
      <w:pPr>
        <w:pStyle w:val="Normal"/>
        <w:numPr>
          <w:ilvl w:val="0"/>
          <w:numId w:val="0"/>
        </w:numPr>
        <w:ind w:firstLine="540"/>
        <w:jc w:val="center"/>
        <w:outlineLvl w:val="2"/>
        <w:rPr>
          <w:rFonts w:ascii="Times New Roman" w:hAnsi="Times New Roman"/>
          <w:sz w:val="24"/>
          <w:szCs w:val="24"/>
        </w:rPr>
      </w:pPr>
      <w:r>
        <w:rPr>
          <w:sz w:val="24"/>
          <w:szCs w:val="24"/>
        </w:rPr>
      </w:r>
    </w:p>
    <w:p>
      <w:pPr>
        <w:pStyle w:val="Normal"/>
        <w:numPr>
          <w:ilvl w:val="0"/>
          <w:numId w:val="0"/>
        </w:numPr>
        <w:ind w:firstLine="540"/>
        <w:jc w:val="both"/>
        <w:outlineLvl w:val="2"/>
        <w:rPr>
          <w:sz w:val="28"/>
          <w:szCs w:val="28"/>
        </w:rPr>
      </w:pPr>
      <w:r>
        <w:rPr>
          <w:sz w:val="24"/>
          <w:szCs w:val="24"/>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pPr>
        <w:pStyle w:val="Normal"/>
        <w:numPr>
          <w:ilvl w:val="0"/>
          <w:numId w:val="0"/>
        </w:numPr>
        <w:ind w:firstLine="540"/>
        <w:jc w:val="both"/>
        <w:outlineLvl w:val="2"/>
        <w:rPr>
          <w:sz w:val="28"/>
          <w:szCs w:val="28"/>
        </w:rPr>
      </w:pPr>
      <w:r>
        <w:rPr>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numPr>
          <w:ilvl w:val="0"/>
          <w:numId w:val="0"/>
        </w:numPr>
        <w:ind w:firstLine="540"/>
        <w:jc w:val="both"/>
        <w:outlineLvl w:val="2"/>
        <w:rPr>
          <w:rFonts w:ascii="Times New Roman" w:hAnsi="Times New Roman"/>
          <w:sz w:val="24"/>
          <w:szCs w:val="24"/>
        </w:rPr>
      </w:pPr>
      <w:r>
        <w:rPr>
          <w:sz w:val="24"/>
          <w:szCs w:val="24"/>
        </w:rPr>
        <w:t>Непосредственно в здании органа местного самоуправления, размещается схема расположения с номерами кабинетов, а также график работы специалистов.</w:t>
      </w:r>
    </w:p>
    <w:p>
      <w:pPr>
        <w:pStyle w:val="Normal"/>
        <w:numPr>
          <w:ilvl w:val="0"/>
          <w:numId w:val="0"/>
        </w:numPr>
        <w:ind w:firstLine="540"/>
        <w:jc w:val="both"/>
        <w:outlineLvl w:val="2"/>
        <w:rPr>
          <w:sz w:val="28"/>
          <w:szCs w:val="28"/>
        </w:rPr>
      </w:pPr>
      <w:r>
        <w:rPr>
          <w:sz w:val="24"/>
          <w:szCs w:val="24"/>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pPr>
        <w:pStyle w:val="Normal"/>
        <w:numPr>
          <w:ilvl w:val="0"/>
          <w:numId w:val="0"/>
        </w:numPr>
        <w:ind w:firstLine="540"/>
        <w:jc w:val="both"/>
        <w:outlineLvl w:val="2"/>
        <w:rPr>
          <w:sz w:val="28"/>
          <w:szCs w:val="28"/>
        </w:rPr>
      </w:pPr>
      <w:r>
        <w:rPr>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pPr>
        <w:pStyle w:val="Normal"/>
        <w:numPr>
          <w:ilvl w:val="0"/>
          <w:numId w:val="0"/>
        </w:numPr>
        <w:ind w:firstLine="540"/>
        <w:jc w:val="both"/>
        <w:outlineLvl w:val="2"/>
        <w:rPr>
          <w:sz w:val="28"/>
          <w:szCs w:val="28"/>
        </w:rPr>
      </w:pPr>
      <w:r>
        <w:rPr>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pPr>
        <w:pStyle w:val="Normal"/>
        <w:numPr>
          <w:ilvl w:val="0"/>
          <w:numId w:val="0"/>
        </w:numPr>
        <w:ind w:firstLine="540"/>
        <w:jc w:val="both"/>
        <w:outlineLvl w:val="2"/>
        <w:rPr>
          <w:sz w:val="28"/>
          <w:szCs w:val="28"/>
        </w:rPr>
      </w:pPr>
      <w:r>
        <w:rPr>
          <w:sz w:val="24"/>
          <w:szCs w:val="24"/>
        </w:rPr>
        <w:t>На стенде размещается следующая информация:</w:t>
      </w:r>
    </w:p>
    <w:p>
      <w:pPr>
        <w:pStyle w:val="Normal"/>
        <w:numPr>
          <w:ilvl w:val="0"/>
          <w:numId w:val="0"/>
        </w:numPr>
        <w:ind w:firstLine="540"/>
        <w:jc w:val="both"/>
        <w:outlineLvl w:val="2"/>
        <w:rPr>
          <w:sz w:val="28"/>
          <w:szCs w:val="28"/>
        </w:rPr>
      </w:pPr>
      <w:r>
        <w:rPr>
          <w:sz w:val="24"/>
          <w:szCs w:val="24"/>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pPr>
        <w:pStyle w:val="Normal"/>
        <w:numPr>
          <w:ilvl w:val="0"/>
          <w:numId w:val="0"/>
        </w:numPr>
        <w:ind w:firstLine="540"/>
        <w:jc w:val="both"/>
        <w:outlineLvl w:val="2"/>
        <w:rPr>
          <w:sz w:val="28"/>
          <w:szCs w:val="28"/>
        </w:rPr>
      </w:pPr>
      <w:r>
        <w:rPr>
          <w:sz w:val="24"/>
          <w:szCs w:val="24"/>
        </w:rPr>
        <w:t>основные положения законодательства, касающиеся порядка предоставления муниципальной услуги;</w:t>
      </w:r>
    </w:p>
    <w:p>
      <w:pPr>
        <w:pStyle w:val="Normal"/>
        <w:numPr>
          <w:ilvl w:val="0"/>
          <w:numId w:val="0"/>
        </w:numPr>
        <w:ind w:firstLine="540"/>
        <w:jc w:val="both"/>
        <w:outlineLvl w:val="2"/>
        <w:rPr>
          <w:sz w:val="28"/>
          <w:szCs w:val="28"/>
        </w:rPr>
      </w:pPr>
      <w:r>
        <w:rPr>
          <w:sz w:val="24"/>
          <w:szCs w:val="24"/>
        </w:rPr>
        <w:t>перечень и формы документов, необходимых для предоставления муниципальной услуги;</w:t>
      </w:r>
    </w:p>
    <w:p>
      <w:pPr>
        <w:pStyle w:val="Normal"/>
        <w:numPr>
          <w:ilvl w:val="0"/>
          <w:numId w:val="0"/>
        </w:numPr>
        <w:ind w:firstLine="540"/>
        <w:jc w:val="both"/>
        <w:outlineLvl w:val="2"/>
        <w:rPr>
          <w:sz w:val="28"/>
          <w:szCs w:val="28"/>
        </w:rPr>
      </w:pPr>
      <w:r>
        <w:rPr>
          <w:sz w:val="24"/>
          <w:szCs w:val="24"/>
        </w:rPr>
        <w:t>перечень оснований для отказа в предоставлении муниципальной услуги;</w:t>
      </w:r>
    </w:p>
    <w:p>
      <w:pPr>
        <w:pStyle w:val="Normal"/>
        <w:numPr>
          <w:ilvl w:val="0"/>
          <w:numId w:val="0"/>
        </w:numPr>
        <w:ind w:firstLine="540"/>
        <w:jc w:val="both"/>
        <w:outlineLvl w:val="2"/>
        <w:rPr>
          <w:sz w:val="28"/>
          <w:szCs w:val="28"/>
        </w:rPr>
      </w:pPr>
      <w:r>
        <w:rPr>
          <w:sz w:val="24"/>
          <w:szCs w:val="24"/>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pPr>
        <w:pStyle w:val="Normal"/>
        <w:numPr>
          <w:ilvl w:val="0"/>
          <w:numId w:val="0"/>
        </w:numPr>
        <w:ind w:firstLine="540"/>
        <w:jc w:val="both"/>
        <w:outlineLvl w:val="2"/>
        <w:rPr>
          <w:sz w:val="28"/>
          <w:szCs w:val="28"/>
        </w:rPr>
      </w:pPr>
      <w:r>
        <w:rPr>
          <w:sz w:val="24"/>
          <w:szCs w:val="24"/>
        </w:rPr>
        <w:t>перечень МФЦ (с указанием контактной информации), через которые может быть подано заявление.</w:t>
      </w:r>
    </w:p>
    <w:p>
      <w:pPr>
        <w:pStyle w:val="Normal"/>
        <w:numPr>
          <w:ilvl w:val="0"/>
          <w:numId w:val="0"/>
        </w:numPr>
        <w:ind w:firstLine="540"/>
        <w:jc w:val="center"/>
        <w:outlineLvl w:val="2"/>
        <w:rPr>
          <w:rFonts w:ascii="Times New Roman" w:hAnsi="Times New Roman"/>
          <w:sz w:val="24"/>
          <w:szCs w:val="24"/>
        </w:rPr>
      </w:pPr>
      <w:r>
        <w:rPr>
          <w:sz w:val="24"/>
          <w:szCs w:val="24"/>
        </w:rPr>
      </w:r>
    </w:p>
    <w:p>
      <w:pPr>
        <w:pStyle w:val="Normal"/>
        <w:numPr>
          <w:ilvl w:val="0"/>
          <w:numId w:val="0"/>
        </w:numPr>
        <w:ind w:firstLine="540"/>
        <w:jc w:val="center"/>
        <w:outlineLvl w:val="2"/>
        <w:rPr>
          <w:b/>
          <w:b/>
          <w:sz w:val="28"/>
          <w:szCs w:val="28"/>
        </w:rPr>
      </w:pPr>
      <w:r>
        <w:rPr>
          <w:b/>
          <w:sz w:val="24"/>
          <w:szCs w:val="24"/>
        </w:rPr>
        <w:t>Показатели доступности и качества муниципальной услуги</w:t>
      </w:r>
    </w:p>
    <w:p>
      <w:pPr>
        <w:pStyle w:val="Normal"/>
        <w:jc w:val="both"/>
        <w:rPr>
          <w:rFonts w:ascii="Times New Roman" w:hAnsi="Times New Roman"/>
          <w:sz w:val="24"/>
          <w:szCs w:val="24"/>
        </w:rPr>
      </w:pPr>
      <w:r>
        <w:rPr>
          <w:sz w:val="24"/>
          <w:szCs w:val="24"/>
        </w:rPr>
      </w:r>
    </w:p>
    <w:p>
      <w:pPr>
        <w:pStyle w:val="ConsPlusNormal1"/>
        <w:ind w:firstLine="540"/>
        <w:jc w:val="both"/>
        <w:rPr>
          <w:rFonts w:ascii="Times New Roman" w:hAnsi="Times New Roman" w:cs="Times New Roman"/>
          <w:sz w:val="28"/>
          <w:szCs w:val="28"/>
          <w:lang w:eastAsia="en-US"/>
        </w:rPr>
      </w:pPr>
      <w:r>
        <w:rPr>
          <w:rFonts w:cs="Times New Roman" w:ascii="Times New Roman" w:hAnsi="Times New Roman"/>
          <w:sz w:val="24"/>
          <w:szCs w:val="24"/>
        </w:rPr>
        <w:t xml:space="preserve">2.18. </w:t>
      </w:r>
      <w:r>
        <w:rPr>
          <w:rFonts w:cs="Times New Roman" w:ascii="Times New Roman" w:hAnsi="Times New Roman"/>
          <w:sz w:val="24"/>
          <w:szCs w:val="24"/>
          <w:lang w:eastAsia="en-US"/>
        </w:rPr>
        <w:t>Показателями доступности предоставления муниципальной услуги являются:</w:t>
      </w:r>
    </w:p>
    <w:p>
      <w:pPr>
        <w:pStyle w:val="Normal"/>
        <w:ind w:firstLine="540"/>
        <w:jc w:val="both"/>
        <w:rPr>
          <w:sz w:val="28"/>
          <w:szCs w:val="28"/>
        </w:rPr>
      </w:pPr>
      <w:r>
        <w:rPr>
          <w:sz w:val="24"/>
          <w:szCs w:val="24"/>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pPr>
        <w:pStyle w:val="Normal"/>
        <w:ind w:firstLine="540"/>
        <w:jc w:val="both"/>
        <w:rPr>
          <w:sz w:val="28"/>
          <w:szCs w:val="28"/>
        </w:rPr>
      </w:pPr>
      <w:r>
        <w:rPr>
          <w:sz w:val="24"/>
          <w:szCs w:val="24"/>
        </w:rPr>
        <w:t>наличие возможности получения муниципальной услуги в электронном виде и через МФЦ;</w:t>
      </w:r>
    </w:p>
    <w:p>
      <w:pPr>
        <w:pStyle w:val="Normal"/>
        <w:ind w:firstLine="540"/>
        <w:jc w:val="both"/>
        <w:rPr>
          <w:sz w:val="28"/>
          <w:szCs w:val="28"/>
        </w:rPr>
      </w:pPr>
      <w:r>
        <w:rPr>
          <w:sz w:val="24"/>
          <w:szCs w:val="24"/>
        </w:rPr>
        <w:t>содействие (при необходимости) со стороны должностных лиц органа местного самоуправления инвалиду (при необходимости) со стороны должностных лиц при входе, выходе и перемещении по помещению приема и выдачи документов;</w:t>
      </w:r>
    </w:p>
    <w:p>
      <w:pPr>
        <w:pStyle w:val="Normal"/>
        <w:ind w:firstLine="540"/>
        <w:jc w:val="both"/>
        <w:rPr>
          <w:sz w:val="28"/>
          <w:szCs w:val="28"/>
        </w:rPr>
      </w:pPr>
      <w:r>
        <w:rPr>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pPr>
        <w:pStyle w:val="Normal"/>
        <w:ind w:firstLine="540"/>
        <w:jc w:val="both"/>
        <w:rPr>
          <w:sz w:val="28"/>
          <w:szCs w:val="28"/>
        </w:rPr>
      </w:pPr>
      <w:r>
        <w:rPr>
          <w:sz w:val="24"/>
          <w:szCs w:val="24"/>
        </w:rPr>
        <w:t xml:space="preserve">обеспечение допуска сурдопереводчика,  тифлосурдопереводчика, а также иного лица, владеющего жестовым языком; собаки-проводника при наличии </w:t>
      </w:r>
    </w:p>
    <w:p>
      <w:pPr>
        <w:pStyle w:val="Normal"/>
        <w:jc w:val="both"/>
        <w:rPr>
          <w:sz w:val="28"/>
          <w:szCs w:val="28"/>
        </w:rPr>
      </w:pPr>
      <w:r>
        <w:rPr>
          <w:sz w:val="24"/>
          <w:szCs w:val="24"/>
        </w:rPr>
        <w:t>документа, подтверждающего ее специальное обучение, выданного по установленной форме, в помещение приема и выдачи документов.</w:t>
      </w:r>
    </w:p>
    <w:p>
      <w:pPr>
        <w:pStyle w:val="Normal"/>
        <w:ind w:firstLine="540"/>
        <w:jc w:val="both"/>
        <w:rPr>
          <w:sz w:val="28"/>
          <w:szCs w:val="28"/>
        </w:rPr>
      </w:pPr>
      <w:r>
        <w:rPr>
          <w:sz w:val="24"/>
          <w:szCs w:val="24"/>
        </w:rPr>
        <w:t>2.19. Качество предоставления муниципальной услуги характеризуется отсутствием:</w:t>
      </w:r>
    </w:p>
    <w:p>
      <w:pPr>
        <w:pStyle w:val="Normal"/>
        <w:ind w:firstLine="540"/>
        <w:jc w:val="both"/>
        <w:rPr>
          <w:sz w:val="28"/>
          <w:szCs w:val="28"/>
        </w:rPr>
      </w:pPr>
      <w:r>
        <w:rPr>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pPr>
        <w:pStyle w:val="Normal"/>
        <w:ind w:firstLine="540"/>
        <w:jc w:val="both"/>
        <w:rPr>
          <w:sz w:val="28"/>
          <w:szCs w:val="28"/>
        </w:rPr>
      </w:pPr>
      <w:r>
        <w:rPr>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pPr>
        <w:pStyle w:val="Normal"/>
        <w:ind w:firstLine="540"/>
        <w:jc w:val="both"/>
        <w:rPr>
          <w:sz w:val="28"/>
          <w:szCs w:val="28"/>
        </w:rPr>
      </w:pPr>
      <w:r>
        <w:rPr>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pPr>
        <w:pStyle w:val="Normal"/>
        <w:jc w:val="both"/>
        <w:rPr>
          <w:sz w:val="28"/>
          <w:szCs w:val="28"/>
        </w:rPr>
      </w:pPr>
      <w:r>
        <w:rPr>
          <w:sz w:val="24"/>
          <w:szCs w:val="24"/>
        </w:rPr>
        <w:t>нарушений сроков предоставления муниципальной услуги и выполнения административных процедур.</w:t>
      </w:r>
    </w:p>
    <w:p>
      <w:pPr>
        <w:pStyle w:val="Normal"/>
        <w:ind w:firstLine="540"/>
        <w:jc w:val="both"/>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Требования, учитывающие особенности предоставления муниципальной услуги в электронной форме и МФЦ</w:t>
      </w:r>
    </w:p>
    <w:p>
      <w:pPr>
        <w:pStyle w:val="Normal"/>
        <w:jc w:val="center"/>
        <w:rPr>
          <w:rFonts w:ascii="Times New Roman" w:hAnsi="Times New Roman"/>
          <w:sz w:val="24"/>
          <w:szCs w:val="24"/>
        </w:rPr>
      </w:pPr>
      <w:r>
        <w:rPr>
          <w:sz w:val="24"/>
          <w:szCs w:val="24"/>
        </w:rPr>
      </w:r>
    </w:p>
    <w:p>
      <w:pPr>
        <w:pStyle w:val="Normal"/>
        <w:jc w:val="both"/>
        <w:rPr>
          <w:rFonts w:ascii="Times New Roman" w:hAnsi="Times New Roman" w:cs="Times New Roman"/>
          <w:sz w:val="24"/>
          <w:szCs w:val="24"/>
          <w:highlight w:val="white"/>
        </w:rPr>
      </w:pPr>
      <w:r>
        <w:rPr>
          <w:rFonts w:cs="Times New Roman"/>
          <w:sz w:val="24"/>
          <w:szCs w:val="24"/>
          <w:shd w:fill="FFFFFF" w:val="clear"/>
        </w:rPr>
        <w:t>2.20. Состав действий, которые заявитель вправе совершить в электронной форме при получении муниципальной услуги:</w:t>
      </w:r>
    </w:p>
    <w:p>
      <w:pPr>
        <w:pStyle w:val="Normal"/>
        <w:jc w:val="both"/>
        <w:rPr>
          <w:rFonts w:ascii="Times New Roman" w:hAnsi="Times New Roman" w:cs="Times New Roman"/>
          <w:sz w:val="24"/>
          <w:szCs w:val="24"/>
          <w:highlight w:val="white"/>
        </w:rPr>
      </w:pPr>
      <w:r>
        <w:rPr>
          <w:rFonts w:cs="Times New Roman"/>
          <w:sz w:val="24"/>
          <w:szCs w:val="24"/>
          <w:shd w:fill="FFFFFF" w:val="clear"/>
        </w:rPr>
        <w:t>-  получение информации о порядке и сроках предоставления муниципальной услуги;</w:t>
      </w:r>
    </w:p>
    <w:p>
      <w:pPr>
        <w:pStyle w:val="Normal"/>
        <w:jc w:val="both"/>
        <w:rPr>
          <w:rFonts w:ascii="Times New Roman" w:hAnsi="Times New Roman"/>
          <w:sz w:val="24"/>
          <w:szCs w:val="24"/>
        </w:rPr>
      </w:pPr>
      <w:r>
        <w:rPr>
          <w:rFonts w:cs="Times New Roman"/>
          <w:sz w:val="24"/>
          <w:szCs w:val="24"/>
          <w:shd w:fill="FFFFFF" w:val="clear"/>
        </w:rPr>
        <w:t>- получение сведений о ходе выполнения запроса;</w:t>
      </w:r>
    </w:p>
    <w:p>
      <w:pPr>
        <w:pStyle w:val="Normal"/>
        <w:ind w:hanging="0"/>
        <w:jc w:val="both"/>
        <w:rPr>
          <w:rFonts w:ascii="Times New Roman" w:hAnsi="Times New Roman"/>
          <w:sz w:val="24"/>
          <w:szCs w:val="24"/>
        </w:rPr>
      </w:pPr>
      <w:r>
        <w:rPr>
          <w:rFonts w:cs="Times New Roman"/>
          <w:sz w:val="24"/>
          <w:szCs w:val="24"/>
          <w:shd w:fill="FFFFFF" w:val="clear"/>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ind w:firstLine="567"/>
        <w:jc w:val="both"/>
        <w:rPr>
          <w:sz w:val="28"/>
          <w:szCs w:val="28"/>
        </w:rPr>
      </w:pPr>
      <w:r>
        <w:rPr>
          <w:sz w:val="24"/>
          <w:szCs w:val="24"/>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pPr>
        <w:pStyle w:val="Normal"/>
        <w:ind w:firstLine="540"/>
        <w:jc w:val="both"/>
        <w:rPr>
          <w:sz w:val="28"/>
          <w:szCs w:val="28"/>
        </w:rPr>
      </w:pPr>
      <w:r>
        <w:rPr>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pPr>
        <w:pStyle w:val="Normal"/>
        <w:ind w:firstLine="567"/>
        <w:jc w:val="both"/>
        <w:rPr>
          <w:rFonts w:ascii="Times New Roman" w:hAnsi="Times New Roman"/>
          <w:sz w:val="24"/>
          <w:szCs w:val="24"/>
        </w:rPr>
      </w:pPr>
      <w:r>
        <w:rPr>
          <w:sz w:val="24"/>
          <w:szCs w:val="24"/>
        </w:rPr>
      </w:r>
    </w:p>
    <w:p>
      <w:pPr>
        <w:pStyle w:val="Normal"/>
        <w:numPr>
          <w:ilvl w:val="0"/>
          <w:numId w:val="0"/>
        </w:numPr>
        <w:ind w:firstLine="708"/>
        <w:jc w:val="center"/>
        <w:outlineLvl w:val="1"/>
        <w:rPr>
          <w:b/>
          <w:b/>
          <w:sz w:val="28"/>
          <w:szCs w:val="28"/>
        </w:rPr>
      </w:pPr>
      <w:r>
        <w:rPr>
          <w:b/>
          <w:sz w:val="24"/>
          <w:szCs w:val="24"/>
          <w:lang w:val="en-US"/>
        </w:rPr>
        <w:t>III</w:t>
      </w:r>
      <w:r>
        <w:rPr>
          <w:b/>
          <w:sz w:val="24"/>
          <w:szCs w:val="24"/>
        </w:rPr>
        <w:t>. Состав, последовательность и сроки выполнения административных процедур, требования к порядку их выполнения</w:t>
      </w:r>
    </w:p>
    <w:p>
      <w:pPr>
        <w:pStyle w:val="Normal"/>
        <w:numPr>
          <w:ilvl w:val="0"/>
          <w:numId w:val="0"/>
        </w:numPr>
        <w:jc w:val="both"/>
        <w:outlineLvl w:val="1"/>
        <w:rPr>
          <w:rFonts w:ascii="Times New Roman" w:hAnsi="Times New Roman"/>
          <w:b/>
          <w:b/>
          <w:sz w:val="24"/>
          <w:szCs w:val="24"/>
          <w:highlight w:val="yellow"/>
        </w:rPr>
      </w:pPr>
      <w:r>
        <w:rPr>
          <w:b/>
          <w:sz w:val="24"/>
          <w:szCs w:val="24"/>
          <w:highlight w:val="yellow"/>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z w:val="28"/>
          <w:szCs w:val="28"/>
        </w:rPr>
      </w:pPr>
      <w:r>
        <w:rPr>
          <w:b/>
          <w:sz w:val="24"/>
          <w:szCs w:val="24"/>
        </w:rPr>
        <w:t>Исчерпывающий перечень административных процедур</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b/>
          <w:b/>
          <w:sz w:val="24"/>
          <w:szCs w:val="24"/>
        </w:rPr>
      </w:pPr>
      <w:r>
        <w:rPr>
          <w:b/>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3.1. Предоставление муниципальной услуги включает в себя следующие административные процедуры: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1) прием и регистрация заявления;</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3) формирование и направление межведомственных запросов;</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2) рассмотрение документов;</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4) принятие решения о предоставлении (отказе в предоставлении) муниципальной услуги;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5) выдача (направление) заявителю решения (постановления) о предоставлении муниципальной услуги или решения об отказе в предоставлении муниципальной услуги.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8"/>
          <w:szCs w:val="28"/>
        </w:rPr>
      </w:pPr>
      <w:r>
        <w:rPr>
          <w:bCs/>
          <w:color w:val="000000"/>
          <w:sz w:val="24"/>
          <w:szCs w:val="24"/>
        </w:rPr>
        <w:t xml:space="preserve">        </w:t>
      </w:r>
      <w:r>
        <w:rPr>
          <w:bCs/>
          <w:color w:val="000000"/>
          <w:sz w:val="24"/>
          <w:szCs w:val="24"/>
        </w:rPr>
        <w:t>6)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w:t>
      </w:r>
      <w:r>
        <w:rPr>
          <w:sz w:val="24"/>
          <w:szCs w:val="24"/>
        </w:rPr>
        <w:t xml:space="preserve">  </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Блок-схема предоставления муниципальной услуги представлена в приложении № 3 к Административному регламенту.</w:t>
      </w:r>
    </w:p>
    <w:p>
      <w:pPr>
        <w:pStyle w:val="Normal"/>
        <w:ind w:firstLine="540"/>
        <w:jc w:val="center"/>
        <w:rPr>
          <w:rFonts w:ascii="Times New Roman" w:hAnsi="Times New Roman"/>
          <w:sz w:val="24"/>
          <w:szCs w:val="24"/>
        </w:rPr>
      </w:pPr>
      <w:r>
        <w:rPr>
          <w:sz w:val="24"/>
          <w:szCs w:val="24"/>
        </w:rPr>
      </w:r>
    </w:p>
    <w:p>
      <w:pPr>
        <w:pStyle w:val="Normal"/>
        <w:ind w:firstLine="540"/>
        <w:jc w:val="center"/>
        <w:rPr>
          <w:b/>
          <w:b/>
          <w:sz w:val="28"/>
          <w:szCs w:val="28"/>
        </w:rPr>
      </w:pPr>
      <w:r>
        <w:rPr>
          <w:b/>
          <w:sz w:val="24"/>
          <w:szCs w:val="24"/>
        </w:rPr>
        <w:t>Прием и регистрация заявления</w:t>
      </w:r>
    </w:p>
    <w:p>
      <w:pPr>
        <w:pStyle w:val="Normal"/>
        <w:ind w:firstLine="540"/>
        <w:jc w:val="center"/>
        <w:rPr>
          <w:rFonts w:ascii="Times New Roman" w:hAnsi="Times New Roman"/>
          <w:sz w:val="24"/>
          <w:szCs w:val="24"/>
        </w:rPr>
      </w:pPr>
      <w:r>
        <w:rPr>
          <w:sz w:val="24"/>
          <w:szCs w:val="24"/>
        </w:rPr>
      </w:r>
    </w:p>
    <w:p>
      <w:pPr>
        <w:pStyle w:val="Normal"/>
        <w:ind w:firstLine="567"/>
        <w:jc w:val="both"/>
        <w:rPr>
          <w:sz w:val="28"/>
          <w:szCs w:val="28"/>
        </w:rPr>
      </w:pPr>
      <w:r>
        <w:rPr>
          <w:sz w:val="24"/>
          <w:szCs w:val="24"/>
        </w:rPr>
        <w:t xml:space="preserve">3.2. Основанием для начала административной процедуры является поступление </w:t>
      </w:r>
      <w:r>
        <w:rPr>
          <w:color w:val="000000" w:themeColor="text1"/>
          <w:sz w:val="24"/>
          <w:szCs w:val="24"/>
        </w:rPr>
        <w:t xml:space="preserve">в </w:t>
      </w:r>
      <w:r>
        <w:rPr>
          <w:sz w:val="24"/>
          <w:szCs w:val="24"/>
        </w:rPr>
        <w:t>подразделение заявления с приложением документов, предусмотренных пунктами 2.6 и 2.7 Административного регламента, одним из следующих способов:</w:t>
      </w:r>
    </w:p>
    <w:p>
      <w:pPr>
        <w:pStyle w:val="Normal"/>
        <w:ind w:firstLine="567"/>
        <w:jc w:val="both"/>
        <w:rPr>
          <w:sz w:val="28"/>
          <w:szCs w:val="28"/>
        </w:rPr>
      </w:pPr>
      <w:r>
        <w:rPr>
          <w:sz w:val="24"/>
          <w:szCs w:val="24"/>
        </w:rPr>
        <w:t>посредством личного обращения заявителя (представителя заявителя) в подразделение;</w:t>
      </w:r>
    </w:p>
    <w:p>
      <w:pPr>
        <w:pStyle w:val="Normal"/>
        <w:ind w:firstLine="567"/>
        <w:jc w:val="both"/>
        <w:rPr>
          <w:sz w:val="28"/>
          <w:szCs w:val="28"/>
        </w:rPr>
      </w:pPr>
      <w:r>
        <w:rPr>
          <w:sz w:val="24"/>
          <w:szCs w:val="24"/>
        </w:rPr>
        <w:t>посредством личного обращения заявителя (представителя заявителя) в МФЦ;</w:t>
      </w:r>
    </w:p>
    <w:p>
      <w:pPr>
        <w:pStyle w:val="Normal"/>
        <w:ind w:firstLine="567"/>
        <w:jc w:val="both"/>
        <w:rPr>
          <w:sz w:val="28"/>
          <w:szCs w:val="28"/>
        </w:rPr>
      </w:pPr>
      <w:r>
        <w:rPr>
          <w:sz w:val="24"/>
          <w:szCs w:val="24"/>
        </w:rPr>
        <w:t>посредством почтового отправления;</w:t>
      </w:r>
    </w:p>
    <w:p>
      <w:pPr>
        <w:pStyle w:val="Normal"/>
        <w:ind w:firstLine="567"/>
        <w:jc w:val="both"/>
        <w:rPr>
          <w:sz w:val="28"/>
          <w:szCs w:val="28"/>
        </w:rPr>
      </w:pPr>
      <w:r>
        <w:rPr>
          <w:sz w:val="24"/>
          <w:szCs w:val="24"/>
        </w:rPr>
        <w:t>посредством направления в электронном виде через Единый и региональный порталы государственных и муниципальных услуг и портал адресной системы.</w:t>
      </w:r>
    </w:p>
    <w:p>
      <w:pPr>
        <w:pStyle w:val="Normal"/>
        <w:widowControl w:val="false"/>
        <w:jc w:val="both"/>
        <w:rPr>
          <w:sz w:val="28"/>
          <w:szCs w:val="28"/>
        </w:rPr>
      </w:pPr>
      <w:r>
        <w:rPr>
          <w:sz w:val="24"/>
          <w:szCs w:val="24"/>
        </w:rPr>
        <w:t xml:space="preserve">        </w:t>
      </w:r>
      <w:r>
        <w:rPr>
          <w:sz w:val="24"/>
          <w:szCs w:val="24"/>
        </w:rPr>
        <w:t xml:space="preserve">Заявление и прилагаемые к нему документы подлежат регистрации в день </w:t>
      </w:r>
    </w:p>
    <w:p>
      <w:pPr>
        <w:pStyle w:val="Normal"/>
        <w:widowControl w:val="false"/>
        <w:jc w:val="both"/>
        <w:rPr>
          <w:color w:val="000000" w:themeColor="text1"/>
          <w:sz w:val="28"/>
          <w:szCs w:val="28"/>
        </w:rPr>
      </w:pPr>
      <w:r>
        <w:rPr>
          <w:sz w:val="24"/>
          <w:szCs w:val="24"/>
        </w:rPr>
        <w:t xml:space="preserve">его поступления в орган местного самоуправления, специалистом ответственным за прием и регистрацию документов. </w:t>
      </w:r>
    </w:p>
    <w:p>
      <w:pPr>
        <w:pStyle w:val="Normal"/>
        <w:ind w:firstLine="567"/>
        <w:jc w:val="both"/>
        <w:rPr>
          <w:color w:val="000000" w:themeColor="text1"/>
          <w:sz w:val="28"/>
          <w:szCs w:val="28"/>
        </w:rPr>
      </w:pPr>
      <w:r>
        <w:rPr>
          <w:color w:val="000000" w:themeColor="text1"/>
          <w:sz w:val="24"/>
          <w:szCs w:val="24"/>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pPr>
        <w:pStyle w:val="ConsPlusNormal1"/>
        <w:ind w:firstLine="540"/>
        <w:jc w:val="both"/>
        <w:rPr>
          <w:rFonts w:ascii="Times New Roman" w:hAnsi="Times New Roman"/>
          <w:sz w:val="24"/>
          <w:szCs w:val="24"/>
        </w:rPr>
      </w:pPr>
      <w:r>
        <w:rPr>
          <w:rFonts w:cs="Times New Roman" w:ascii="Times New Roman" w:hAnsi="Times New Roman"/>
          <w:color w:val="000000" w:themeColor="text1"/>
          <w:sz w:val="24"/>
          <w:szCs w:val="24"/>
        </w:rPr>
        <w:t>Специалист,</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ответственный за прием и регистрацию документов, регистрирует заявление и выдает (направляет) </w:t>
      </w:r>
      <w:r>
        <w:rPr>
          <w:rFonts w:cs="Times New Roman" w:ascii="Times New Roman" w:hAnsi="Times New Roman"/>
          <w:sz w:val="24"/>
          <w:szCs w:val="24"/>
          <w:lang w:eastAsia="en-US"/>
        </w:rPr>
        <w:t xml:space="preserve">заявителю расписку в получении документов с указанием их перечня и даты получения </w:t>
      </w:r>
      <w:r>
        <w:rPr>
          <w:rFonts w:cs="Times New Roman" w:ascii="Times New Roman" w:hAnsi="Times New Roman"/>
          <w:sz w:val="24"/>
          <w:szCs w:val="24"/>
        </w:rPr>
        <w:t>(приложение № 5 Административного регламента)</w:t>
      </w:r>
      <w:r>
        <w:rPr>
          <w:rFonts w:cs="Times New Roman" w:ascii="Times New Roman" w:hAnsi="Times New Roman"/>
          <w:sz w:val="24"/>
          <w:szCs w:val="24"/>
          <w:lang w:eastAsia="en-US"/>
        </w:rPr>
        <w:t>.</w:t>
      </w:r>
    </w:p>
    <w:p>
      <w:pPr>
        <w:pStyle w:val="ConsPlusNormal1"/>
        <w:ind w:firstLine="540"/>
        <w:jc w:val="both"/>
        <w:rPr>
          <w:rFonts w:ascii="Times New Roman" w:hAnsi="Times New Roman"/>
          <w:sz w:val="24"/>
          <w:szCs w:val="24"/>
        </w:rPr>
      </w:pPr>
      <w:r>
        <w:rPr>
          <w:rFonts w:cs="Times New Roman" w:ascii="Times New Roman" w:hAnsi="Times New Roman"/>
          <w:sz w:val="24"/>
          <w:szCs w:val="24"/>
          <w:lang w:eastAsia="en-US"/>
        </w:rPr>
        <w:t xml:space="preserve">Если заявление и документы, указанные в пунктах </w:t>
      </w:r>
      <w:r>
        <w:rPr>
          <w:rFonts w:cs="Times New Roman" w:ascii="Times New Roman" w:hAnsi="Times New Roman"/>
          <w:sz w:val="24"/>
          <w:szCs w:val="24"/>
        </w:rPr>
        <w:t>2.6 и 2.7 Административного регламента</w:t>
      </w:r>
      <w:r>
        <w:rPr>
          <w:rFonts w:cs="Times New Roman" w:ascii="Times New Roman" w:hAnsi="Times New Roman"/>
          <w:sz w:val="24"/>
          <w:szCs w:val="24"/>
          <w:lang w:eastAsia="en-US"/>
        </w:rPr>
        <w:t>, представляются заявителем (представителем заявителя) в администрацию лично, с</w:t>
      </w:r>
      <w:r>
        <w:rPr>
          <w:rFonts w:cs="Times New Roman" w:ascii="Times New Roman" w:hAnsi="Times New Roman"/>
          <w:sz w:val="24"/>
          <w:szCs w:val="24"/>
        </w:rPr>
        <w:t>пециалист, ответственный за прием и регистрацию документов</w:t>
      </w:r>
      <w:r>
        <w:rPr>
          <w:rFonts w:cs="Times New Roman" w:ascii="Times New Roman" w:hAnsi="Times New Roman"/>
          <w:sz w:val="24"/>
          <w:szCs w:val="24"/>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администрацию таких документов.</w:t>
      </w:r>
    </w:p>
    <w:p>
      <w:pPr>
        <w:pStyle w:val="ConsPlusNormal1"/>
        <w:ind w:firstLine="540"/>
        <w:jc w:val="both"/>
        <w:rPr>
          <w:rFonts w:ascii="Times New Roman" w:hAnsi="Times New Roman"/>
          <w:sz w:val="24"/>
          <w:szCs w:val="24"/>
        </w:rPr>
      </w:pPr>
      <w:r>
        <w:rPr>
          <w:rFonts w:cs="Times New Roman" w:ascii="Times New Roman" w:hAnsi="Times New Roman"/>
          <w:sz w:val="24"/>
          <w:szCs w:val="24"/>
          <w:lang w:eastAsia="en-US"/>
        </w:rPr>
        <w:t xml:space="preserve">В случае если заявление и документы, указанные в пунктах </w:t>
      </w:r>
      <w:r>
        <w:rPr>
          <w:rFonts w:cs="Times New Roman" w:ascii="Times New Roman" w:hAnsi="Times New Roman"/>
          <w:sz w:val="24"/>
          <w:szCs w:val="24"/>
        </w:rPr>
        <w:t>2.6 и 2.7 Административного регламента</w:t>
      </w:r>
      <w:r>
        <w:rPr>
          <w:rFonts w:cs="Times New Roman" w:ascii="Times New Roman" w:hAnsi="Times New Roman"/>
          <w:sz w:val="24"/>
          <w:szCs w:val="24"/>
          <w:lang w:eastAsia="en-US"/>
        </w:rPr>
        <w:t>, представлены в администрацию посредством почтового отправления, расписка направляется подразделением по указанному в заявлении почтовому адресу в течение рабочего дня, следующего за днем поступления в администрацию документов.</w:t>
      </w:r>
    </w:p>
    <w:p>
      <w:pPr>
        <w:pStyle w:val="ConsPlusNormal1"/>
        <w:ind w:firstLine="540"/>
        <w:jc w:val="both"/>
        <w:rPr>
          <w:rFonts w:ascii="Times New Roman" w:hAnsi="Times New Roman" w:cs="Times New Roman"/>
          <w:sz w:val="28"/>
          <w:szCs w:val="28"/>
          <w:lang w:eastAsia="en-US"/>
        </w:rPr>
      </w:pPr>
      <w:r>
        <w:rPr>
          <w:rFonts w:cs="Times New Roman" w:ascii="Times New Roman" w:hAnsi="Times New Roman"/>
          <w:sz w:val="24"/>
          <w:szCs w:val="24"/>
          <w:lang w:eastAsia="en-US"/>
        </w:rPr>
        <w:t xml:space="preserve">Получение заявления и документов, указанных в пунктах </w:t>
      </w:r>
      <w:r>
        <w:rPr>
          <w:rFonts w:cs="Times New Roman" w:ascii="Times New Roman" w:hAnsi="Times New Roman"/>
          <w:sz w:val="24"/>
          <w:szCs w:val="24"/>
        </w:rPr>
        <w:t>2.6 и 2.7 Административного регламента</w:t>
      </w:r>
      <w:r>
        <w:rPr>
          <w:rFonts w:cs="Times New Roman" w:ascii="Times New Roman" w:hAnsi="Times New Roman"/>
          <w:sz w:val="24"/>
          <w:szCs w:val="24"/>
          <w:lang w:eastAsia="en-US"/>
        </w:rPr>
        <w:t xml:space="preserve">,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 Сообщение направляется по указанному в заявлении адресу электронной почты или в личный кабинет заявителя (представителя заявителя) </w:t>
      </w:r>
      <w:r>
        <w:rPr>
          <w:rFonts w:cs="Times New Roman" w:ascii="Times New Roman" w:hAnsi="Times New Roman"/>
          <w:sz w:val="24"/>
          <w:szCs w:val="24"/>
        </w:rPr>
        <w:t>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w:t>
      </w:r>
      <w:r>
        <w:rPr>
          <w:rFonts w:cs="Times New Roman" w:ascii="Times New Roman" w:hAnsi="Times New Roman"/>
          <w:sz w:val="24"/>
          <w:szCs w:val="24"/>
          <w:lang w:eastAsia="en-US"/>
        </w:rPr>
        <w:t xml:space="preserve"> Сообщение направляется не позднее рабочего дня, следующего за днем поступления заявления в подразделение.</w:t>
      </w:r>
    </w:p>
    <w:p>
      <w:pPr>
        <w:pStyle w:val="Normal"/>
        <w:widowControl w:val="false"/>
        <w:ind w:firstLine="567"/>
        <w:jc w:val="both"/>
        <w:rPr>
          <w:sz w:val="28"/>
          <w:szCs w:val="28"/>
        </w:rPr>
      </w:pPr>
      <w:r>
        <w:rPr>
          <w:sz w:val="24"/>
          <w:szCs w:val="24"/>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 </w:t>
      </w:r>
    </w:p>
    <w:p>
      <w:pPr>
        <w:pStyle w:val="Normal"/>
        <w:ind w:firstLine="567"/>
        <w:jc w:val="both"/>
        <w:rPr>
          <w:sz w:val="28"/>
          <w:szCs w:val="28"/>
        </w:rPr>
      </w:pPr>
      <w:r>
        <w:rPr>
          <w:sz w:val="24"/>
          <w:szCs w:val="24"/>
        </w:rPr>
        <w:t>Способом фиксации результата административной процедуры:</w:t>
      </w:r>
    </w:p>
    <w:p>
      <w:pPr>
        <w:pStyle w:val="Normal"/>
        <w:ind w:firstLine="567"/>
        <w:jc w:val="both"/>
        <w:rPr>
          <w:sz w:val="28"/>
          <w:szCs w:val="28"/>
        </w:rPr>
      </w:pPr>
      <w:r>
        <w:rPr>
          <w:sz w:val="24"/>
          <w:szCs w:val="24"/>
        </w:rPr>
        <w:t>присвоение специалистом, ответственным за прием и регистрацию документов, регистрационного номера принятому заявлению.</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color w:val="000000" w:themeColor="text1"/>
          <w:sz w:val="28"/>
          <w:szCs w:val="28"/>
        </w:rPr>
      </w:pPr>
      <w:r>
        <w:rPr>
          <w:sz w:val="24"/>
          <w:szCs w:val="24"/>
        </w:rPr>
        <w:t xml:space="preserve">Максимальный срок выполнения административной процедуры </w:t>
      </w:r>
      <w:r>
        <w:rPr>
          <w:color w:val="000000" w:themeColor="text1"/>
          <w:sz w:val="24"/>
          <w:szCs w:val="24"/>
        </w:rPr>
        <w:t>составляет 1  календарный день.</w:t>
      </w:r>
    </w:p>
    <w:p>
      <w:pPr>
        <w:pStyle w:val="Normal"/>
        <w:rPr>
          <w:rFonts w:ascii="Times New Roman" w:hAnsi="Times New Roman"/>
          <w:b/>
          <w:b/>
          <w:sz w:val="24"/>
          <w:szCs w:val="24"/>
        </w:rPr>
      </w:pPr>
      <w:r>
        <w:rPr>
          <w:b/>
          <w:sz w:val="24"/>
          <w:szCs w:val="24"/>
        </w:rPr>
      </w:r>
    </w:p>
    <w:p>
      <w:pPr>
        <w:pStyle w:val="Normal"/>
        <w:ind w:firstLine="540"/>
        <w:jc w:val="center"/>
        <w:rPr>
          <w:b/>
          <w:b/>
          <w:sz w:val="28"/>
          <w:szCs w:val="28"/>
        </w:rPr>
      </w:pPr>
      <w:r>
        <w:rPr>
          <w:b/>
          <w:sz w:val="24"/>
          <w:szCs w:val="24"/>
        </w:rPr>
        <w:t xml:space="preserve">Формирование и направление межведомственных запросов </w:t>
      </w:r>
    </w:p>
    <w:p>
      <w:pPr>
        <w:pStyle w:val="Normal"/>
        <w:ind w:firstLine="567"/>
        <w:jc w:val="both"/>
        <w:rPr>
          <w:rFonts w:ascii="Times New Roman" w:hAnsi="Times New Roman"/>
          <w:sz w:val="24"/>
          <w:szCs w:val="24"/>
        </w:rPr>
      </w:pPr>
      <w:r>
        <w:rPr>
          <w:sz w:val="24"/>
          <w:szCs w:val="24"/>
        </w:rPr>
      </w:r>
    </w:p>
    <w:p>
      <w:pPr>
        <w:pStyle w:val="Normal"/>
        <w:widowControl w:val="false"/>
        <w:ind w:firstLine="567"/>
        <w:jc w:val="both"/>
        <w:rPr>
          <w:sz w:val="28"/>
          <w:szCs w:val="28"/>
        </w:rPr>
      </w:pPr>
      <w:r>
        <w:rPr>
          <w:sz w:val="24"/>
          <w:szCs w:val="24"/>
        </w:rPr>
        <w:t xml:space="preserve">3.3. Основанием для начала административной процедуры является поступление документов на рассмотрение специалисту ответственному за предоставление муниципальной услуги.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rFonts w:ascii="Times New Roman" w:hAnsi="Times New Roman"/>
          <w:sz w:val="24"/>
          <w:szCs w:val="24"/>
        </w:rPr>
      </w:pPr>
      <w:r>
        <w:rPr>
          <w:sz w:val="24"/>
          <w:szCs w:val="24"/>
        </w:rPr>
        <w:t xml:space="preserve">В случае если заявителем представлены все документы, указанные в пункте 2.7. Административного регламента, </w:t>
      </w:r>
      <w:r>
        <w:rPr>
          <w:color w:val="000000" w:themeColor="text1"/>
          <w:sz w:val="24"/>
          <w:szCs w:val="24"/>
        </w:rPr>
        <w:t>специалист приступает к исполнению следующей административной процедуры.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 xml:space="preserve">В случае если заявителем по собственной инициативе не представлены документы, указанные в пункте 2.7. Административного регламента, специалист формирует и направляет межведомственные запросы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(их копии, сведения, содержащиеся в них).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Направление межведомственного запроса допускается только в целях, связанных с предоставлением муниципальной услуги.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Срок подготовки и направления межведомственного запроса – 1 рабочих дня со дня регистрации заявления и документов заявителя.</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Способом фиксации административной процедуры является регистрация запрашиваемых документов.</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Результатом административной процедуры является получение запрашиваемых документов либо отказ в их предоставлении.</w:t>
      </w:r>
    </w:p>
    <w:p>
      <w:pPr>
        <w:pStyle w:val="Normal"/>
        <w:ind w:firstLine="567"/>
        <w:jc w:val="both"/>
        <w:rPr>
          <w:sz w:val="28"/>
          <w:szCs w:val="28"/>
        </w:rPr>
      </w:pPr>
      <w:r>
        <w:rPr>
          <w:sz w:val="24"/>
          <w:szCs w:val="24"/>
        </w:rPr>
        <w:t xml:space="preserve">Полученные документы в течение 1 рабочего дня со дня их поступления </w:t>
      </w:r>
      <w:r>
        <w:rPr>
          <w:color w:val="000000" w:themeColor="text1"/>
          <w:sz w:val="24"/>
          <w:szCs w:val="24"/>
        </w:rPr>
        <w:t>передаются специалистом</w:t>
      </w:r>
      <w:r>
        <w:rPr>
          <w:color w:val="FF0000"/>
          <w:sz w:val="24"/>
          <w:szCs w:val="24"/>
        </w:rPr>
        <w:t>,</w:t>
      </w:r>
      <w:r>
        <w:rPr>
          <w:sz w:val="24"/>
          <w:szCs w:val="24"/>
        </w:rPr>
        <w:t xml:space="preserve"> осуществляющим формирование и направление межведомственного запроса специалисту, ответственному за предоставление муниципальной услуги.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sz w:val="28"/>
          <w:szCs w:val="28"/>
        </w:rPr>
      </w:pPr>
      <w:r>
        <w:rPr>
          <w:sz w:val="24"/>
          <w:szCs w:val="24"/>
        </w:rPr>
        <w:t>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w:t>
      </w:r>
    </w:p>
    <w:p>
      <w:pPr>
        <w:pStyle w:val="Normal"/>
        <w:ind w:hanging="0"/>
        <w:jc w:val="center"/>
        <w:rPr>
          <w:rFonts w:ascii="Times New Roman" w:hAnsi="Times New Roman"/>
          <w:sz w:val="24"/>
          <w:szCs w:val="24"/>
        </w:rPr>
      </w:pPr>
      <w:r>
        <w:rPr>
          <w:b/>
          <w:sz w:val="24"/>
          <w:szCs w:val="24"/>
        </w:rPr>
        <w:t>Рассмотрение документов</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3.4. Основанием для начала административной процедуры является поступление ответа на межведомственный запрос.</w:t>
      </w:r>
    </w:p>
    <w:p>
      <w:pPr>
        <w:pStyle w:val="ConsPlusNormal1"/>
        <w:ind w:firstLine="5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4"/>
          <w:szCs w:val="24"/>
        </w:rPr>
        <w:t>Специалист рассматривает представленные документы на наличие оснований для принятия решения о предоставлении муниципальной услуги, либо отказе в предоставлении муниципальной услуги.</w:t>
      </w:r>
    </w:p>
    <w:p>
      <w:pPr>
        <w:pStyle w:val="ConsPlusNormal1"/>
        <w:ind w:firstLine="540"/>
        <w:jc w:val="both"/>
        <w:rPr>
          <w:rFonts w:ascii="Times New Roman" w:hAnsi="Times New Roman" w:cs="Times New Roman"/>
          <w:sz w:val="28"/>
          <w:szCs w:val="28"/>
        </w:rPr>
      </w:pPr>
      <w:r>
        <w:rPr>
          <w:rFonts w:cs="Times New Roman" w:ascii="Times New Roman" w:hAnsi="Times New Roman"/>
          <w:color w:val="000000" w:themeColor="text1"/>
          <w:sz w:val="24"/>
          <w:szCs w:val="24"/>
        </w:rPr>
        <w:t>При наличии оснований для принятия решения о предоставлении муниципальной услуги специалист определяет почтовый адрес, оформляет и согласовывает проект постановления о присвоении, изменении или аннулировании адреса объекту адресац</w:t>
      </w:r>
      <w:r>
        <w:rPr>
          <w:rFonts w:cs="Times New Roman" w:ascii="Times New Roman" w:hAnsi="Times New Roman"/>
          <w:sz w:val="24"/>
          <w:szCs w:val="24"/>
        </w:rPr>
        <w:t>ии.</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При наличии оснований для отказа в присвоении, изменении или аннулировании адреса объекту адресации специалист оформляет и согласовывает проект решения об отказе в присвоении, изменении или аннулировании адреса объекту адресации по форме согласно приложению № 4 к Административному регламенту.</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Результатом административной процедуры является оформленный и согласованный проект решения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w:t>
      </w:r>
    </w:p>
    <w:p>
      <w:pPr>
        <w:pStyle w:val="ConsPlusNormal1"/>
        <w:ind w:firstLine="540"/>
        <w:jc w:val="both"/>
        <w:rPr>
          <w:rFonts w:ascii="Times New Roman" w:hAnsi="Times New Roman"/>
          <w:sz w:val="24"/>
          <w:szCs w:val="24"/>
        </w:rPr>
      </w:pPr>
      <w:r>
        <w:rPr>
          <w:rFonts w:cs="Times New Roman" w:ascii="Times New Roman" w:hAnsi="Times New Roman"/>
          <w:sz w:val="24"/>
          <w:szCs w:val="24"/>
        </w:rPr>
        <w:t xml:space="preserve">Максимальный срок выполнения административной процедуры составляет 5 рабочих дней с момента поступления заявления в орган местного самоуправления. </w:t>
      </w:r>
    </w:p>
    <w:p>
      <w:pPr>
        <w:pStyle w:val="Normal"/>
        <w:ind w:firstLine="540"/>
        <w:jc w:val="center"/>
        <w:rPr>
          <w:rFonts w:ascii="Times New Roman" w:hAnsi="Times New Roman"/>
          <w:b/>
          <w:b/>
          <w:sz w:val="24"/>
          <w:szCs w:val="24"/>
        </w:rPr>
      </w:pPr>
      <w:r>
        <w:rPr>
          <w:b/>
          <w:sz w:val="24"/>
          <w:szCs w:val="24"/>
        </w:rPr>
      </w:r>
    </w:p>
    <w:p>
      <w:pPr>
        <w:pStyle w:val="Normal"/>
        <w:ind w:firstLine="540"/>
        <w:jc w:val="center"/>
        <w:rPr>
          <w:b/>
          <w:b/>
          <w:sz w:val="28"/>
          <w:szCs w:val="28"/>
        </w:rPr>
      </w:pPr>
      <w:r>
        <w:rPr>
          <w:b/>
          <w:sz w:val="24"/>
          <w:szCs w:val="24"/>
        </w:rPr>
        <w:t>Принятие решения о предоставлении (отказе в предоставлении) муниципальной услуги</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3.5. Основанием для начала исполнения административной процедуры является оформленный и согласованный проект решения (постановления, распоряжения)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Оформленный и согласованный проект решения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 а в его отсутствие - лицу, его замещающему.</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Подписанное постановление о присвоении, изменении или аннулировании адреса объекту адресации или решения об отказе в присвоении объекту адресации адреса или аннулировании его адреса является принятым решением.</w:t>
      </w:r>
    </w:p>
    <w:p>
      <w:pPr>
        <w:pStyle w:val="ConsPlusNormal1"/>
        <w:ind w:firstLine="540"/>
        <w:jc w:val="both"/>
        <w:rPr>
          <w:rFonts w:ascii="Times New Roman" w:hAnsi="Times New Roman"/>
          <w:sz w:val="24"/>
          <w:szCs w:val="24"/>
        </w:rPr>
      </w:pPr>
      <w:r>
        <w:rPr>
          <w:rFonts w:cs="Times New Roman" w:ascii="Times New Roman" w:hAnsi="Times New Roman"/>
          <w:sz w:val="24"/>
          <w:szCs w:val="24"/>
        </w:rPr>
        <w:t xml:space="preserve">Максимальный срок выполнения административной процедуры составляет 5 рабочих дней с момента поступления заявления в орган местного самоуправления.   </w:t>
      </w:r>
    </w:p>
    <w:p>
      <w:pPr>
        <w:pStyle w:val="ConsPlusNormal1"/>
        <w:ind w:firstLine="540"/>
        <w:jc w:val="both"/>
        <w:rPr>
          <w:rFonts w:ascii="Times New Roman" w:hAnsi="Times New Roman"/>
          <w:sz w:val="24"/>
          <w:szCs w:val="24"/>
        </w:rPr>
      </w:pPr>
      <w:r>
        <w:rPr>
          <w:rFonts w:ascii="Times New Roman" w:hAnsi="Times New Roman"/>
          <w:sz w:val="24"/>
          <w:szCs w:val="24"/>
        </w:rPr>
      </w:r>
    </w:p>
    <w:p>
      <w:pPr>
        <w:pStyle w:val="Normal"/>
        <w:ind w:firstLine="540"/>
        <w:jc w:val="center"/>
        <w:rPr>
          <w:b/>
          <w:b/>
          <w:sz w:val="28"/>
          <w:szCs w:val="28"/>
        </w:rPr>
      </w:pPr>
      <w:r>
        <w:rPr>
          <w:b/>
          <w:sz w:val="24"/>
          <w:szCs w:val="24"/>
        </w:rPr>
        <w:t>Выдача (направление) заявителю решения (постановления, распоряжения) о предоставлении муниципальной услуги или решения об отказе в предоставлении муниципальной услуги</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3.6. Основанием для начала исполнения административной процедуры является принятое решение главы Екатериновского муниципального района.</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Специалист выдает (направляет) заявителю (представителю заявителя</w:t>
      </w:r>
      <w:r>
        <w:rPr>
          <w:rFonts w:cs="Times New Roman" w:ascii="Times New Roman" w:hAnsi="Times New Roman"/>
          <w:color w:val="000000" w:themeColor="text1"/>
          <w:sz w:val="24"/>
          <w:szCs w:val="24"/>
        </w:rPr>
        <w:t>) решение о предоставлении муниципальной услуги или решение об отказе в предостав</w:t>
      </w:r>
      <w:r>
        <w:rPr>
          <w:rFonts w:cs="Times New Roman" w:ascii="Times New Roman" w:hAnsi="Times New Roman"/>
          <w:sz w:val="24"/>
          <w:szCs w:val="24"/>
        </w:rPr>
        <w:t>лении муниципальной услуги (далее – документ).</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При выдаче документа на бумажном носителе специалист посредством телефонной связи уведомляет заявителя (представителя заявителя) о необходимости получения документа в течение 3 рабочих дней лично под расписку при предъявлении документа, удостоверяющего личность.</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 xml:space="preserve">В случае отсутствия возможности уведомления заявителя посредством телефонной связи, а также в случае неявки заявителя в указанный срок </w:t>
      </w:r>
    </w:p>
    <w:p>
      <w:pPr>
        <w:pStyle w:val="ConsPlusNormal1"/>
        <w:ind w:hanging="0"/>
        <w:jc w:val="both"/>
        <w:rPr>
          <w:rFonts w:ascii="Times New Roman" w:hAnsi="Times New Roman"/>
          <w:sz w:val="24"/>
          <w:szCs w:val="24"/>
        </w:rPr>
      </w:pPr>
      <w:r>
        <w:rPr>
          <w:rFonts w:cs="Times New Roman" w:ascii="Times New Roman" w:hAnsi="Times New Roman"/>
          <w:sz w:val="24"/>
          <w:szCs w:val="24"/>
        </w:rPr>
        <w:t>специалист направляет документы заявителю по почте заказным письмом по указанному в заявлении почтовому адресу с уведомлением о вручении не позднее 5 рабочих дней со дня принятия решения.</w:t>
      </w:r>
    </w:p>
    <w:p>
      <w:pPr>
        <w:pStyle w:val="ConsPlusNormal1"/>
        <w:ind w:firstLine="540"/>
        <w:jc w:val="both"/>
        <w:rPr>
          <w:rFonts w:ascii="Times New Roman" w:hAnsi="Times New Roman" w:cs="Times New Roman"/>
          <w:sz w:val="28"/>
          <w:szCs w:val="28"/>
        </w:rPr>
      </w:pPr>
      <w:r>
        <w:rPr>
          <w:rFonts w:cs="Times New Roman" w:ascii="Times New Roman" w:hAnsi="Times New Roman"/>
          <w:sz w:val="24"/>
          <w:szCs w:val="24"/>
        </w:rPr>
        <w:t>В случае отсутствия возможности уведомления заявителя,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«Личный кабинет» Единого и регионального порталов госуслуг, в случае обращения за муниципальной услуги через Единый и региональный порталы госуслуг.</w:t>
      </w:r>
    </w:p>
    <w:p>
      <w:pPr>
        <w:pStyle w:val="Normal"/>
        <w:ind w:firstLine="567"/>
        <w:jc w:val="both"/>
        <w:rPr>
          <w:sz w:val="28"/>
          <w:szCs w:val="28"/>
        </w:rPr>
      </w:pPr>
      <w:r>
        <w:rPr>
          <w:sz w:val="24"/>
          <w:szCs w:val="24"/>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pPr>
        <w:pStyle w:val="ConsPlusNormal1"/>
        <w:ind w:firstLine="540"/>
        <w:jc w:val="both"/>
        <w:rPr>
          <w:rFonts w:ascii="Times New Roman" w:hAnsi="Times New Roman"/>
          <w:sz w:val="24"/>
          <w:szCs w:val="24"/>
        </w:rPr>
      </w:pPr>
      <w:r>
        <w:rPr>
          <w:rFonts w:cs="Times New Roman" w:ascii="Times New Roman" w:hAnsi="Times New Roman"/>
          <w:sz w:val="24"/>
          <w:szCs w:val="24"/>
        </w:rPr>
        <w:t>Максимальный срок выполнения административной процедуры составляет 5 рабочих дня  со дня принятия решения.</w:t>
      </w:r>
    </w:p>
    <w:p>
      <w:pPr>
        <w:pStyle w:val="ConsPlusNormal1"/>
        <w:ind w:firstLine="540"/>
        <w:jc w:val="both"/>
        <w:rPr>
          <w:rFonts w:ascii="Times New Roman" w:hAnsi="Times New Roman"/>
          <w:b/>
          <w:b/>
          <w:bCs/>
          <w:sz w:val="24"/>
          <w:szCs w:val="24"/>
        </w:rPr>
      </w:pPr>
      <w:r>
        <w:rPr>
          <w:rFonts w:ascii="Times New Roman" w:hAnsi="Times New Roman"/>
          <w:b/>
          <w:bCs/>
          <w:sz w:val="24"/>
          <w:szCs w:val="24"/>
        </w:rPr>
      </w:r>
    </w:p>
    <w:p>
      <w:pPr>
        <w:pStyle w:val="ConsPlusNormal1"/>
        <w:ind w:firstLine="540"/>
        <w:jc w:val="center"/>
        <w:rPr>
          <w:rFonts w:ascii="Times New Roman" w:hAnsi="Times New Roman" w:cs="Times New Roman"/>
          <w:sz w:val="28"/>
          <w:szCs w:val="28"/>
        </w:rPr>
      </w:pPr>
      <w:r>
        <w:rPr>
          <w:rFonts w:cs="Times New Roman" w:ascii="Times New Roman" w:hAnsi="Times New Roman"/>
          <w:b/>
          <w:bCs/>
          <w:sz w:val="24"/>
          <w:szCs w:val="24"/>
        </w:rPr>
        <w:t>IV. Формы контроля за исполнением</w:t>
      </w:r>
    </w:p>
    <w:p>
      <w:pPr>
        <w:pStyle w:val="Normal"/>
        <w:numPr>
          <w:ilvl w:val="0"/>
          <w:numId w:val="0"/>
        </w:numPr>
        <w:jc w:val="center"/>
        <w:outlineLvl w:val="0"/>
        <w:rPr>
          <w:b/>
          <w:b/>
          <w:bCs/>
          <w:sz w:val="28"/>
          <w:szCs w:val="28"/>
        </w:rPr>
      </w:pPr>
      <w:r>
        <w:rPr>
          <w:b/>
          <w:bCs/>
          <w:sz w:val="24"/>
          <w:szCs w:val="24"/>
        </w:rPr>
        <w:t>административного регламента предоставления муниципальной услуги</w:t>
      </w:r>
    </w:p>
    <w:p>
      <w:pPr>
        <w:pStyle w:val="Normal"/>
        <w:jc w:val="center"/>
        <w:rPr>
          <w:rFonts w:ascii="Times New Roman" w:hAnsi="Times New Roman"/>
          <w:b/>
          <w:b/>
          <w:bCs/>
          <w:sz w:val="24"/>
          <w:szCs w:val="24"/>
        </w:rPr>
      </w:pPr>
      <w:r>
        <w:rPr>
          <w:b/>
          <w:bCs/>
          <w:sz w:val="24"/>
          <w:szCs w:val="24"/>
        </w:rPr>
      </w:r>
    </w:p>
    <w:p>
      <w:pPr>
        <w:pStyle w:val="Normal"/>
        <w:numPr>
          <w:ilvl w:val="0"/>
          <w:numId w:val="0"/>
        </w:numPr>
        <w:jc w:val="center"/>
        <w:outlineLvl w:val="1"/>
        <w:rPr>
          <w:b/>
          <w:b/>
          <w:bCs/>
          <w:sz w:val="28"/>
          <w:szCs w:val="28"/>
        </w:rPr>
      </w:pPr>
      <w:r>
        <w:rPr>
          <w:b/>
          <w:bCs/>
          <w:sz w:val="24"/>
          <w:szCs w:val="24"/>
        </w:rPr>
        <w:t>Порядок осуществления текущего контроля за соблюдением</w:t>
      </w:r>
    </w:p>
    <w:p>
      <w:pPr>
        <w:pStyle w:val="Normal"/>
        <w:jc w:val="center"/>
        <w:rPr>
          <w:b/>
          <w:b/>
          <w:bCs/>
          <w:sz w:val="28"/>
          <w:szCs w:val="28"/>
        </w:rPr>
      </w:pPr>
      <w:r>
        <w:rPr>
          <w:b/>
          <w:bCs/>
          <w:sz w:val="24"/>
          <w:szCs w:val="24"/>
        </w:rPr>
        <w:t>и исполнением ответственными должностными лицами положений</w:t>
      </w:r>
    </w:p>
    <w:p>
      <w:pPr>
        <w:pStyle w:val="Normal"/>
        <w:jc w:val="center"/>
        <w:rPr>
          <w:b/>
          <w:b/>
          <w:bCs/>
          <w:sz w:val="28"/>
          <w:szCs w:val="28"/>
        </w:rPr>
      </w:pPr>
      <w:r>
        <w:rPr>
          <w:b/>
          <w:bCs/>
          <w:sz w:val="24"/>
          <w:szCs w:val="24"/>
        </w:rPr>
        <w:t>административного регламента и иных нормативных правовых</w:t>
      </w:r>
    </w:p>
    <w:p>
      <w:pPr>
        <w:pStyle w:val="Normal"/>
        <w:jc w:val="center"/>
        <w:rPr>
          <w:b/>
          <w:b/>
          <w:bCs/>
          <w:sz w:val="28"/>
          <w:szCs w:val="28"/>
        </w:rPr>
      </w:pPr>
      <w:r>
        <w:rPr>
          <w:b/>
          <w:bCs/>
          <w:sz w:val="24"/>
          <w:szCs w:val="24"/>
        </w:rPr>
        <w:t>актов, устанавливающих требования к предоставлению</w:t>
      </w:r>
    </w:p>
    <w:p>
      <w:pPr>
        <w:pStyle w:val="Normal"/>
        <w:jc w:val="center"/>
        <w:rPr>
          <w:b/>
          <w:b/>
          <w:bCs/>
          <w:sz w:val="28"/>
          <w:szCs w:val="28"/>
        </w:rPr>
      </w:pPr>
      <w:r>
        <w:rPr>
          <w:b/>
          <w:bCs/>
          <w:sz w:val="24"/>
          <w:szCs w:val="24"/>
        </w:rPr>
        <w:t>муниципальной услуги, а также принятию ими решений</w:t>
      </w:r>
    </w:p>
    <w:p>
      <w:pPr>
        <w:pStyle w:val="Normal"/>
        <w:jc w:val="both"/>
        <w:rPr>
          <w:rFonts w:ascii="Times New Roman" w:hAnsi="Times New Roman"/>
          <w:bCs/>
          <w:sz w:val="24"/>
          <w:szCs w:val="24"/>
        </w:rPr>
      </w:pPr>
      <w:r>
        <w:rPr>
          <w:bCs/>
          <w:sz w:val="24"/>
          <w:szCs w:val="24"/>
        </w:rPr>
      </w:r>
    </w:p>
    <w:p>
      <w:pPr>
        <w:pStyle w:val="Normal"/>
        <w:ind w:firstLine="540"/>
        <w:jc w:val="both"/>
        <w:rPr>
          <w:rFonts w:ascii="Times New Roman" w:hAnsi="Times New Roman"/>
          <w:sz w:val="24"/>
          <w:szCs w:val="24"/>
        </w:rPr>
      </w:pPr>
      <w:r>
        <w:rPr>
          <w:sz w:val="24"/>
          <w:szCs w:val="24"/>
        </w:rPr>
        <w:t xml:space="preserve">4.1.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подразделений осуществляется главой  Крутоярского муниципального образования посредством анализа действий </w:t>
      </w:r>
      <w:r>
        <w:rPr>
          <w:color w:val="000000" w:themeColor="text1"/>
          <w:sz w:val="24"/>
          <w:szCs w:val="24"/>
        </w:rPr>
        <w:t>специалистов, участвующих в предоставлении муниципальной услуги, и подготавливаемых</w:t>
      </w:r>
      <w:r>
        <w:rPr>
          <w:sz w:val="24"/>
          <w:szCs w:val="24"/>
        </w:rPr>
        <w:t xml:space="preserve"> ими в ходе предоставления муниципальной услуги документов, а также согласования таких документов.</w:t>
      </w:r>
    </w:p>
    <w:p>
      <w:pPr>
        <w:pStyle w:val="Normal"/>
        <w:ind w:firstLine="540"/>
        <w:jc w:val="both"/>
        <w:rPr>
          <w:sz w:val="28"/>
          <w:szCs w:val="28"/>
        </w:rPr>
      </w:pPr>
      <w:r>
        <w:rPr>
          <w:sz w:val="24"/>
          <w:szCs w:val="24"/>
        </w:rPr>
        <w:t>4.2. Текущий контроль осуществляется постоянно.</w:t>
      </w:r>
    </w:p>
    <w:p>
      <w:pPr>
        <w:pStyle w:val="Normal"/>
        <w:ind w:firstLine="540"/>
        <w:jc w:val="both"/>
        <w:rPr>
          <w:rFonts w:ascii="Times New Roman" w:hAnsi="Times New Roman"/>
          <w:strike/>
          <w:sz w:val="24"/>
          <w:szCs w:val="24"/>
        </w:rPr>
      </w:pPr>
      <w:r>
        <w:rPr>
          <w:strike/>
          <w:sz w:val="24"/>
          <w:szCs w:val="24"/>
        </w:rPr>
      </w:r>
    </w:p>
    <w:p>
      <w:pPr>
        <w:pStyle w:val="Normal"/>
        <w:numPr>
          <w:ilvl w:val="0"/>
          <w:numId w:val="0"/>
        </w:numPr>
        <w:jc w:val="center"/>
        <w:outlineLvl w:val="1"/>
        <w:rPr>
          <w:b/>
          <w:b/>
          <w:bCs/>
          <w:sz w:val="28"/>
          <w:szCs w:val="28"/>
        </w:rPr>
      </w:pPr>
      <w:r>
        <w:rPr>
          <w:b/>
          <w:bCs/>
          <w:sz w:val="24"/>
          <w:szCs w:val="24"/>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numPr>
          <w:ilvl w:val="0"/>
          <w:numId w:val="0"/>
        </w:numPr>
        <w:jc w:val="center"/>
        <w:outlineLvl w:val="1"/>
        <w:rPr>
          <w:rFonts w:ascii="Times New Roman" w:hAnsi="Times New Roman"/>
          <w:b/>
          <w:b/>
          <w:bCs/>
          <w:sz w:val="24"/>
          <w:szCs w:val="24"/>
        </w:rPr>
      </w:pPr>
      <w:r>
        <w:rPr>
          <w:b/>
          <w:bCs/>
          <w:sz w:val="24"/>
          <w:szCs w:val="24"/>
        </w:rPr>
      </w:r>
    </w:p>
    <w:p>
      <w:pPr>
        <w:pStyle w:val="Normal"/>
        <w:ind w:firstLine="540"/>
        <w:jc w:val="both"/>
        <w:rPr>
          <w:rFonts w:ascii="Times New Roman" w:hAnsi="Times New Roman"/>
          <w:sz w:val="24"/>
          <w:szCs w:val="24"/>
        </w:rPr>
      </w:pPr>
      <w:r>
        <w:rPr>
          <w:sz w:val="24"/>
          <w:szCs w:val="24"/>
        </w:rPr>
        <w:t xml:space="preserve">4.3. Проверки полноты и качества предоставления муниципальной услуги осуществляются на основании распоряжения </w:t>
      </w:r>
      <w:r>
        <w:rPr>
          <w:position w:val="0"/>
          <w:sz w:val="24"/>
          <w:sz w:val="24"/>
          <w:szCs w:val="24"/>
          <w:vertAlign w:val="baseline"/>
        </w:rPr>
        <w:t>главы Крутоярского муниципального образования.</w:t>
      </w:r>
    </w:p>
    <w:p>
      <w:pPr>
        <w:pStyle w:val="Normal"/>
        <w:ind w:firstLine="540"/>
        <w:jc w:val="both"/>
        <w:rPr>
          <w:sz w:val="28"/>
          <w:szCs w:val="28"/>
        </w:rPr>
      </w:pPr>
      <w:r>
        <w:rPr>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Pr>
          <w:bCs/>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Pr>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pPr>
        <w:pStyle w:val="Normal"/>
        <w:ind w:firstLine="540"/>
        <w:jc w:val="both"/>
        <w:rPr>
          <w:sz w:val="28"/>
          <w:szCs w:val="28"/>
        </w:rPr>
      </w:pPr>
      <w:r>
        <w:rPr>
          <w:sz w:val="24"/>
          <w:szCs w:val="24"/>
        </w:rPr>
        <w:t>Периодичность осуществления плановых проверок устанавливается главой Екатериновского муниципального района.</w:t>
      </w:r>
    </w:p>
    <w:p>
      <w:pPr>
        <w:pStyle w:val="Normal"/>
        <w:ind w:firstLine="540"/>
        <w:jc w:val="both"/>
        <w:rPr/>
      </w:pPr>
      <w:r>
        <w:rPr>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29">
        <w:r>
          <w:rPr>
            <w:rStyle w:val="Style11"/>
            <w:sz w:val="24"/>
            <w:szCs w:val="24"/>
          </w:rPr>
          <w:t>пунктом</w:t>
        </w:r>
      </w:hyperlink>
      <w:r>
        <w:rPr>
          <w:sz w:val="24"/>
          <w:szCs w:val="24"/>
        </w:rPr>
        <w:t xml:space="preserve"> 2.20 Административного регламента.</w:t>
      </w:r>
    </w:p>
    <w:p>
      <w:pPr>
        <w:pStyle w:val="Normal"/>
        <w:ind w:firstLine="540"/>
        <w:jc w:val="both"/>
        <w:rPr>
          <w:sz w:val="28"/>
          <w:szCs w:val="28"/>
        </w:rPr>
      </w:pPr>
      <w:r>
        <w:rPr>
          <w:sz w:val="24"/>
          <w:szCs w:val="24"/>
        </w:rPr>
        <w:t>4.5. Результаты проверки оформляются в форме справки, содержащей выводы о наличии или отсутствии недостатков и предложения по их устранению (при наличии недостатков). Справка подписывается главой Екатериновского муниципального района.</w:t>
      </w:r>
    </w:p>
    <w:p>
      <w:pPr>
        <w:pStyle w:val="Normal"/>
        <w:ind w:firstLine="540"/>
        <w:jc w:val="both"/>
        <w:rPr>
          <w:rFonts w:ascii="Times New Roman" w:hAnsi="Times New Roman"/>
          <w:sz w:val="24"/>
          <w:szCs w:val="24"/>
        </w:rPr>
      </w:pPr>
      <w:r>
        <w:rPr>
          <w:sz w:val="24"/>
          <w:szCs w:val="24"/>
        </w:rPr>
      </w:r>
    </w:p>
    <w:p>
      <w:pPr>
        <w:pStyle w:val="Normal"/>
        <w:numPr>
          <w:ilvl w:val="0"/>
          <w:numId w:val="0"/>
        </w:numPr>
        <w:jc w:val="center"/>
        <w:outlineLvl w:val="1"/>
        <w:rPr>
          <w:b/>
          <w:b/>
          <w:bCs/>
          <w:sz w:val="28"/>
          <w:szCs w:val="28"/>
        </w:rPr>
      </w:pPr>
      <w:r>
        <w:rPr>
          <w:b/>
          <w:bCs/>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pPr>
        <w:pStyle w:val="Normal"/>
        <w:jc w:val="both"/>
        <w:rPr>
          <w:rFonts w:ascii="Times New Roman" w:hAnsi="Times New Roman"/>
          <w:bCs/>
          <w:sz w:val="24"/>
          <w:szCs w:val="24"/>
        </w:rPr>
      </w:pPr>
      <w:r>
        <w:rPr>
          <w:bCs/>
          <w:sz w:val="24"/>
          <w:szCs w:val="24"/>
        </w:rPr>
      </w:r>
    </w:p>
    <w:p>
      <w:pPr>
        <w:pStyle w:val="ConsPlusNormal1"/>
        <w:ind w:firstLine="540"/>
        <w:jc w:val="both"/>
        <w:rPr>
          <w:rFonts w:ascii="Times New Roman" w:hAnsi="Times New Roman" w:cs="Times New Roman"/>
          <w:sz w:val="28"/>
          <w:szCs w:val="28"/>
          <w:lang w:eastAsia="en-US"/>
        </w:rPr>
      </w:pPr>
      <w:r>
        <w:rPr>
          <w:rFonts w:cs="Times New Roman" w:ascii="Times New Roman" w:hAnsi="Times New Roman"/>
          <w:bCs/>
          <w:sz w:val="24"/>
          <w:szCs w:val="24"/>
        </w:rPr>
        <w:t xml:space="preserve">4.6.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w:t>
      </w:r>
      <w:r>
        <w:rPr>
          <w:rFonts w:cs="Times New Roman" w:ascii="Times New Roman" w:hAnsi="Times New Roman"/>
          <w:sz w:val="24"/>
          <w:szCs w:val="24"/>
        </w:rPr>
        <w:t>органа местного самоуправления</w:t>
      </w:r>
      <w:r>
        <w:rPr>
          <w:rFonts w:cs="Times New Roman" w:ascii="Times New Roman" w:hAnsi="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Pr>
          <w:rFonts w:cs="Times New Roman" w:ascii="Times New Roman" w:hAnsi="Times New Roman"/>
          <w:sz w:val="24"/>
          <w:szCs w:val="24"/>
          <w:lang w:eastAsia="en-US"/>
        </w:rPr>
        <w:t>в порядке, установленном законодательством.</w:t>
      </w:r>
    </w:p>
    <w:p>
      <w:pPr>
        <w:pStyle w:val="Normal"/>
        <w:ind w:firstLine="540"/>
        <w:jc w:val="both"/>
        <w:rPr>
          <w:bCs/>
          <w:sz w:val="28"/>
          <w:szCs w:val="28"/>
        </w:rPr>
      </w:pPr>
      <w:r>
        <w:rPr>
          <w:bCs/>
          <w:sz w:val="24"/>
          <w:szCs w:val="24"/>
        </w:rPr>
        <w:t xml:space="preserve">4.7. Персональная ответственность муниципальных служащих и должностных лиц </w:t>
      </w:r>
      <w:r>
        <w:rPr>
          <w:sz w:val="24"/>
          <w:szCs w:val="24"/>
        </w:rPr>
        <w:t>органа местного самоуправления</w:t>
      </w:r>
      <w:r>
        <w:rPr>
          <w:bCs/>
          <w:sz w:val="24"/>
          <w:szCs w:val="24"/>
        </w:rPr>
        <w:t xml:space="preserve">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w:t>
      </w:r>
    </w:p>
    <w:p>
      <w:pPr>
        <w:pStyle w:val="Normal"/>
        <w:numPr>
          <w:ilvl w:val="0"/>
          <w:numId w:val="0"/>
        </w:numPr>
        <w:jc w:val="center"/>
        <w:outlineLvl w:val="1"/>
        <w:rPr>
          <w:b/>
          <w:b/>
          <w:bCs/>
          <w:sz w:val="28"/>
          <w:szCs w:val="28"/>
        </w:rPr>
      </w:pPr>
      <w:r>
        <w:rPr>
          <w:b/>
          <w:bCs/>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jc w:val="both"/>
        <w:rPr>
          <w:rFonts w:ascii="Times New Roman" w:hAnsi="Times New Roman"/>
          <w:bCs/>
          <w:sz w:val="24"/>
          <w:szCs w:val="24"/>
        </w:rPr>
      </w:pPr>
      <w:r>
        <w:rPr>
          <w:bCs/>
          <w:sz w:val="24"/>
          <w:szCs w:val="24"/>
        </w:rPr>
      </w:r>
    </w:p>
    <w:p>
      <w:pPr>
        <w:pStyle w:val="Normal"/>
        <w:ind w:firstLine="540"/>
        <w:jc w:val="both"/>
        <w:rPr>
          <w:iCs/>
          <w:sz w:val="28"/>
          <w:szCs w:val="28"/>
        </w:rPr>
      </w:pPr>
      <w:r>
        <w:rPr>
          <w:iCs/>
          <w:sz w:val="24"/>
          <w:szCs w:val="24"/>
        </w:rPr>
        <w:t>4.8.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pPr>
        <w:pStyle w:val="Normal"/>
        <w:ind w:firstLine="540"/>
        <w:jc w:val="both"/>
        <w:rPr>
          <w:iCs/>
          <w:sz w:val="28"/>
          <w:szCs w:val="28"/>
        </w:rPr>
      </w:pPr>
      <w:r>
        <w:rPr>
          <w:i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pPr>
        <w:pStyle w:val="ConsPlusNormal1"/>
        <w:numPr>
          <w:ilvl w:val="0"/>
          <w:numId w:val="0"/>
        </w:numPr>
        <w:ind w:firstLine="720"/>
        <w:jc w:val="center"/>
        <w:outlineLvl w:val="0"/>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sz w:val="24"/>
          <w:szCs w:val="24"/>
        </w:rPr>
      </w:pPr>
      <w:r>
        <w:rPr>
          <w:rFonts w:cs="Times New Roman"/>
          <w:b/>
          <w:sz w:val="24"/>
          <w:szCs w:val="24"/>
        </w:rPr>
        <w:t xml:space="preserve">V. </w:t>
      </w:r>
      <w:r>
        <w:rPr>
          <w:rFonts w:cs="Times New Roman"/>
          <w:sz w:val="24"/>
          <w:szCs w:val="24"/>
        </w:rPr>
        <w:t xml:space="preserve"> </w:t>
      </w:r>
      <w:r>
        <w:rPr>
          <w:rFonts w:cs="Times New Roman"/>
          <w:b/>
          <w:sz w:val="24"/>
          <w:szCs w:val="24"/>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муниципальных служащих, многофункционального центра, </w:t>
      </w:r>
      <w:r>
        <w:rPr>
          <w:rFonts w:cs="Times New Roman"/>
          <w:b/>
          <w:bCs/>
          <w:color w:val="000000"/>
          <w:sz w:val="24"/>
          <w:szCs w:val="24"/>
          <w:highlight w:val="white"/>
        </w:rPr>
        <w:t>работника многофункционального центра, а также организаций, предусмотренных частью 1.1 статьи 16  Федерального закона от 27.07.2010 г. № 210 – ФЗ, или их работников</w:t>
      </w:r>
    </w:p>
    <w:p>
      <w:pPr>
        <w:pStyle w:val="ConsPlusNormal1"/>
        <w:jc w:val="both"/>
        <w:rPr>
          <w:rFonts w:ascii="Times New Roman" w:hAnsi="Times New Roman" w:cs="Times New Roman"/>
          <w:b/>
          <w:b/>
          <w:sz w:val="24"/>
          <w:szCs w:val="24"/>
        </w:rPr>
      </w:pPr>
      <w:r>
        <w:rPr>
          <w:rFonts w:cs="Times New Roman" w:ascii="Times New Roman" w:hAnsi="Times New Roman"/>
          <w:b/>
          <w:sz w:val="24"/>
          <w:szCs w:val="24"/>
        </w:rPr>
      </w:r>
    </w:p>
    <w:p>
      <w:pPr>
        <w:pStyle w:val="ConsPlusNormal1"/>
        <w:ind w:firstLine="720"/>
        <w:jc w:val="center"/>
        <w:rPr>
          <w:rFonts w:ascii="Times New Roman" w:hAnsi="Times New Roman"/>
          <w:sz w:val="24"/>
          <w:szCs w:val="24"/>
        </w:rPr>
      </w:pPr>
      <w:r>
        <w:rPr>
          <w:rFonts w:cs="Times New Roman" w:ascii="Times New Roman" w:hAnsi="Times New Roman"/>
          <w:b/>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ConsPlusNormal1"/>
        <w:jc w:val="both"/>
        <w:rPr/>
      </w:pPr>
      <w:r>
        <w:rPr>
          <w:rFonts w:cs="Times New Roman" w:ascii="Times New Roman" w:hAnsi="Times New Roman"/>
          <w:color w:val="00000A"/>
          <w:sz w:val="24"/>
          <w:szCs w:val="24"/>
        </w:rPr>
        <w:t xml:space="preserve">  </w:t>
      </w:r>
      <w:r>
        <w:rPr>
          <w:rFonts w:cs="Times New Roman" w:ascii="Times New Roman" w:hAnsi="Times New Roman"/>
          <w:color w:val="00000A"/>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w:t>
      </w:r>
      <w:r>
        <w:rPr>
          <w:rFonts w:cs="Times New Roman" w:ascii="Times New Roman" w:hAnsi="Times New Roman"/>
          <w:color w:val="00000A"/>
          <w:sz w:val="24"/>
          <w:szCs w:val="24"/>
          <w:highlight w:val="white"/>
        </w:rPr>
        <w:t xml:space="preserve">работника многофункционального центра, а также организаций, предусмотренных частью 1.1 статьи 16 Федерального закона от 27.07.2010 г. № 210 – ФЗ, или их работников, </w:t>
      </w:r>
      <w:r>
        <w:rPr>
          <w:rFonts w:cs="Times New Roman" w:ascii="Times New Roman" w:hAnsi="Times New Roman"/>
          <w:color w:val="00000A"/>
          <w:sz w:val="24"/>
          <w:szCs w:val="24"/>
        </w:rPr>
        <w:t xml:space="preserve">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30">
        <w:r>
          <w:rPr>
            <w:rStyle w:val="Style11"/>
            <w:rFonts w:cs="Times New Roman" w:ascii="Times New Roman" w:hAnsi="Times New Roman"/>
            <w:color w:val="00000A"/>
            <w:sz w:val="24"/>
            <w:szCs w:val="24"/>
          </w:rPr>
          <w:t>законом</w:t>
        </w:r>
      </w:hyperlink>
      <w:r>
        <w:rPr>
          <w:rFonts w:cs="Times New Roman" w:ascii="Times New Roman" w:hAnsi="Times New Roman"/>
          <w:color w:val="00000A"/>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pPr>
        <w:pStyle w:val="ConsPlusNormal1"/>
        <w:jc w:val="both"/>
        <w:rPr>
          <w:rFonts w:ascii="Times New Roman" w:hAnsi="Times New Roman"/>
          <w:sz w:val="24"/>
          <w:szCs w:val="24"/>
        </w:rPr>
      </w:pPr>
      <w:r>
        <w:rPr>
          <w:rFonts w:ascii="Times New Roman" w:hAnsi="Times New Roman"/>
          <w:sz w:val="24"/>
          <w:szCs w:val="24"/>
        </w:rPr>
      </w:r>
    </w:p>
    <w:p>
      <w:pPr>
        <w:pStyle w:val="ConsPlusNormal1"/>
        <w:ind w:firstLine="720"/>
        <w:jc w:val="center"/>
        <w:rPr>
          <w:rFonts w:ascii="Times New Roman" w:hAnsi="Times New Roman"/>
          <w:sz w:val="24"/>
          <w:szCs w:val="24"/>
        </w:rPr>
      </w:pPr>
      <w:r>
        <w:rPr>
          <w:rFonts w:cs="Times New Roman" w:ascii="Times New Roman" w:hAnsi="Times New Roman"/>
          <w:b/>
          <w:sz w:val="24"/>
          <w:szCs w:val="24"/>
        </w:rPr>
        <w:t>Предмет жалобы</w:t>
      </w:r>
    </w:p>
    <w:p>
      <w:pPr>
        <w:pStyle w:val="ConsPlusNormal1"/>
        <w:jc w:val="both"/>
        <w:rPr>
          <w:rFonts w:ascii="Times New Roman" w:hAnsi="Times New Roman"/>
          <w:sz w:val="24"/>
          <w:szCs w:val="24"/>
        </w:rPr>
      </w:pPr>
      <w:r>
        <w:rPr>
          <w:rFonts w:cs="Times New Roman" w:ascii="Times New Roman" w:hAnsi="Times New Roman"/>
          <w:sz w:val="24"/>
          <w:szCs w:val="24"/>
        </w:rPr>
        <w:t xml:space="preserve">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w:t>
      </w:r>
      <w:r>
        <w:rPr>
          <w:rFonts w:cs="Times New Roman" w:ascii="Times New Roman" w:hAnsi="Times New Roman"/>
          <w:color w:val="333333"/>
          <w:sz w:val="24"/>
          <w:szCs w:val="24"/>
          <w:highlight w:val="white"/>
        </w:rPr>
        <w:t>работника многофункционального центра, а также организаций, предусмотренных частью 1.1 статьи 16  Федерального закона от 27.07.2010 г. № 210 – ФЗ, или их работников,</w:t>
      </w:r>
      <w:r>
        <w:rPr>
          <w:rFonts w:cs="Times New Roman" w:ascii="Times New Roman" w:hAnsi="Times New Roman"/>
          <w:b/>
          <w:color w:val="333333"/>
          <w:sz w:val="24"/>
          <w:szCs w:val="24"/>
          <w:highlight w:val="white"/>
        </w:rPr>
        <w:t xml:space="preserve"> </w:t>
      </w:r>
      <w:r>
        <w:rPr>
          <w:rFonts w:cs="Times New Roman" w:ascii="Times New Roman" w:hAnsi="Times New Roman"/>
          <w:sz w:val="24"/>
          <w:szCs w:val="24"/>
        </w:rPr>
        <w:t>с совершением (принятием) которых не согласно лицо, обратившееся с жалобой.</w:t>
      </w:r>
    </w:p>
    <w:p>
      <w:pPr>
        <w:pStyle w:val="ConsPlusNormal1"/>
        <w:jc w:val="both"/>
        <w:rPr>
          <w:rFonts w:ascii="Times New Roman" w:hAnsi="Times New Roman"/>
          <w:sz w:val="24"/>
          <w:szCs w:val="24"/>
        </w:rPr>
      </w:pPr>
      <w:r>
        <w:rPr>
          <w:rFonts w:ascii="Times New Roman" w:hAnsi="Times New Roman"/>
          <w:sz w:val="24"/>
          <w:szCs w:val="24"/>
        </w:rPr>
        <w:t>Заявитель может обратиться с жалобой, в том числе в следующих случаях:</w:t>
      </w:r>
    </w:p>
    <w:p>
      <w:pPr>
        <w:pStyle w:val="Normal"/>
        <w:jc w:val="both"/>
        <w:rPr>
          <w:rFonts w:ascii="Times New Roman" w:hAnsi="Times New Roman"/>
          <w:sz w:val="24"/>
          <w:szCs w:val="24"/>
        </w:rPr>
      </w:pPr>
      <w:r>
        <w:rPr>
          <w:sz w:val="24"/>
          <w:szCs w:val="24"/>
        </w:rPr>
        <w:t xml:space="preserve">         </w:t>
      </w:r>
      <w:r>
        <w:rPr>
          <w:sz w:val="24"/>
          <w:szCs w:val="24"/>
        </w:rPr>
        <w:t>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 г. № 210 – ФЗ «Об организации предоставления государственных и муниципальных услуг»;</w:t>
      </w:r>
    </w:p>
    <w:p>
      <w:pPr>
        <w:pStyle w:val="Normal"/>
        <w:jc w:val="both"/>
        <w:rPr>
          <w:rFonts w:ascii="Times New Roman" w:hAnsi="Times New Roman"/>
          <w:sz w:val="24"/>
          <w:szCs w:val="24"/>
        </w:rPr>
      </w:pPr>
      <w:r>
        <w:rPr>
          <w:sz w:val="24"/>
          <w:szCs w:val="24"/>
        </w:rPr>
        <w:t xml:space="preserve">         </w:t>
      </w:r>
      <w:r>
        <w:rPr>
          <w:sz w:val="24"/>
          <w:szCs w:val="24"/>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 № 210 – ФЗ «Об организации предоставления государственных и муниципальных услуг»;</w:t>
      </w:r>
    </w:p>
    <w:p>
      <w:pPr>
        <w:pStyle w:val="Normal"/>
        <w:jc w:val="both"/>
        <w:rPr>
          <w:rFonts w:ascii="Times New Roman" w:hAnsi="Times New Roman"/>
          <w:sz w:val="24"/>
          <w:szCs w:val="24"/>
        </w:rPr>
      </w:pPr>
      <w:r>
        <w:rPr>
          <w:sz w:val="24"/>
          <w:szCs w:val="24"/>
        </w:rPr>
        <w:t xml:space="preserve">       </w:t>
      </w:r>
      <w:r>
        <w:rPr>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pPr>
        <w:pStyle w:val="Normal"/>
        <w:jc w:val="both"/>
        <w:rPr>
          <w:rFonts w:ascii="Times New Roman" w:hAnsi="Times New Roman"/>
          <w:sz w:val="24"/>
          <w:szCs w:val="24"/>
        </w:rPr>
      </w:pPr>
      <w:r>
        <w:rPr>
          <w:sz w:val="24"/>
          <w:szCs w:val="24"/>
        </w:rPr>
        <w:t xml:space="preserve">         </w:t>
      </w:r>
      <w:r>
        <w:rPr>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pPr>
        <w:pStyle w:val="Normal"/>
        <w:jc w:val="both"/>
        <w:rPr>
          <w:rFonts w:ascii="Times New Roman" w:hAnsi="Times New Roman"/>
          <w:sz w:val="24"/>
          <w:szCs w:val="24"/>
        </w:rPr>
      </w:pPr>
      <w:r>
        <w:rPr>
          <w:sz w:val="24"/>
          <w:szCs w:val="24"/>
        </w:rPr>
        <w:t xml:space="preserve">        </w:t>
      </w:r>
      <w:r>
        <w:rPr>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 г. № 210 – ФЗ «Об организации предоставления государственных и муниципальных услуг»;</w:t>
      </w:r>
    </w:p>
    <w:p>
      <w:pPr>
        <w:pStyle w:val="Normal"/>
        <w:jc w:val="both"/>
        <w:rPr>
          <w:rFonts w:ascii="Times New Roman" w:hAnsi="Times New Roman"/>
          <w:sz w:val="24"/>
          <w:szCs w:val="24"/>
        </w:rPr>
      </w:pPr>
      <w:r>
        <w:rPr>
          <w:sz w:val="24"/>
          <w:szCs w:val="24"/>
        </w:rPr>
        <w:t xml:space="preserve">       </w:t>
      </w:r>
      <w:r>
        <w:rPr>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pPr>
        <w:pStyle w:val="Normal"/>
        <w:jc w:val="both"/>
        <w:rPr>
          <w:rFonts w:ascii="Times New Roman" w:hAnsi="Times New Roman"/>
          <w:sz w:val="24"/>
          <w:szCs w:val="24"/>
        </w:rPr>
      </w:pPr>
      <w:r>
        <w:rPr>
          <w:sz w:val="24"/>
          <w:szCs w:val="24"/>
        </w:rPr>
        <w:t xml:space="preserve">       </w:t>
      </w:r>
      <w:r>
        <w:rPr>
          <w:sz w:val="24"/>
          <w:szCs w:val="24"/>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 – ФЗ «Об организации предоставления государственных и муниципальных услуг»;</w:t>
      </w:r>
    </w:p>
    <w:p>
      <w:pPr>
        <w:pStyle w:val="Normal"/>
        <w:jc w:val="both"/>
        <w:rPr>
          <w:rFonts w:ascii="Times New Roman" w:hAnsi="Times New Roman"/>
          <w:sz w:val="24"/>
          <w:szCs w:val="24"/>
        </w:rPr>
      </w:pPr>
      <w:r>
        <w:rPr>
          <w:sz w:val="24"/>
          <w:szCs w:val="24"/>
        </w:rPr>
        <w:t xml:space="preserve">         </w:t>
      </w:r>
      <w:r>
        <w:rPr>
          <w:sz w:val="24"/>
          <w:szCs w:val="24"/>
        </w:rPr>
        <w:t>з) нарушение срока или порядка выдачи документов по результатам предоставления муниципальной услуги;</w:t>
      </w:r>
    </w:p>
    <w:p>
      <w:pPr>
        <w:pStyle w:val="ConsPlusNormal1"/>
        <w:ind w:firstLine="540"/>
        <w:jc w:val="both"/>
        <w:rPr>
          <w:rFonts w:ascii="Times New Roman" w:hAnsi="Times New Roman"/>
          <w:sz w:val="24"/>
          <w:szCs w:val="24"/>
        </w:rPr>
      </w:pPr>
      <w:r>
        <w:rPr>
          <w:rFonts w:cs="Times New Roman" w:ascii="Times New Roman" w:hAnsi="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 – ФЗ «Об организации предоставления государственных и муниципальных услуг».</w:t>
      </w:r>
    </w:p>
    <w:p>
      <w:pPr>
        <w:pStyle w:val="ConsPlusNormal1"/>
        <w:ind w:firstLine="540"/>
        <w:jc w:val="both"/>
        <w:rPr>
          <w:rFonts w:ascii="Times New Roman" w:hAnsi="Times New Roman"/>
          <w:sz w:val="24"/>
          <w:szCs w:val="24"/>
        </w:rPr>
      </w:pPr>
      <w:r>
        <w:rPr>
          <w:rFonts w:cs="Times New Roman" w:ascii="Times New Roman" w:hAnsi="Times New Roman"/>
          <w:sz w:val="24"/>
          <w:szCs w:val="24"/>
        </w:rPr>
        <w:t xml:space="preserve">к) </w:t>
      </w:r>
      <w:r>
        <w:rPr>
          <w:rFonts w:cs="Times New Roman" w:ascii="Times New Roman" w:hAnsi="Times New Roman"/>
          <w:sz w:val="24"/>
          <w:szCs w:val="24"/>
          <w:shd w:fill="FFFFFF" w:val="clear"/>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абзацем 3 пункта 2.8 настоящего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№210-ФЗ «Об организации предоставления государственных и муниципальных услуг.</w:t>
      </w:r>
    </w:p>
    <w:p>
      <w:pPr>
        <w:pStyle w:val="ConsPlusNormal1"/>
        <w:ind w:firstLine="540"/>
        <w:jc w:val="center"/>
        <w:rPr>
          <w:rFonts w:ascii="Times New Roman" w:hAnsi="Times New Roman" w:cs="Times New Roman"/>
          <w:b/>
          <w:b/>
          <w:sz w:val="24"/>
          <w:szCs w:val="24"/>
        </w:rPr>
      </w:pPr>
      <w:r>
        <w:rPr>
          <w:rFonts w:cs="Times New Roman" w:ascii="Times New Roman" w:hAnsi="Times New Roman"/>
          <w:b/>
          <w:sz w:val="24"/>
          <w:szCs w:val="24"/>
        </w:rPr>
      </w:r>
    </w:p>
    <w:p>
      <w:pPr>
        <w:pStyle w:val="ConsPlusNormal1"/>
        <w:ind w:firstLine="540"/>
        <w:jc w:val="center"/>
        <w:rPr>
          <w:rFonts w:ascii="Times New Roman" w:hAnsi="Times New Roman"/>
          <w:sz w:val="24"/>
          <w:szCs w:val="24"/>
        </w:rPr>
      </w:pPr>
      <w:r>
        <w:rPr>
          <w:rFonts w:cs="Times New Roman" w:ascii="Times New Roman" w:hAnsi="Times New Roman"/>
          <w:b/>
          <w:sz w:val="24"/>
          <w:szCs w:val="24"/>
        </w:rPr>
        <w:t>Органы местного самоуправления и должностные лица, которым может быть направлена жалоба</w:t>
      </w:r>
    </w:p>
    <w:p>
      <w:pPr>
        <w:pStyle w:val="Normal"/>
        <w:jc w:val="both"/>
        <w:rPr>
          <w:rFonts w:ascii="Times New Roman" w:hAnsi="Times New Roman"/>
          <w:sz w:val="24"/>
          <w:szCs w:val="24"/>
        </w:rPr>
      </w:pPr>
      <w:r>
        <w:rPr>
          <w:sz w:val="24"/>
          <w:szCs w:val="24"/>
        </w:rPr>
        <w:t xml:space="preserve">  </w:t>
      </w:r>
      <w:r>
        <w:rPr>
          <w:sz w:val="24"/>
          <w:szCs w:val="24"/>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Екатериновского муниципального района Саратовской области.  </w:t>
      </w:r>
    </w:p>
    <w:p>
      <w:pPr>
        <w:pStyle w:val="Normal"/>
        <w:jc w:val="both"/>
        <w:rPr>
          <w:rFonts w:ascii="Times New Roman" w:hAnsi="Times New Roman"/>
          <w:sz w:val="24"/>
          <w:szCs w:val="24"/>
        </w:rPr>
      </w:pPr>
      <w:r>
        <w:rPr>
          <w:sz w:val="24"/>
          <w:szCs w:val="24"/>
        </w:rPr>
      </w:r>
    </w:p>
    <w:p>
      <w:pPr>
        <w:pStyle w:val="Normal"/>
        <w:ind w:firstLine="540"/>
        <w:jc w:val="center"/>
        <w:rPr>
          <w:rFonts w:ascii="Times New Roman" w:hAnsi="Times New Roman"/>
          <w:sz w:val="24"/>
          <w:szCs w:val="24"/>
        </w:rPr>
      </w:pPr>
      <w:r>
        <w:rPr>
          <w:b/>
          <w:sz w:val="24"/>
          <w:szCs w:val="24"/>
        </w:rPr>
        <w:t>Порядок подачи и рассмотрения жалобы</w:t>
      </w:r>
    </w:p>
    <w:p>
      <w:pPr>
        <w:pStyle w:val="Normal"/>
        <w:jc w:val="both"/>
        <w:rPr>
          <w:rFonts w:ascii="Times New Roman" w:hAnsi="Times New Roman"/>
          <w:sz w:val="24"/>
          <w:szCs w:val="24"/>
        </w:rPr>
      </w:pPr>
      <w:r>
        <w:rPr>
          <w:sz w:val="24"/>
          <w:szCs w:val="24"/>
        </w:rPr>
        <w:t xml:space="preserve">  </w:t>
      </w:r>
      <w:r>
        <w:rPr>
          <w:sz w:val="24"/>
          <w:szCs w:val="24"/>
        </w:rPr>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г. № 210 – 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подаются руководителям этих организаций.</w:t>
      </w:r>
    </w:p>
    <w:p>
      <w:pPr>
        <w:pStyle w:val="Normal"/>
        <w:ind w:firstLine="540"/>
        <w:jc w:val="both"/>
        <w:rPr>
          <w:rFonts w:ascii="Times New Roman" w:hAnsi="Times New Roman"/>
          <w:sz w:val="24"/>
          <w:szCs w:val="24"/>
        </w:rPr>
      </w:pPr>
      <w:r>
        <w:rPr>
          <w:sz w:val="24"/>
          <w:szCs w:val="24"/>
        </w:rPr>
        <w:t xml:space="preserve">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Жадоба на решения и действия (бездействие)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pPr>
        <w:pStyle w:val="Normal"/>
        <w:ind w:firstLine="540"/>
        <w:jc w:val="both"/>
        <w:rPr/>
      </w:pPr>
      <w:r>
        <w:rPr>
          <w:sz w:val="24"/>
          <w:szCs w:val="24"/>
        </w:rPr>
        <w:t xml:space="preserve">5.6. Жалоба в соответствии с Федеральным </w:t>
      </w:r>
      <w:hyperlink r:id="rId31">
        <w:r>
          <w:rPr>
            <w:rStyle w:val="Style11"/>
            <w:sz w:val="24"/>
            <w:szCs w:val="24"/>
          </w:rPr>
          <w:t>законом</w:t>
        </w:r>
      </w:hyperlink>
      <w:r>
        <w:rPr>
          <w:sz w:val="24"/>
          <w:szCs w:val="24"/>
        </w:rPr>
        <w:t xml:space="preserve"> «Об организации предоставления государственных и муниципальных услуг» должна содержать:</w:t>
      </w:r>
    </w:p>
    <w:p>
      <w:pPr>
        <w:pStyle w:val="Normal"/>
        <w:ind w:firstLine="540"/>
        <w:jc w:val="both"/>
        <w:rPr>
          <w:rFonts w:ascii="Times New Roman" w:hAnsi="Times New Roman"/>
          <w:sz w:val="24"/>
          <w:szCs w:val="24"/>
        </w:rPr>
      </w:pPr>
      <w:r>
        <w:rPr>
          <w:sz w:val="24"/>
          <w:szCs w:val="24"/>
        </w:rPr>
        <w:t>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540"/>
        <w:jc w:val="both"/>
        <w:rPr>
          <w:rFonts w:ascii="Times New Roman" w:hAnsi="Times New Roman"/>
          <w:sz w:val="24"/>
          <w:szCs w:val="24"/>
        </w:rPr>
      </w:pPr>
      <w:r>
        <w:rPr>
          <w:sz w:val="24"/>
          <w:szCs w:val="24"/>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540"/>
        <w:jc w:val="both"/>
        <w:rPr>
          <w:rFonts w:ascii="Times New Roman" w:hAnsi="Times New Roman"/>
          <w:sz w:val="24"/>
          <w:szCs w:val="24"/>
        </w:rPr>
      </w:pPr>
      <w:r>
        <w:rPr>
          <w:sz w:val="24"/>
          <w:szCs w:val="24"/>
        </w:rPr>
        <w:t>сведения об обжалуемых решениях и действиях (бездействии)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их работников;</w:t>
      </w:r>
    </w:p>
    <w:p>
      <w:pPr>
        <w:pStyle w:val="Normal"/>
        <w:ind w:firstLine="540"/>
        <w:jc w:val="both"/>
        <w:rPr>
          <w:rFonts w:ascii="Times New Roman" w:hAnsi="Times New Roman"/>
          <w:sz w:val="24"/>
          <w:szCs w:val="24"/>
        </w:rPr>
      </w:pPr>
      <w:r>
        <w:rPr>
          <w:sz w:val="24"/>
          <w:szCs w:val="24"/>
        </w:rPr>
        <w:t>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pPr>
        <w:pStyle w:val="Normal"/>
        <w:ind w:firstLine="540"/>
        <w:jc w:val="both"/>
        <w:rPr>
          <w:rFonts w:ascii="Times New Roman" w:hAnsi="Times New Roman"/>
          <w:sz w:val="24"/>
          <w:szCs w:val="24"/>
        </w:rPr>
      </w:pPr>
      <w:r>
        <w:rPr>
          <w:sz w:val="24"/>
          <w:szCs w:val="24"/>
        </w:rPr>
        <w:t>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Normal"/>
        <w:ind w:firstLine="540"/>
        <w:jc w:val="both"/>
        <w:rPr>
          <w:rFonts w:ascii="Times New Roman" w:hAnsi="Times New Roman"/>
          <w:sz w:val="24"/>
          <w:szCs w:val="24"/>
        </w:rPr>
      </w:pPr>
      <w:r>
        <w:rPr>
          <w:sz w:val="24"/>
          <w:szCs w:val="24"/>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Normal"/>
        <w:ind w:firstLine="540"/>
        <w:jc w:val="both"/>
        <w:rPr>
          <w:rFonts w:ascii="Times New Roman" w:hAnsi="Times New Roman"/>
          <w:sz w:val="24"/>
          <w:szCs w:val="24"/>
        </w:rPr>
      </w:pPr>
      <w:r>
        <w:rPr>
          <w:sz w:val="24"/>
          <w:szCs w:val="24"/>
        </w:rPr>
        <w:t>оформленная в соответствии с законодательством Российской Федерации доверенность (для физических лиц);</w:t>
      </w:r>
    </w:p>
    <w:p>
      <w:pPr>
        <w:pStyle w:val="Normal"/>
        <w:ind w:firstLine="540"/>
        <w:jc w:val="both"/>
        <w:rPr>
          <w:rFonts w:ascii="Times New Roman" w:hAnsi="Times New Roman"/>
          <w:sz w:val="24"/>
          <w:szCs w:val="24"/>
        </w:rPr>
      </w:pPr>
      <w:r>
        <w:rPr>
          <w:sz w:val="24"/>
          <w:szCs w:val="24"/>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pPr>
        <w:pStyle w:val="Normal"/>
        <w:ind w:firstLine="540"/>
        <w:jc w:val="both"/>
        <w:rPr>
          <w:rFonts w:ascii="Times New Roman" w:hAnsi="Times New Roman"/>
          <w:sz w:val="24"/>
          <w:szCs w:val="24"/>
        </w:rPr>
      </w:pPr>
      <w:r>
        <w:rPr>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Normal"/>
        <w:ind w:firstLine="540"/>
        <w:jc w:val="both"/>
        <w:rPr>
          <w:rFonts w:ascii="Times New Roman" w:hAnsi="Times New Roman"/>
          <w:sz w:val="24"/>
          <w:szCs w:val="24"/>
        </w:rPr>
      </w:pPr>
      <w:r>
        <w:rPr>
          <w:sz w:val="24"/>
          <w:szCs w:val="24"/>
        </w:rPr>
        <w:t>5.8. Время приема жалоб должно совпадать со временем предоставления муниципальной услуги.</w:t>
      </w:r>
    </w:p>
    <w:p>
      <w:pPr>
        <w:pStyle w:val="Normal"/>
        <w:ind w:firstLine="540"/>
        <w:jc w:val="both"/>
        <w:rPr>
          <w:rFonts w:ascii="Times New Roman" w:hAnsi="Times New Roman"/>
          <w:sz w:val="24"/>
          <w:szCs w:val="24"/>
        </w:rPr>
      </w:pPr>
      <w:r>
        <w:rPr>
          <w:sz w:val="24"/>
          <w:szCs w:val="24"/>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Normal"/>
        <w:ind w:firstLine="540"/>
        <w:jc w:val="both"/>
        <w:rPr>
          <w:rFonts w:ascii="Times New Roman" w:hAnsi="Times New Roman"/>
          <w:sz w:val="24"/>
          <w:szCs w:val="24"/>
        </w:rPr>
      </w:pPr>
      <w:r>
        <w:rPr>
          <w:sz w:val="24"/>
          <w:szCs w:val="24"/>
        </w:rPr>
        <w:t>5.10. В электронном виде жалоба может быть подана заявителем посредством:</w:t>
      </w:r>
    </w:p>
    <w:p>
      <w:pPr>
        <w:pStyle w:val="ConsPlusNormal1"/>
        <w:ind w:firstLine="540"/>
        <w:jc w:val="both"/>
        <w:rPr>
          <w:rFonts w:ascii="Times New Roman" w:hAnsi="Times New Roman"/>
          <w:sz w:val="24"/>
          <w:szCs w:val="24"/>
        </w:rPr>
      </w:pPr>
      <w:r>
        <w:rPr>
          <w:rFonts w:cs="Times New Roman" w:ascii="Times New Roman" w:hAnsi="Times New Roman"/>
          <w:sz w:val="24"/>
          <w:szCs w:val="24"/>
        </w:rPr>
        <w:t>официального сайта органа местного самоуправления в информационно-телекоммуникационной сети Интернет;</w:t>
      </w:r>
    </w:p>
    <w:p>
      <w:pPr>
        <w:pStyle w:val="Normal"/>
        <w:ind w:firstLine="540"/>
        <w:jc w:val="both"/>
        <w:rPr>
          <w:rFonts w:ascii="Times New Roman" w:hAnsi="Times New Roman"/>
          <w:sz w:val="24"/>
          <w:szCs w:val="24"/>
        </w:rPr>
      </w:pPr>
      <w:r>
        <w:rPr>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pPr>
        <w:pStyle w:val="Normal"/>
        <w:ind w:firstLine="540"/>
        <w:jc w:val="both"/>
        <w:rPr>
          <w:rFonts w:ascii="Times New Roman" w:hAnsi="Times New Roman"/>
          <w:sz w:val="24"/>
          <w:szCs w:val="24"/>
        </w:rPr>
      </w:pPr>
      <w:r>
        <w:rPr>
          <w:sz w:val="24"/>
          <w:szCs w:val="24"/>
        </w:rPr>
        <w:t>Единого портала государственных и муниципальных услуг.</w:t>
      </w:r>
    </w:p>
    <w:p>
      <w:pPr>
        <w:pStyle w:val="ConsPlusNormal1"/>
        <w:ind w:firstLine="540"/>
        <w:jc w:val="both"/>
        <w:rPr>
          <w:rFonts w:ascii="Times New Roman" w:hAnsi="Times New Roman"/>
          <w:sz w:val="24"/>
          <w:szCs w:val="24"/>
        </w:rPr>
      </w:pPr>
      <w:r>
        <w:rPr>
          <w:rFonts w:cs="Times New Roman" w:ascii="Times New Roman" w:hAnsi="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ConsPlusNormal1"/>
        <w:rPr>
          <w:rFonts w:ascii="Times New Roman" w:hAnsi="Times New Roman" w:cs="Times New Roman"/>
          <w:b/>
          <w:b/>
          <w:sz w:val="24"/>
          <w:szCs w:val="24"/>
        </w:rPr>
      </w:pPr>
      <w:r>
        <w:rPr>
          <w:rFonts w:cs="Times New Roman" w:ascii="Times New Roman" w:hAnsi="Times New Roman"/>
          <w:b/>
          <w:sz w:val="24"/>
          <w:szCs w:val="24"/>
        </w:rPr>
      </w:r>
    </w:p>
    <w:p>
      <w:pPr>
        <w:pStyle w:val="ConsPlusNormal1"/>
        <w:ind w:firstLine="720"/>
        <w:jc w:val="center"/>
        <w:rPr>
          <w:rFonts w:ascii="Times New Roman" w:hAnsi="Times New Roman"/>
          <w:sz w:val="24"/>
          <w:szCs w:val="24"/>
        </w:rPr>
      </w:pPr>
      <w:r>
        <w:rPr>
          <w:rFonts w:cs="Times New Roman" w:ascii="Times New Roman" w:hAnsi="Times New Roman"/>
          <w:b/>
          <w:sz w:val="24"/>
          <w:szCs w:val="24"/>
        </w:rPr>
        <w:t>Сроки рассмотрения жалобы</w:t>
      </w:r>
    </w:p>
    <w:p>
      <w:pPr>
        <w:pStyle w:val="ConsPlusNormal1"/>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5.11.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pPr>
        <w:pStyle w:val="Normal"/>
        <w:ind w:firstLine="720"/>
        <w:jc w:val="both"/>
        <w:rPr>
          <w:rFonts w:ascii="Times New Roman" w:hAnsi="Times New Roman"/>
          <w:sz w:val="24"/>
          <w:szCs w:val="24"/>
        </w:rPr>
      </w:pPr>
      <w:r>
        <w:rPr>
          <w:sz w:val="24"/>
          <w:szCs w:val="24"/>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течении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pPr>
        <w:pStyle w:val="Normal"/>
        <w:ind w:firstLine="720"/>
        <w:jc w:val="both"/>
        <w:rPr>
          <w:rFonts w:ascii="Times New Roman" w:hAnsi="Times New Roman"/>
          <w:sz w:val="24"/>
          <w:szCs w:val="24"/>
        </w:rPr>
      </w:pPr>
      <w:r>
        <w:rPr>
          <w:sz w:val="24"/>
          <w:szCs w:val="24"/>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pPr>
        <w:pStyle w:val="ConsPlusNormal1"/>
        <w:ind w:firstLine="720"/>
        <w:jc w:val="center"/>
        <w:rPr>
          <w:rFonts w:ascii="Times New Roman" w:hAnsi="Times New Roman" w:cs="Times New Roman"/>
          <w:b/>
          <w:b/>
          <w:sz w:val="24"/>
          <w:szCs w:val="24"/>
        </w:rPr>
      </w:pPr>
      <w:r>
        <w:rPr>
          <w:rFonts w:cs="Times New Roman" w:ascii="Times New Roman" w:hAnsi="Times New Roman"/>
          <w:b/>
          <w:sz w:val="24"/>
          <w:szCs w:val="24"/>
        </w:rPr>
      </w:r>
    </w:p>
    <w:p>
      <w:pPr>
        <w:pStyle w:val="Normal"/>
        <w:ind w:firstLine="540"/>
        <w:jc w:val="center"/>
        <w:rPr>
          <w:rFonts w:ascii="Times New Roman" w:hAnsi="Times New Roman"/>
          <w:sz w:val="24"/>
          <w:szCs w:val="24"/>
        </w:rPr>
      </w:pPr>
      <w:r>
        <w:rPr>
          <w:b/>
          <w:sz w:val="24"/>
          <w:szCs w:val="24"/>
        </w:rPr>
        <w:t xml:space="preserve">Перечень оснований для приостановления рассмотрения жалобы </w:t>
      </w:r>
    </w:p>
    <w:p>
      <w:pPr>
        <w:pStyle w:val="ConsPlusNormal1"/>
        <w:jc w:val="both"/>
        <w:rPr>
          <w:rFonts w:ascii="Times New Roman" w:hAnsi="Times New Roman"/>
          <w:sz w:val="24"/>
          <w:szCs w:val="24"/>
        </w:rPr>
      </w:pPr>
      <w:r>
        <w:rPr>
          <w:rFonts w:cs="Times New Roman" w:ascii="Times New Roman" w:hAnsi="Times New Roman"/>
          <w:sz w:val="24"/>
          <w:szCs w:val="24"/>
        </w:rPr>
        <w:t xml:space="preserve">5.12. </w:t>
      </w:r>
      <w:r>
        <w:rPr>
          <w:rFonts w:cs="Times New Roman" w:ascii="Times New Roman" w:hAnsi="Times New Roman"/>
          <w:sz w:val="24"/>
          <w:szCs w:val="24"/>
          <w:shd w:fill="FFFFFF" w:val="clear"/>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1"/>
        <w:jc w:val="both"/>
        <w:rPr>
          <w:rFonts w:ascii="Times New Roman" w:hAnsi="Times New Roman"/>
          <w:sz w:val="24"/>
          <w:szCs w:val="24"/>
        </w:rPr>
      </w:pP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cs="Times New Roman" w:ascii="Times New Roman" w:hAnsi="Times New Roman"/>
          <w:sz w:val="24"/>
          <w:szCs w:val="24"/>
        </w:rPr>
        <w:t>.</w:t>
      </w:r>
    </w:p>
    <w:p>
      <w:pPr>
        <w:pStyle w:val="ConsPlusNormal1"/>
        <w:ind w:firstLine="720"/>
        <w:jc w:val="center"/>
        <w:rPr>
          <w:rFonts w:ascii="Times New Roman" w:hAnsi="Times New Roman" w:cs="Times New Roman"/>
          <w:b/>
          <w:b/>
          <w:sz w:val="24"/>
          <w:szCs w:val="24"/>
        </w:rPr>
      </w:pPr>
      <w:r>
        <w:rPr>
          <w:rFonts w:cs="Times New Roman" w:ascii="Times New Roman" w:hAnsi="Times New Roman"/>
          <w:b/>
          <w:sz w:val="24"/>
          <w:szCs w:val="24"/>
        </w:rPr>
      </w:r>
    </w:p>
    <w:p>
      <w:pPr>
        <w:pStyle w:val="Normal"/>
        <w:ind w:firstLine="540"/>
        <w:jc w:val="center"/>
        <w:rPr>
          <w:rFonts w:ascii="Times New Roman" w:hAnsi="Times New Roman"/>
          <w:sz w:val="24"/>
          <w:szCs w:val="24"/>
        </w:rPr>
      </w:pPr>
      <w:r>
        <w:rPr>
          <w:b/>
          <w:sz w:val="24"/>
          <w:szCs w:val="24"/>
        </w:rPr>
        <w:t>Результат рассмотрения жалобы</w:t>
      </w:r>
    </w:p>
    <w:p>
      <w:pPr>
        <w:pStyle w:val="Normal"/>
        <w:ind w:firstLine="540"/>
        <w:jc w:val="center"/>
        <w:rPr>
          <w:rFonts w:ascii="Times New Roman" w:hAnsi="Times New Roman"/>
          <w:sz w:val="24"/>
          <w:szCs w:val="24"/>
        </w:rPr>
      </w:pPr>
      <w:r>
        <w:rPr>
          <w:sz w:val="24"/>
          <w:szCs w:val="24"/>
        </w:rPr>
        <w:t>5.13. По результатам рассмотрения жалобы принимается одно из следующих решений:</w:t>
      </w:r>
    </w:p>
    <w:p>
      <w:pPr>
        <w:pStyle w:val="Normal"/>
        <w:ind w:firstLine="540"/>
        <w:jc w:val="both"/>
        <w:rPr>
          <w:rFonts w:ascii="Times New Roman" w:hAnsi="Times New Roman"/>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540"/>
        <w:jc w:val="both"/>
        <w:rPr>
          <w:rFonts w:ascii="Times New Roman" w:hAnsi="Times New Roman"/>
          <w:sz w:val="24"/>
          <w:szCs w:val="24"/>
        </w:rPr>
      </w:pPr>
      <w:r>
        <w:rPr>
          <w:sz w:val="24"/>
          <w:szCs w:val="24"/>
        </w:rPr>
        <w:t>2) в удовлетворении жалобы отказывается.</w:t>
      </w:r>
    </w:p>
    <w:p>
      <w:pPr>
        <w:pStyle w:val="Normal"/>
        <w:ind w:firstLine="540"/>
        <w:jc w:val="both"/>
        <w:rPr>
          <w:rFonts w:ascii="Times New Roman" w:hAnsi="Times New Roman"/>
          <w:sz w:val="24"/>
          <w:szCs w:val="24"/>
        </w:rPr>
      </w:pPr>
      <w:r>
        <w:rPr>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pPr>
        <w:pStyle w:val="Normal"/>
        <w:ind w:firstLine="540"/>
        <w:jc w:val="center"/>
        <w:rPr>
          <w:rFonts w:ascii="Times New Roman" w:hAnsi="Times New Roman"/>
          <w:sz w:val="24"/>
          <w:szCs w:val="24"/>
        </w:rPr>
      </w:pPr>
      <w:r>
        <w:rPr>
          <w:b/>
          <w:sz w:val="24"/>
          <w:szCs w:val="24"/>
        </w:rPr>
        <w:t>Порядок информирования заявителя о результатах рассмотрения жалобы</w:t>
      </w:r>
    </w:p>
    <w:p>
      <w:pPr>
        <w:pStyle w:val="ConsPlusNormal1"/>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pPr>
        <w:pStyle w:val="Normal"/>
        <w:ind w:firstLine="540"/>
        <w:jc w:val="both"/>
        <w:rPr>
          <w:rFonts w:ascii="Times New Roman" w:hAnsi="Times New Roman"/>
          <w:sz w:val="24"/>
          <w:szCs w:val="24"/>
        </w:rPr>
      </w:pPr>
      <w:r>
        <w:rPr>
          <w:sz w:val="24"/>
          <w:szCs w:val="24"/>
        </w:rPr>
        <w:t>В ответе по результатам рассмотрения жалобы указываются:</w:t>
      </w:r>
    </w:p>
    <w:p>
      <w:pPr>
        <w:pStyle w:val="Normal"/>
        <w:ind w:firstLine="540"/>
        <w:jc w:val="both"/>
        <w:rPr>
          <w:rFonts w:ascii="Times New Roman" w:hAnsi="Times New Roman"/>
          <w:sz w:val="24"/>
          <w:szCs w:val="24"/>
        </w:rPr>
      </w:pPr>
      <w:r>
        <w:rPr>
          <w:sz w:val="24"/>
          <w:szCs w:val="24"/>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pPr>
        <w:pStyle w:val="Normal"/>
        <w:ind w:firstLine="540"/>
        <w:jc w:val="both"/>
        <w:rPr>
          <w:rFonts w:ascii="Times New Roman" w:hAnsi="Times New Roman"/>
          <w:sz w:val="24"/>
          <w:szCs w:val="24"/>
        </w:rPr>
      </w:pPr>
      <w:r>
        <w:rPr>
          <w:sz w:val="24"/>
          <w:szCs w:val="24"/>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pPr>
        <w:pStyle w:val="Normal"/>
        <w:ind w:firstLine="540"/>
        <w:jc w:val="both"/>
        <w:rPr>
          <w:rFonts w:ascii="Times New Roman" w:hAnsi="Times New Roman"/>
          <w:sz w:val="24"/>
          <w:szCs w:val="24"/>
        </w:rPr>
      </w:pPr>
      <w:r>
        <w:rPr>
          <w:sz w:val="24"/>
          <w:szCs w:val="24"/>
        </w:rPr>
        <w:t>фамилия, имя, отчество (при наличии) или наименование заявителя;</w:t>
      </w:r>
    </w:p>
    <w:p>
      <w:pPr>
        <w:pStyle w:val="Normal"/>
        <w:ind w:firstLine="540"/>
        <w:jc w:val="both"/>
        <w:rPr>
          <w:rFonts w:ascii="Times New Roman" w:hAnsi="Times New Roman"/>
          <w:sz w:val="24"/>
          <w:szCs w:val="24"/>
        </w:rPr>
      </w:pPr>
      <w:r>
        <w:rPr>
          <w:sz w:val="24"/>
          <w:szCs w:val="24"/>
        </w:rPr>
        <w:t>основания для принятия решения по жалобе;</w:t>
      </w:r>
    </w:p>
    <w:p>
      <w:pPr>
        <w:pStyle w:val="Normal"/>
        <w:ind w:firstLine="540"/>
        <w:jc w:val="both"/>
        <w:rPr>
          <w:rFonts w:ascii="Times New Roman" w:hAnsi="Times New Roman"/>
          <w:sz w:val="24"/>
          <w:szCs w:val="24"/>
        </w:rPr>
      </w:pPr>
      <w:r>
        <w:rPr>
          <w:sz w:val="24"/>
          <w:szCs w:val="24"/>
        </w:rPr>
        <w:t>принятое по жалобе решение;</w:t>
      </w:r>
    </w:p>
    <w:p>
      <w:pPr>
        <w:pStyle w:val="Normal"/>
        <w:ind w:firstLine="540"/>
        <w:jc w:val="both"/>
        <w:rPr>
          <w:rFonts w:ascii="Times New Roman" w:hAnsi="Times New Roman"/>
          <w:sz w:val="24"/>
          <w:szCs w:val="24"/>
        </w:rPr>
      </w:pPr>
      <w:r>
        <w:rPr>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Normal"/>
        <w:ind w:firstLine="540"/>
        <w:jc w:val="both"/>
        <w:rPr>
          <w:rFonts w:ascii="Times New Roman" w:hAnsi="Times New Roman"/>
          <w:sz w:val="24"/>
          <w:szCs w:val="24"/>
        </w:rPr>
      </w:pPr>
      <w:r>
        <w:rPr>
          <w:sz w:val="24"/>
          <w:szCs w:val="24"/>
        </w:rPr>
        <w:t>сведения о порядке обжалования принятого по жалобе решения.</w:t>
      </w:r>
    </w:p>
    <w:p>
      <w:pPr>
        <w:pStyle w:val="ConsPlusNormal1"/>
        <w:ind w:firstLine="720"/>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г. №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pPr>
        <w:pStyle w:val="ConsPlusNormal1"/>
        <w:ind w:firstLine="720"/>
        <w:jc w:val="both"/>
        <w:rPr>
          <w:rFonts w:ascii="Times New Roman" w:hAnsi="Times New Roman"/>
          <w:sz w:val="24"/>
          <w:szCs w:val="24"/>
        </w:rPr>
      </w:pPr>
      <w:r>
        <w:rPr>
          <w:rFonts w:ascii="Times New Roman" w:hAnsi="Times New Roman"/>
          <w:sz w:val="24"/>
          <w:szCs w:val="24"/>
        </w:rPr>
      </w:r>
    </w:p>
    <w:p>
      <w:pPr>
        <w:pStyle w:val="Normal"/>
        <w:ind w:firstLine="540"/>
        <w:jc w:val="center"/>
        <w:rPr>
          <w:rFonts w:ascii="Times New Roman" w:hAnsi="Times New Roman"/>
          <w:sz w:val="24"/>
          <w:szCs w:val="24"/>
        </w:rPr>
      </w:pPr>
      <w:r>
        <w:rPr>
          <w:b/>
          <w:bCs/>
          <w:sz w:val="24"/>
          <w:szCs w:val="24"/>
        </w:rPr>
        <w:t>Порядок обжалования решения по жалобе</w:t>
      </w:r>
    </w:p>
    <w:p>
      <w:pPr>
        <w:pStyle w:val="Normal"/>
        <w:jc w:val="both"/>
        <w:rPr>
          <w:rFonts w:ascii="Times New Roman" w:hAnsi="Times New Roman"/>
          <w:sz w:val="24"/>
          <w:szCs w:val="24"/>
        </w:rPr>
      </w:pPr>
      <w:r>
        <w:rPr>
          <w:sz w:val="24"/>
          <w:szCs w:val="24"/>
        </w:rPr>
        <w:t xml:space="preserve">  </w:t>
      </w:r>
      <w:r>
        <w:rPr>
          <w:sz w:val="24"/>
          <w:szCs w:val="24"/>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pPr>
        <w:pStyle w:val="ConsPlusNormal1"/>
        <w:ind w:firstLine="720"/>
        <w:jc w:val="center"/>
        <w:rPr>
          <w:rFonts w:ascii="Times New Roman" w:hAnsi="Times New Roman" w:cs="Times New Roman"/>
          <w:b/>
          <w:b/>
          <w:sz w:val="24"/>
          <w:szCs w:val="24"/>
        </w:rPr>
      </w:pPr>
      <w:r>
        <w:rPr>
          <w:rFonts w:cs="Times New Roman" w:ascii="Times New Roman" w:hAnsi="Times New Roman"/>
          <w:b/>
          <w:sz w:val="24"/>
          <w:szCs w:val="24"/>
        </w:rPr>
      </w:r>
    </w:p>
    <w:p>
      <w:pPr>
        <w:pStyle w:val="ConsPlusNormal1"/>
        <w:ind w:firstLine="720"/>
        <w:jc w:val="center"/>
        <w:rPr>
          <w:rFonts w:ascii="Times New Roman" w:hAnsi="Times New Roman"/>
          <w:sz w:val="24"/>
          <w:szCs w:val="24"/>
        </w:rPr>
      </w:pPr>
      <w:r>
        <w:rPr>
          <w:rFonts w:cs="Times New Roman" w:ascii="Times New Roman" w:hAnsi="Times New Roman"/>
          <w:b/>
          <w:sz w:val="24"/>
          <w:szCs w:val="24"/>
        </w:rPr>
        <w:t>Право заявителя на получение информации и документов, необходимых для обоснования и рассмотрения жалобы</w:t>
      </w:r>
    </w:p>
    <w:p>
      <w:pPr>
        <w:pStyle w:val="ConsPlusNormal1"/>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5.17. Заявитель имеет право на получение информации и документов, необходимых для обоснования и рассмотрения жалобы</w:t>
      </w:r>
      <w:r>
        <w:rPr>
          <w:rFonts w:eastAsia="Calibri" w:cs="Times New Roman" w:ascii="Times New Roman" w:hAnsi="Times New Roman"/>
          <w:b/>
          <w:bCs/>
          <w:sz w:val="24"/>
          <w:szCs w:val="24"/>
          <w:lang w:eastAsia="en-US"/>
        </w:rPr>
        <w:t xml:space="preserve">, </w:t>
      </w:r>
      <w:r>
        <w:rPr>
          <w:rFonts w:cs="Times New Roman" w:ascii="Times New Roman" w:hAnsi="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pPr>
        <w:pStyle w:val="Normal"/>
        <w:ind w:firstLine="540"/>
        <w:jc w:val="center"/>
        <w:rPr>
          <w:rFonts w:ascii="Times New Roman" w:hAnsi="Times New Roman"/>
          <w:b/>
          <w:b/>
          <w:bCs/>
          <w:sz w:val="24"/>
          <w:szCs w:val="24"/>
        </w:rPr>
      </w:pPr>
      <w:r>
        <w:rPr>
          <w:b/>
          <w:bCs/>
          <w:sz w:val="24"/>
          <w:szCs w:val="24"/>
        </w:rPr>
      </w:r>
    </w:p>
    <w:p>
      <w:pPr>
        <w:pStyle w:val="Normal"/>
        <w:ind w:firstLine="540"/>
        <w:jc w:val="center"/>
        <w:rPr>
          <w:rFonts w:ascii="Times New Roman" w:hAnsi="Times New Roman"/>
          <w:sz w:val="24"/>
          <w:szCs w:val="24"/>
        </w:rPr>
      </w:pPr>
      <w:r>
        <w:rPr>
          <w:b/>
          <w:bCs/>
          <w:sz w:val="24"/>
          <w:szCs w:val="24"/>
        </w:rPr>
        <w:t>Способы информирования заявителей о порядке подачи и рассмотрения жалобы</w:t>
      </w:r>
    </w:p>
    <w:p>
      <w:pPr>
        <w:pStyle w:val="Normal"/>
        <w:jc w:val="both"/>
        <w:rPr>
          <w:rFonts w:ascii="Times New Roman" w:hAnsi="Times New Roman"/>
          <w:sz w:val="24"/>
          <w:szCs w:val="24"/>
        </w:rPr>
      </w:pPr>
      <w:r>
        <w:rPr>
          <w:sz w:val="24"/>
          <w:szCs w:val="24"/>
        </w:rPr>
        <w:t xml:space="preserve">  </w:t>
      </w:r>
      <w:r>
        <w:rPr>
          <w:sz w:val="24"/>
          <w:szCs w:val="24"/>
        </w:rPr>
        <w:t>5.18. Информация о порядке подачи и рассмотрения жалобы доводится до заявителя следующими способами:</w:t>
      </w:r>
    </w:p>
    <w:p>
      <w:pPr>
        <w:pStyle w:val="Normal"/>
        <w:ind w:firstLine="540"/>
        <w:jc w:val="both"/>
        <w:rPr>
          <w:rFonts w:ascii="Times New Roman" w:hAnsi="Times New Roman"/>
          <w:sz w:val="24"/>
          <w:szCs w:val="24"/>
        </w:rPr>
      </w:pPr>
      <w:r>
        <w:rPr>
          <w:sz w:val="24"/>
          <w:szCs w:val="24"/>
        </w:rPr>
        <w:t>посредством информирования при личном обращении (в том числе обращении по телефону) в орган местного самоуправления или в МФЦ;</w:t>
      </w:r>
    </w:p>
    <w:p>
      <w:pPr>
        <w:pStyle w:val="Normal"/>
        <w:ind w:firstLine="540"/>
        <w:jc w:val="both"/>
        <w:rPr>
          <w:b w:val="false"/>
          <w:b w:val="false"/>
          <w:bCs w:val="false"/>
        </w:rPr>
      </w:pPr>
      <w:r>
        <w:rPr>
          <w:sz w:val="24"/>
          <w:szCs w:val="24"/>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pPr>
        <w:pStyle w:val="Normal"/>
        <w:numPr>
          <w:ilvl w:val="0"/>
          <w:numId w:val="0"/>
        </w:numPr>
        <w:jc w:val="both"/>
        <w:outlineLvl w:val="0"/>
        <w:rPr/>
      </w:pPr>
      <w:r>
        <w:rPr>
          <w:rFonts w:cs="Times New Roman"/>
          <w:b w:val="false"/>
          <w:bCs w:val="false"/>
          <w:sz w:val="24"/>
          <w:szCs w:val="24"/>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госуслуг.</w:t>
      </w:r>
      <w:r>
        <w:br w:type="page"/>
      </w:r>
    </w:p>
    <w:p>
      <w:pPr>
        <w:pStyle w:val="Normal"/>
        <w:tabs>
          <w:tab w:val="left" w:pos="8535" w:leader="none"/>
        </w:tabs>
        <w:ind w:left="2832" w:hanging="0"/>
        <w:jc w:val="right"/>
        <w:rPr>
          <w:sz w:val="28"/>
          <w:szCs w:val="28"/>
        </w:rPr>
      </w:pPr>
      <w:r>
        <w:rPr>
          <w:sz w:val="20"/>
          <w:szCs w:val="20"/>
        </w:rPr>
        <w:t xml:space="preserve">Приложение № 1 </w:t>
      </w:r>
    </w:p>
    <w:p>
      <w:pPr>
        <w:pStyle w:val="Normal"/>
        <w:tabs>
          <w:tab w:val="left" w:pos="8535" w:leader="none"/>
        </w:tabs>
        <w:ind w:left="2832" w:hanging="0"/>
        <w:jc w:val="right"/>
        <w:rPr>
          <w:sz w:val="28"/>
          <w:szCs w:val="28"/>
        </w:rPr>
      </w:pPr>
      <w:r>
        <w:rPr>
          <w:sz w:val="20"/>
          <w:szCs w:val="20"/>
        </w:rPr>
        <w:t>к  административному регламенту по</w:t>
      </w:r>
    </w:p>
    <w:p>
      <w:pPr>
        <w:pStyle w:val="Normal"/>
        <w:tabs>
          <w:tab w:val="left" w:pos="8535" w:leader="none"/>
        </w:tabs>
        <w:ind w:left="2832" w:hanging="0"/>
        <w:jc w:val="right"/>
        <w:rPr>
          <w:sz w:val="28"/>
          <w:szCs w:val="28"/>
        </w:rPr>
      </w:pPr>
      <w:r>
        <w:rPr>
          <w:sz w:val="20"/>
          <w:szCs w:val="20"/>
        </w:rPr>
        <w:t>предоставлению муниципальной услуги «Выдача решения о присвоении, изменении или аннулировании адреса объекту адресации»</w:t>
      </w:r>
    </w:p>
    <w:p>
      <w:pPr>
        <w:pStyle w:val="Normal"/>
        <w:tabs>
          <w:tab w:val="left" w:pos="3570" w:leader="none"/>
        </w:tabs>
        <w:rPr>
          <w:sz w:val="28"/>
          <w:szCs w:val="28"/>
        </w:rPr>
      </w:pPr>
      <w:r>
        <w:rPr>
          <w:sz w:val="28"/>
          <w:szCs w:val="28"/>
        </w:rPr>
      </w:r>
    </w:p>
    <w:p>
      <w:pPr>
        <w:pStyle w:val="Normal"/>
        <w:jc w:val="center"/>
        <w:rPr>
          <w:sz w:val="28"/>
          <w:szCs w:val="28"/>
        </w:rPr>
      </w:pPr>
      <w:r>
        <w:rPr>
          <w:sz w:val="28"/>
          <w:szCs w:val="28"/>
        </w:rPr>
      </w:r>
    </w:p>
    <w:p>
      <w:pPr>
        <w:pStyle w:val="Normal"/>
        <w:jc w:val="center"/>
        <w:rPr/>
      </w:pPr>
      <w:hyperlink r:id="rId32">
        <w:r>
          <w:rPr>
            <w:rStyle w:val="Style11"/>
            <w:b/>
            <w:sz w:val="28"/>
            <w:szCs w:val="28"/>
          </w:rPr>
          <w:t>Сведения</w:t>
        </w:r>
      </w:hyperlink>
      <w:r>
        <w:rPr>
          <w:b/>
          <w:sz w:val="28"/>
          <w:szCs w:val="28"/>
        </w:rPr>
        <w:t xml:space="preserve"> о местах нахождения и графике работы органа местного самоуправления, предоставляющего муниципальную услугу, МФЦ</w:t>
      </w:r>
    </w:p>
    <w:p>
      <w:pPr>
        <w:pStyle w:val="Normal"/>
        <w:rPr>
          <w:sz w:val="28"/>
          <w:szCs w:val="28"/>
        </w:rPr>
      </w:pPr>
      <w:r>
        <w:rPr>
          <w:sz w:val="28"/>
          <w:szCs w:val="28"/>
        </w:rPr>
      </w:r>
    </w:p>
    <w:tbl>
      <w:tblPr>
        <w:tblW w:w="10872" w:type="dxa"/>
        <w:jc w:val="left"/>
        <w:tblInd w:w="-9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4a0"/>
      </w:tblPr>
      <w:tblGrid>
        <w:gridCol w:w="2124"/>
        <w:gridCol w:w="2268"/>
        <w:gridCol w:w="1560"/>
        <w:gridCol w:w="2976"/>
        <w:gridCol w:w="1944"/>
      </w:tblGrid>
      <w:tr>
        <w:trPr/>
        <w:tc>
          <w:tcPr>
            <w:tcW w:w="2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sz w:val="28"/>
                <w:szCs w:val="28"/>
              </w:rPr>
            </w:pPr>
            <w:r>
              <w:rPr>
                <w:sz w:val="28"/>
                <w:szCs w:val="2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sz w:val="28"/>
                <w:szCs w:val="28"/>
              </w:rPr>
            </w:pPr>
            <w:r>
              <w:rPr>
                <w:sz w:val="28"/>
                <w:szCs w:val="28"/>
              </w:rPr>
              <w:t>Адрес</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sz w:val="28"/>
                <w:szCs w:val="28"/>
              </w:rPr>
            </w:pPr>
            <w:r>
              <w:rPr>
                <w:sz w:val="28"/>
                <w:szCs w:val="28"/>
              </w:rPr>
              <w:t>Телефон, факс</w:t>
            </w:r>
          </w:p>
        </w:tc>
        <w:tc>
          <w:tcPr>
            <w:tcW w:w="29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sz w:val="28"/>
                <w:szCs w:val="28"/>
              </w:rPr>
            </w:pPr>
            <w:r>
              <w:rPr>
                <w:sz w:val="28"/>
                <w:szCs w:val="28"/>
              </w:rPr>
              <w:t>Официальный сайт</w:t>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sz w:val="28"/>
                <w:szCs w:val="28"/>
              </w:rPr>
            </w:pPr>
            <w:r>
              <w:rPr>
                <w:sz w:val="28"/>
                <w:szCs w:val="28"/>
              </w:rPr>
              <w:t>График работы и приема</w:t>
            </w:r>
          </w:p>
        </w:tc>
      </w:tr>
      <w:tr>
        <w:trPr/>
        <w:tc>
          <w:tcPr>
            <w:tcW w:w="2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pPr>
            <w:r>
              <w:rPr/>
              <w:t>Администрация Крутоярского муниципального образования</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both"/>
              <w:rPr/>
            </w:pPr>
            <w:r>
              <w:rPr/>
              <w:t xml:space="preserve">Саратовская область, </w:t>
            </w:r>
          </w:p>
          <w:p>
            <w:pPr>
              <w:pStyle w:val="Normal"/>
              <w:jc w:val="both"/>
              <w:rPr/>
            </w:pPr>
            <w:r>
              <w:rPr/>
              <w:t xml:space="preserve">Екатериновкий район, с.Крутояр </w:t>
            </w:r>
          </w:p>
          <w:p>
            <w:pPr>
              <w:pStyle w:val="Normal"/>
              <w:jc w:val="both"/>
              <w:rPr/>
            </w:pPr>
            <w:r>
              <w:rPr/>
              <w:t>ул. Школьная 22</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pPr>
            <w:r>
              <w:rPr/>
              <w:t>т.8 (84554) 7-26-21</w:t>
            </w:r>
          </w:p>
        </w:tc>
        <w:tc>
          <w:tcPr>
            <w:tcW w:w="29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pPr>
            <w:hyperlink r:id="rId33">
              <w:r>
                <w:rPr>
                  <w:rStyle w:val="Style11"/>
                  <w:lang w:val="en-US"/>
                </w:rPr>
                <w:t>www</w:t>
              </w:r>
              <w:r>
                <w:rPr>
                  <w:rStyle w:val="Style11"/>
                </w:rPr>
                <w:t>.</w:t>
              </w:r>
              <w:r>
                <w:rPr>
                  <w:rStyle w:val="Style11"/>
                  <w:lang w:val="en-US"/>
                </w:rPr>
                <w:t>ekaterinovka</w:t>
              </w:r>
            </w:hyperlink>
            <w:r>
              <w:rPr/>
              <w:t>.</w:t>
            </w:r>
            <w:r>
              <w:rPr>
                <w:lang w:val="en-US"/>
              </w:rPr>
              <w:t>sarmo</w:t>
            </w:r>
            <w:r>
              <w:rPr/>
              <w:t>.ru</w:t>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Web"/>
              <w:spacing w:beforeAutospacing="0" w:before="0" w:afterAutospacing="0" w:after="0"/>
              <w:rPr>
                <w:highlight w:val="white"/>
              </w:rPr>
            </w:pPr>
            <w:r>
              <w:rPr>
                <w:shd w:fill="FFFFFF" w:val="clear"/>
              </w:rPr>
              <w:t>Рабочие дни:</w:t>
            </w:r>
          </w:p>
          <w:p>
            <w:pPr>
              <w:pStyle w:val="NormalWeb"/>
              <w:spacing w:beforeAutospacing="0" w:before="0" w:afterAutospacing="0" w:after="0"/>
              <w:rPr/>
            </w:pPr>
            <w:r>
              <w:rPr>
                <w:shd w:fill="FFFFFF" w:val="clear"/>
              </w:rPr>
              <w:t xml:space="preserve">Понедельник - Пятница с 8.00 до 17.00 ч. </w:t>
            </w:r>
          </w:p>
          <w:p>
            <w:pPr>
              <w:pStyle w:val="NormalWeb"/>
              <w:spacing w:beforeAutospacing="0" w:before="0" w:afterAutospacing="0" w:after="0"/>
              <w:rPr/>
            </w:pPr>
            <w:r>
              <w:rPr>
                <w:shd w:fill="FFFFFF" w:val="clear"/>
              </w:rPr>
              <w:t>Суббота Воскресенье – выходные дни</w:t>
            </w:r>
          </w:p>
          <w:p>
            <w:pPr>
              <w:pStyle w:val="Normal"/>
              <w:rPr/>
            </w:pPr>
            <w:r>
              <w:rPr/>
            </w:r>
          </w:p>
        </w:tc>
      </w:tr>
      <w:tr>
        <w:trPr/>
        <w:tc>
          <w:tcPr>
            <w:tcW w:w="21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pPr>
            <w:r>
              <w:rPr/>
              <w:t>МФЦ</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pPr>
            <w:r>
              <w:rPr>
                <w:rStyle w:val="FontStyle47"/>
                <w:sz w:val="24"/>
                <w:szCs w:val="24"/>
              </w:rPr>
              <w:t xml:space="preserve"> </w:t>
            </w:r>
            <w:r>
              <w:rPr>
                <w:rStyle w:val="FontStyle47"/>
                <w:sz w:val="24"/>
                <w:szCs w:val="24"/>
              </w:rPr>
              <w:t>Саратовская область, Екатериновский район, р.п. Екатериновка, ул. Первомайская, д.43</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rStyle w:val="FontStyle47"/>
                <w:sz w:val="24"/>
                <w:szCs w:val="24"/>
              </w:rPr>
            </w:pPr>
            <w:r>
              <w:rPr>
                <w:rStyle w:val="FontStyle47"/>
                <w:sz w:val="24"/>
                <w:szCs w:val="24"/>
              </w:rPr>
              <w:t>8 (84554)</w:t>
            </w:r>
          </w:p>
          <w:p>
            <w:pPr>
              <w:pStyle w:val="Normal"/>
              <w:jc w:val="center"/>
              <w:rPr>
                <w:rStyle w:val="FontStyle47"/>
                <w:sz w:val="24"/>
                <w:szCs w:val="24"/>
              </w:rPr>
            </w:pPr>
            <w:r>
              <w:rPr>
                <w:rStyle w:val="FontStyle47"/>
                <w:sz w:val="24"/>
                <w:szCs w:val="24"/>
              </w:rPr>
              <w:t>2-14-67,</w:t>
            </w:r>
          </w:p>
          <w:p>
            <w:pPr>
              <w:pStyle w:val="Normal"/>
              <w:jc w:val="center"/>
              <w:rPr>
                <w:rStyle w:val="FontStyle47"/>
                <w:sz w:val="24"/>
                <w:szCs w:val="24"/>
              </w:rPr>
            </w:pPr>
            <w:r>
              <w:rPr>
                <w:rStyle w:val="FontStyle47"/>
                <w:sz w:val="24"/>
                <w:szCs w:val="24"/>
              </w:rPr>
              <w:t xml:space="preserve">8 (84554) </w:t>
            </w:r>
          </w:p>
          <w:p>
            <w:pPr>
              <w:pStyle w:val="Normal"/>
              <w:jc w:val="center"/>
              <w:rPr/>
            </w:pPr>
            <w:r>
              <w:rPr>
                <w:rStyle w:val="FontStyle47"/>
                <w:sz w:val="24"/>
                <w:szCs w:val="24"/>
              </w:rPr>
              <w:t>2-16-33</w:t>
            </w:r>
          </w:p>
        </w:tc>
        <w:tc>
          <w:tcPr>
            <w:tcW w:w="29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pPr>
            <w:r>
              <w:rPr/>
            </w:r>
          </w:p>
        </w:tc>
        <w:tc>
          <w:tcPr>
            <w:tcW w:w="19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jc w:val="center"/>
              <w:rPr>
                <w:rStyle w:val="FontStyle47"/>
                <w:sz w:val="24"/>
                <w:szCs w:val="24"/>
              </w:rPr>
            </w:pPr>
            <w:r>
              <w:rPr>
                <w:rStyle w:val="FontStyle47"/>
                <w:sz w:val="24"/>
                <w:szCs w:val="24"/>
              </w:rPr>
              <w:t>График работы: вторник с 9.00 до 20.00, среда - пятница с 9.00 до 18.00, суббота с 9.00 до 15.30</w:t>
            </w:r>
          </w:p>
          <w:p>
            <w:pPr>
              <w:pStyle w:val="Normal"/>
              <w:jc w:val="center"/>
              <w:rPr/>
            </w:pPr>
            <w:r>
              <w:rPr>
                <w:rStyle w:val="FontStyle47"/>
                <w:sz w:val="24"/>
                <w:szCs w:val="24"/>
              </w:rPr>
              <w:t>Выходные дни: Воскресенье, понедельник.</w:t>
            </w:r>
          </w:p>
        </w:tc>
      </w:tr>
    </w:tbl>
    <w:p>
      <w:pPr>
        <w:pStyle w:val="Normal"/>
        <w:rPr>
          <w:sz w:val="28"/>
          <w:szCs w:val="28"/>
          <w:highlight w:val="yellow"/>
        </w:rPr>
      </w:pPr>
      <w:r>
        <w:rPr>
          <w:sz w:val="28"/>
          <w:szCs w:val="28"/>
          <w:highlight w:val="yellow"/>
        </w:rPr>
      </w:r>
    </w:p>
    <w:p>
      <w:pPr>
        <w:pStyle w:val="Normal"/>
        <w:rPr>
          <w:sz w:val="28"/>
          <w:szCs w:val="28"/>
        </w:rPr>
      </w:pPr>
      <w:r>
        <w:rPr>
          <w:sz w:val="28"/>
          <w:szCs w:val="28"/>
        </w:rPr>
      </w:r>
    </w:p>
    <w:p>
      <w:pPr>
        <w:pStyle w:val="Normal"/>
        <w:rPr>
          <w:sz w:val="28"/>
          <w:szCs w:val="28"/>
        </w:rPr>
      </w:pPr>
      <w:r>
        <w:rPr>
          <w:sz w:val="28"/>
          <w:szCs w:val="28"/>
        </w:rPr>
        <w:t xml:space="preserve"> </w:t>
      </w:r>
      <w:r>
        <w:br w:type="page"/>
      </w:r>
    </w:p>
    <w:p>
      <w:pPr>
        <w:pStyle w:val="ConsPlusNormal1"/>
        <w:jc w:val="right"/>
        <w:rPr>
          <w:rFonts w:ascii="Times New Roman" w:hAnsi="Times New Roman" w:cs="Times New Roman"/>
          <w:sz w:val="24"/>
          <w:szCs w:val="24"/>
        </w:rPr>
      </w:pPr>
      <w:bookmarkStart w:id="4" w:name="P560"/>
      <w:bookmarkEnd w:id="4"/>
      <w:r>
        <w:rPr>
          <w:rFonts w:cs="Times New Roman" w:ascii="Times New Roman" w:hAnsi="Times New Roman"/>
          <w:sz w:val="20"/>
          <w:szCs w:val="20"/>
        </w:rPr>
        <w:t>Приложение № 2</w:t>
      </w:r>
    </w:p>
    <w:p>
      <w:pPr>
        <w:pStyle w:val="ConsPlusNormal1"/>
        <w:jc w:val="right"/>
        <w:rPr>
          <w:rFonts w:ascii="Times New Roman" w:hAnsi="Times New Roman" w:cs="Times New Roman"/>
          <w:sz w:val="24"/>
          <w:szCs w:val="24"/>
        </w:rPr>
      </w:pPr>
      <w:r>
        <w:rPr>
          <w:rFonts w:cs="Times New Roman" w:ascii="Times New Roman" w:hAnsi="Times New Roman"/>
          <w:sz w:val="20"/>
          <w:szCs w:val="20"/>
        </w:rPr>
        <w:t>административному</w:t>
      </w:r>
    </w:p>
    <w:p>
      <w:pPr>
        <w:pStyle w:val="ConsPlusNormal1"/>
        <w:jc w:val="right"/>
        <w:rPr>
          <w:rFonts w:ascii="Times New Roman" w:hAnsi="Times New Roman" w:cs="Times New Roman"/>
          <w:sz w:val="24"/>
          <w:szCs w:val="24"/>
        </w:rPr>
      </w:pPr>
      <w:r>
        <w:rPr>
          <w:rFonts w:cs="Times New Roman" w:ascii="Times New Roman" w:hAnsi="Times New Roman"/>
          <w:sz w:val="20"/>
          <w:szCs w:val="20"/>
        </w:rPr>
        <w:t>регламенту по предоставлению</w:t>
      </w:r>
    </w:p>
    <w:p>
      <w:pPr>
        <w:pStyle w:val="ConsPlusNormal1"/>
        <w:jc w:val="right"/>
        <w:rPr>
          <w:rFonts w:ascii="Times New Roman" w:hAnsi="Times New Roman" w:cs="Times New Roman"/>
          <w:sz w:val="24"/>
          <w:szCs w:val="24"/>
        </w:rPr>
      </w:pPr>
      <w:r>
        <w:rPr>
          <w:rFonts w:cs="Times New Roman" w:ascii="Times New Roman" w:hAnsi="Times New Roman"/>
          <w:sz w:val="20"/>
          <w:szCs w:val="20"/>
        </w:rPr>
        <w:t>муниципальной услуги</w:t>
      </w:r>
    </w:p>
    <w:p>
      <w:pPr>
        <w:pStyle w:val="ConsPlusNormal1"/>
        <w:jc w:val="right"/>
        <w:rPr>
          <w:rFonts w:ascii="Times New Roman" w:hAnsi="Times New Roman" w:cs="Times New Roman"/>
          <w:sz w:val="24"/>
          <w:szCs w:val="24"/>
        </w:rPr>
      </w:pPr>
      <w:r>
        <w:rPr>
          <w:rFonts w:cs="Times New Roman" w:ascii="Times New Roman" w:hAnsi="Times New Roman"/>
          <w:sz w:val="20"/>
          <w:szCs w:val="20"/>
        </w:rPr>
        <w:t>«Выдача решения о присвоении,</w:t>
      </w:r>
    </w:p>
    <w:p>
      <w:pPr>
        <w:pStyle w:val="ConsPlusNormal1"/>
        <w:jc w:val="right"/>
        <w:rPr>
          <w:rFonts w:ascii="Times New Roman" w:hAnsi="Times New Roman" w:cs="Times New Roman"/>
          <w:sz w:val="24"/>
          <w:szCs w:val="24"/>
        </w:rPr>
      </w:pPr>
      <w:r>
        <w:rPr>
          <w:rFonts w:cs="Times New Roman" w:ascii="Times New Roman" w:hAnsi="Times New Roman"/>
          <w:sz w:val="20"/>
          <w:szCs w:val="20"/>
        </w:rPr>
        <w:t>изменении или аннулировании</w:t>
      </w:r>
    </w:p>
    <w:p>
      <w:pPr>
        <w:pStyle w:val="ConsPlusNormal1"/>
        <w:jc w:val="right"/>
        <w:rPr>
          <w:rFonts w:ascii="Times New Roman" w:hAnsi="Times New Roman" w:cs="Times New Roman"/>
          <w:sz w:val="24"/>
          <w:szCs w:val="24"/>
        </w:rPr>
      </w:pPr>
      <w:r>
        <w:rPr>
          <w:rFonts w:cs="Times New Roman" w:ascii="Times New Roman" w:hAnsi="Times New Roman"/>
          <w:sz w:val="20"/>
          <w:szCs w:val="20"/>
        </w:rPr>
        <w:t>адреса объекту адресации»</w:t>
      </w:r>
    </w:p>
    <w:p>
      <w:pPr>
        <w:pStyle w:val="ConsPlusTitle"/>
        <w:jc w:val="center"/>
        <w:rPr/>
      </w:pPr>
      <w:r>
        <w:rPr/>
      </w:r>
    </w:p>
    <w:p>
      <w:pPr>
        <w:pStyle w:val="ConsPlusTitle"/>
        <w:jc w:val="center"/>
        <w:rPr/>
      </w:pPr>
      <w:r>
        <w:rPr/>
        <w:t>ФОРМА ЗАЯВЛЕНИЯ</w:t>
      </w:r>
    </w:p>
    <w:p>
      <w:pPr>
        <w:pStyle w:val="ConsPlusTitle"/>
        <w:jc w:val="center"/>
        <w:rPr/>
      </w:pPr>
      <w:r>
        <w:rPr/>
        <w:t>О ПРИСВОЕНИИ ОБЪЕКТУ АДРЕСАЦИИ АДРЕСА ИЛИ АННУЛИРОВАНИИ</w:t>
      </w:r>
    </w:p>
    <w:p>
      <w:pPr>
        <w:pStyle w:val="ConsPlusTitle"/>
        <w:jc w:val="center"/>
        <w:rPr/>
      </w:pPr>
      <w:r>
        <w:rPr/>
        <w:t>ЕГО АДРЕСА</w:t>
      </w:r>
    </w:p>
    <w:p>
      <w:pPr>
        <w:pStyle w:val="ConsPlusNormal1"/>
        <w:jc w:val="both"/>
        <w:rPr>
          <w:rFonts w:ascii="Times New Roman" w:hAnsi="Times New Roman"/>
          <w:sz w:val="20"/>
          <w:szCs w:val="20"/>
        </w:rPr>
      </w:pPr>
      <w:r>
        <w:rPr>
          <w:rFonts w:ascii="Times New Roman" w:hAnsi="Times New Roman"/>
          <w:sz w:val="20"/>
          <w:szCs w:val="20"/>
        </w:rPr>
      </w:r>
    </w:p>
    <w:tbl>
      <w:tblPr>
        <w:tblW w:w="9639" w:type="dxa"/>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550"/>
        <w:gridCol w:w="437"/>
        <w:gridCol w:w="2507"/>
        <w:gridCol w:w="420"/>
        <w:gridCol w:w="500"/>
        <w:gridCol w:w="532"/>
        <w:gridCol w:w="1371"/>
        <w:gridCol w:w="349"/>
        <w:gridCol w:w="435"/>
        <w:gridCol w:w="545"/>
        <w:gridCol w:w="1992"/>
      </w:tblGrid>
      <w:tr>
        <w:trPr/>
        <w:tc>
          <w:tcPr>
            <w:tcW w:w="6317"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2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5" w:firstLine="720"/>
              <w:jc w:val="both"/>
              <w:rPr>
                <w:rFonts w:ascii="Times New Roman" w:hAnsi="Times New Roman"/>
                <w:sz w:val="20"/>
                <w:szCs w:val="20"/>
              </w:rPr>
            </w:pPr>
            <w:r>
              <w:rPr>
                <w:rFonts w:ascii="Times New Roman" w:hAnsi="Times New Roman"/>
                <w:sz w:val="20"/>
                <w:szCs w:val="20"/>
              </w:rPr>
              <w:t>Лист N ___</w:t>
            </w:r>
          </w:p>
        </w:tc>
        <w:tc>
          <w:tcPr>
            <w:tcW w:w="1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10" w:firstLine="720"/>
              <w:jc w:val="both"/>
              <w:rPr>
                <w:rFonts w:ascii="Times New Roman" w:hAnsi="Times New Roman"/>
                <w:sz w:val="20"/>
                <w:szCs w:val="20"/>
              </w:rPr>
            </w:pPr>
            <w:r>
              <w:rPr>
                <w:rFonts w:ascii="Times New Roman" w:hAnsi="Times New Roman"/>
                <w:sz w:val="20"/>
                <w:szCs w:val="20"/>
              </w:rPr>
              <w:t>Всего листов ___</w:t>
            </w:r>
          </w:p>
        </w:tc>
      </w:tr>
      <w:tr>
        <w:trPr/>
        <w:tc>
          <w:tcPr>
            <w:tcW w:w="963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1</w:t>
            </w:r>
          </w:p>
        </w:tc>
        <w:tc>
          <w:tcPr>
            <w:tcW w:w="386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Заявление</w:t>
            </w:r>
          </w:p>
        </w:tc>
        <w:tc>
          <w:tcPr>
            <w:tcW w:w="5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2</w:t>
            </w:r>
          </w:p>
        </w:tc>
        <w:tc>
          <w:tcPr>
            <w:tcW w:w="4692" w:type="dxa"/>
            <w:gridSpan w:val="5"/>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Заявление принято</w:t>
            </w:r>
          </w:p>
          <w:p>
            <w:pPr>
              <w:pStyle w:val="ConsPlusNormal1"/>
              <w:spacing w:lineRule="auto" w:line="276"/>
              <w:rPr>
                <w:rFonts w:ascii="Times New Roman" w:hAnsi="Times New Roman"/>
                <w:sz w:val="20"/>
                <w:szCs w:val="20"/>
              </w:rPr>
            </w:pPr>
            <w:r>
              <w:rPr>
                <w:rFonts w:ascii="Times New Roman" w:hAnsi="Times New Roman"/>
                <w:sz w:val="20"/>
                <w:szCs w:val="20"/>
              </w:rPr>
              <w:t>регистрационный номер _______________</w:t>
            </w:r>
          </w:p>
          <w:p>
            <w:pPr>
              <w:pStyle w:val="ConsPlusNormal1"/>
              <w:spacing w:lineRule="auto" w:line="276"/>
              <w:rPr>
                <w:rFonts w:ascii="Times New Roman" w:hAnsi="Times New Roman"/>
                <w:sz w:val="20"/>
                <w:szCs w:val="20"/>
              </w:rPr>
            </w:pPr>
            <w:r>
              <w:rPr>
                <w:rFonts w:ascii="Times New Roman" w:hAnsi="Times New Roman"/>
                <w:sz w:val="20"/>
                <w:szCs w:val="20"/>
              </w:rPr>
              <w:t>количество листов заявления ___________</w:t>
            </w:r>
          </w:p>
          <w:p>
            <w:pPr>
              <w:pStyle w:val="ConsPlusNormal1"/>
              <w:spacing w:lineRule="auto" w:line="276"/>
              <w:rPr>
                <w:rFonts w:ascii="Times New Roman" w:hAnsi="Times New Roman"/>
                <w:sz w:val="20"/>
                <w:szCs w:val="20"/>
              </w:rPr>
            </w:pPr>
            <w:r>
              <w:rPr>
                <w:rFonts w:ascii="Times New Roman" w:hAnsi="Times New Roman"/>
                <w:sz w:val="20"/>
                <w:szCs w:val="20"/>
              </w:rPr>
              <w:t>количество прилагаемых документов ____,</w:t>
            </w:r>
          </w:p>
          <w:p>
            <w:pPr>
              <w:pStyle w:val="ConsPlusNormal1"/>
              <w:spacing w:lineRule="auto" w:line="276"/>
              <w:rPr>
                <w:rFonts w:ascii="Times New Roman" w:hAnsi="Times New Roman"/>
                <w:sz w:val="20"/>
                <w:szCs w:val="20"/>
              </w:rPr>
            </w:pPr>
            <w:r>
              <w:rPr>
                <w:rFonts w:ascii="Times New Roman" w:hAnsi="Times New Roman"/>
                <w:sz w:val="20"/>
                <w:szCs w:val="20"/>
              </w:rPr>
              <w:t>в том числе оригиналов ___, копий ____, количество листов в оригиналах ____, копиях ____</w:t>
            </w:r>
          </w:p>
          <w:p>
            <w:pPr>
              <w:pStyle w:val="ConsPlusNormal1"/>
              <w:spacing w:lineRule="auto" w:line="276"/>
              <w:rPr>
                <w:rFonts w:ascii="Times New Roman" w:hAnsi="Times New Roman"/>
                <w:sz w:val="20"/>
                <w:szCs w:val="20"/>
              </w:rPr>
            </w:pPr>
            <w:r>
              <w:rPr>
                <w:rFonts w:ascii="Times New Roman" w:hAnsi="Times New Roman"/>
                <w:sz w:val="20"/>
                <w:szCs w:val="20"/>
              </w:rPr>
              <w:t>ФИО должностного лица ________________</w:t>
            </w:r>
          </w:p>
          <w:p>
            <w:pPr>
              <w:pStyle w:val="ConsPlusNormal1"/>
              <w:spacing w:lineRule="auto" w:line="276"/>
              <w:rPr>
                <w:rFonts w:ascii="Times New Roman" w:hAnsi="Times New Roman"/>
                <w:sz w:val="20"/>
                <w:szCs w:val="20"/>
              </w:rPr>
            </w:pPr>
            <w:r>
              <w:rPr>
                <w:rFonts w:ascii="Times New Roman" w:hAnsi="Times New Roman"/>
                <w:sz w:val="20"/>
                <w:szCs w:val="20"/>
              </w:rPr>
              <w:t>подпись должностного лица ____________</w:t>
            </w:r>
          </w:p>
        </w:tc>
      </w:tr>
      <w:tr>
        <w:trPr>
          <w:trHeight w:val="509" w:hRule="atLeast"/>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 xml:space="preserve">в </w:t>
            </w:r>
            <w:r>
              <w:rPr>
                <w:rFonts w:ascii="Times New Roman" w:hAnsi="Times New Roman"/>
                <w:sz w:val="20"/>
                <w:szCs w:val="20"/>
                <w:u w:val="single"/>
              </w:rPr>
              <w:t>Администрацию Крутоярского муниципального образования_____________</w:t>
            </w:r>
          </w:p>
          <w:p>
            <w:pPr>
              <w:pStyle w:val="ConsPlusNormal1"/>
              <w:spacing w:lineRule="auto" w:line="276"/>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 органа</w:t>
            </w:r>
          </w:p>
          <w:p>
            <w:pPr>
              <w:pStyle w:val="ConsPlusNormal1"/>
              <w:spacing w:lineRule="auto" w:line="276"/>
              <w:jc w:val="center"/>
              <w:rPr>
                <w:u w:val="single"/>
              </w:rPr>
            </w:pPr>
            <w:r>
              <w:rPr>
                <w:rFonts w:ascii="Times New Roman" w:hAnsi="Times New Roman"/>
                <w:sz w:val="20"/>
                <w:szCs w:val="20"/>
                <w:u w:val="single"/>
              </w:rPr>
              <w:t>муниципального района</w:t>
            </w:r>
          </w:p>
          <w:p>
            <w:pPr>
              <w:pStyle w:val="ConsPlusNormal1"/>
              <w:spacing w:lineRule="auto" w:line="276"/>
              <w:jc w:val="center"/>
              <w:rPr>
                <w:rFonts w:ascii="Times New Roman" w:hAnsi="Times New Roman"/>
                <w:sz w:val="20"/>
                <w:szCs w:val="20"/>
              </w:rPr>
            </w:pPr>
            <w:r>
              <w:rPr>
                <w:rFonts w:ascii="Times New Roman" w:hAnsi="Times New Roman"/>
                <w:sz w:val="20"/>
                <w:szCs w:val="20"/>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692" w:type="dxa"/>
            <w:gridSpan w:val="5"/>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692"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дата "__" ____________ ____ г.</w:t>
            </w:r>
          </w:p>
        </w:tc>
      </w:tr>
      <w:tr>
        <w:trPr/>
        <w:tc>
          <w:tcPr>
            <w:tcW w:w="55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3.1</w:t>
            </w:r>
          </w:p>
        </w:tc>
        <w:tc>
          <w:tcPr>
            <w:tcW w:w="9088"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Прошу в отношении объекта адресации:</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088"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Вид:</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5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Земельный участок</w:t>
            </w:r>
          </w:p>
        </w:tc>
        <w:tc>
          <w:tcPr>
            <w:tcW w:w="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5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Сооружение</w:t>
            </w:r>
          </w:p>
        </w:tc>
        <w:tc>
          <w:tcPr>
            <w:tcW w:w="43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537"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Объект незавершенного строительства</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5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 xml:space="preserve">  </w:t>
            </w:r>
          </w:p>
        </w:tc>
        <w:tc>
          <w:tcPr>
            <w:tcW w:w="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5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37"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5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Здание</w:t>
            </w:r>
          </w:p>
        </w:tc>
        <w:tc>
          <w:tcPr>
            <w:tcW w:w="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5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Помещение</w:t>
            </w:r>
          </w:p>
        </w:tc>
        <w:tc>
          <w:tcPr>
            <w:tcW w:w="4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37"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5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5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37"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5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3.2</w:t>
            </w:r>
          </w:p>
        </w:tc>
        <w:tc>
          <w:tcPr>
            <w:tcW w:w="9088"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Присвоить адрес</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088"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В связи с:</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51"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Образованием земельного участка (ов) из земель, находящихся в государственной или муниципальной собственности</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Количество образуемых земельных участков</w:t>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Дополнительная информация:</w:t>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088"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Образованием земельного участка (ов) путем раздела земельного участка</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Количество образуемых земельных участков</w:t>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Кадастровый номер земельного участка, раздел которого осуществляется</w:t>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земельного участка, раздел которого осуществляется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51"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Образованием земельного участка путем объединения земельных участков</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Количество объединяемых земельных участков</w:t>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pPr>
            <w:r>
              <w:rPr>
                <w:rFonts w:ascii="Times New Roman" w:hAnsi="Times New Roman"/>
                <w:sz w:val="20"/>
                <w:szCs w:val="20"/>
              </w:rPr>
              <w:t xml:space="preserve">Кадастровый номер объединяемого земельного участка </w:t>
            </w:r>
            <w:r>
              <w:fldChar w:fldCharType="begin"/>
            </w:r>
            <w:r>
              <w:instrText> HYPERLINK "file:///\\192.168.0.111\архитектура\архит\Гаврилова\Гаврилова 2016 год\Постановления\Почтовые адреса\заявление 12 листов.docx" \l "P560"</w:instrText>
            </w:r>
            <w:r>
              <w:fldChar w:fldCharType="separate"/>
            </w:r>
            <w:r>
              <w:rPr>
                <w:rStyle w:val="Style11"/>
                <w:rFonts w:ascii="Times New Roman" w:hAnsi="Times New Roman"/>
                <w:sz w:val="20"/>
                <w:szCs w:val="20"/>
              </w:rPr>
              <w:t>&lt;1&gt;</w:t>
            </w:r>
            <w:r>
              <w:fldChar w:fldCharType="end"/>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Адрес объединяемого земельного участка </w:t>
            </w:r>
            <w:r>
              <w:fldChar w:fldCharType="begin"/>
            </w:r>
            <w:r>
              <w:instrText> HYPERLINK "file:///\\192.168.0.111\архитектура\архит\Гаврилова\Гаврилова 2016 год\Постановления\Почтовые адреса\заявление 12 листов.docx" \l "P560"</w:instrText>
            </w:r>
            <w:r>
              <w:fldChar w:fldCharType="separate"/>
            </w:r>
            <w:r>
              <w:rPr>
                <w:rStyle w:val="Style11"/>
                <w:rFonts w:ascii="Times New Roman" w:hAnsi="Times New Roman"/>
                <w:sz w:val="20"/>
                <w:szCs w:val="20"/>
              </w:rPr>
              <w:t>&lt;1&gt;</w:t>
            </w:r>
            <w:r>
              <w:fldChar w:fldCharType="end"/>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64"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2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bl>
    <w:p>
      <w:pPr>
        <w:pStyle w:val="ConsPlusNormal1"/>
        <w:jc w:val="both"/>
        <w:rPr>
          <w:rFonts w:ascii="Times New Roman" w:hAnsi="Times New Roman"/>
          <w:sz w:val="20"/>
          <w:szCs w:val="20"/>
        </w:rPr>
      </w:pPr>
      <w:r>
        <w:rPr>
          <w:rFonts w:ascii="Times New Roman" w:hAnsi="Times New Roman"/>
          <w:sz w:val="20"/>
          <w:szCs w:val="20"/>
        </w:rPr>
      </w:r>
    </w:p>
    <w:tbl>
      <w:tblPr>
        <w:tblW w:w="9639" w:type="dxa"/>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522"/>
        <w:gridCol w:w="435"/>
        <w:gridCol w:w="3415"/>
        <w:gridCol w:w="1943"/>
        <w:gridCol w:w="1331"/>
        <w:gridCol w:w="1993"/>
      </w:tblGrid>
      <w:tr>
        <w:trPr/>
        <w:tc>
          <w:tcPr>
            <w:tcW w:w="631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5" w:hanging="0"/>
              <w:jc w:val="both"/>
              <w:rPr>
                <w:rFonts w:ascii="Times New Roman" w:hAnsi="Times New Roman"/>
                <w:sz w:val="20"/>
                <w:szCs w:val="20"/>
              </w:rPr>
            </w:pPr>
            <w:r>
              <w:rPr>
                <w:rFonts w:ascii="Times New Roman" w:hAnsi="Times New Roman"/>
                <w:sz w:val="20"/>
                <w:szCs w:val="20"/>
              </w:rPr>
              <w:t>Лист N ___</w:t>
            </w:r>
          </w:p>
        </w:tc>
        <w:tc>
          <w:tcPr>
            <w:tcW w:w="1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10" w:hanging="0"/>
              <w:jc w:val="both"/>
              <w:rPr>
                <w:rFonts w:ascii="Times New Roman" w:hAnsi="Times New Roman"/>
                <w:sz w:val="20"/>
                <w:szCs w:val="20"/>
              </w:rPr>
            </w:pPr>
            <w:r>
              <w:rPr>
                <w:rFonts w:ascii="Times New Roman" w:hAnsi="Times New Roman"/>
                <w:sz w:val="20"/>
                <w:szCs w:val="20"/>
              </w:rPr>
              <w:t>Всего листов ___</w:t>
            </w:r>
          </w:p>
        </w:tc>
      </w:tr>
      <w:tr>
        <w:trPr/>
        <w:tc>
          <w:tcPr>
            <w:tcW w:w="9639"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8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Образованием земельного участка(ов) путем выдела из земельного участка</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Кадастровый номер земельного участка, из которого осуществляется выдел</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земельного участка, из которого осуществляется выдел</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8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Образованием земельного участка(ов) путем перераспределения земельных участков</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Количество образуемых земельных участков</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Количество земельных участков, которые перераспределяются</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Кадастровый номер земельного участка, который перераспределяется </w:t>
            </w:r>
            <w:r>
              <w:fldChar w:fldCharType="begin"/>
            </w:r>
            <w:r>
              <w:instrText> HYPERLINK "file:///\\192.168.0.111\архитектура\архит\Гаврилова\Гаврилова 2016 год\Постановления\Почтовые адреса\заявление 12 листов.docx" \l "P561"</w:instrText>
            </w:r>
            <w:r>
              <w:fldChar w:fldCharType="separate"/>
            </w:r>
            <w:r>
              <w:rPr>
                <w:rStyle w:val="Style11"/>
                <w:rFonts w:ascii="Times New Roman" w:hAnsi="Times New Roman"/>
                <w:sz w:val="20"/>
                <w:szCs w:val="20"/>
              </w:rPr>
              <w:t>&lt;2&gt;</w:t>
            </w:r>
            <w:r>
              <w:fldChar w:fldCharType="end"/>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Адрес земельного участка, который перераспределяется </w:t>
            </w:r>
            <w:r>
              <w:fldChar w:fldCharType="begin"/>
            </w:r>
            <w:r>
              <w:instrText> HYPERLINK "file:///\\192.168.0.111\архитектура\архит\Гаврилова\Гаврилова 2016 год\Постановления\Почтовые адреса\заявление 12 листов.docx" \l "P561"</w:instrText>
            </w:r>
            <w:r>
              <w:fldChar w:fldCharType="separate"/>
            </w:r>
            <w:r>
              <w:rPr>
                <w:rStyle w:val="Style11"/>
                <w:rFonts w:ascii="Times New Roman" w:hAnsi="Times New Roman"/>
                <w:sz w:val="20"/>
                <w:szCs w:val="20"/>
              </w:rPr>
              <w:t>&lt;2&gt;</w:t>
            </w:r>
            <w:r>
              <w:fldChar w:fldCharType="end"/>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8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Строительством, реконструкцией здания, сооружения</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земельного участка, на котором осуществляется строительство (реконструкция)</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8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Тип здания, сооружения, объекта незавершенного строительства</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земельного участка, на котором осуществляется строительство (реконструкция)</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82"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Переводом жилого помещения в нежилое помещение и нежилого помещения в жилое помещение</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Кадастровый номер помещения</w:t>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Адрес помещения</w:t>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2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8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26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bl>
    <w:p>
      <w:pPr>
        <w:pStyle w:val="ConsPlusNormal1"/>
        <w:jc w:val="both"/>
        <w:rPr>
          <w:rFonts w:ascii="Times New Roman" w:hAnsi="Times New Roman"/>
          <w:sz w:val="20"/>
          <w:szCs w:val="20"/>
        </w:rPr>
      </w:pPr>
      <w:r>
        <w:rPr>
          <w:rFonts w:ascii="Times New Roman" w:hAnsi="Times New Roman"/>
          <w:sz w:val="20"/>
          <w:szCs w:val="20"/>
        </w:rPr>
      </w:r>
    </w:p>
    <w:tbl>
      <w:tblPr>
        <w:tblW w:w="9637" w:type="dxa"/>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550"/>
        <w:gridCol w:w="426"/>
        <w:gridCol w:w="444"/>
        <w:gridCol w:w="2208"/>
        <w:gridCol w:w="619"/>
        <w:gridCol w:w="342"/>
        <w:gridCol w:w="298"/>
        <w:gridCol w:w="371"/>
        <w:gridCol w:w="1057"/>
        <w:gridCol w:w="336"/>
        <w:gridCol w:w="994"/>
        <w:gridCol w:w="556"/>
        <w:gridCol w:w="1435"/>
      </w:tblGrid>
      <w:tr>
        <w:trPr/>
        <w:tc>
          <w:tcPr>
            <w:tcW w:w="6315"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5" w:hanging="0"/>
              <w:jc w:val="both"/>
              <w:rPr>
                <w:rFonts w:ascii="Times New Roman" w:hAnsi="Times New Roman"/>
                <w:sz w:val="20"/>
                <w:szCs w:val="20"/>
              </w:rPr>
            </w:pPr>
            <w:r>
              <w:rPr>
                <w:rFonts w:ascii="Times New Roman" w:hAnsi="Times New Roman"/>
                <w:sz w:val="20"/>
                <w:szCs w:val="20"/>
              </w:rPr>
              <w:t>Лист N ___</w:t>
            </w:r>
          </w:p>
        </w:tc>
        <w:tc>
          <w:tcPr>
            <w:tcW w:w="199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10" w:hanging="0"/>
              <w:jc w:val="both"/>
              <w:rPr>
                <w:rFonts w:ascii="Times New Roman" w:hAnsi="Times New Roman"/>
                <w:sz w:val="20"/>
                <w:szCs w:val="20"/>
              </w:rPr>
            </w:pPr>
            <w:r>
              <w:rPr>
                <w:rFonts w:ascii="Times New Roman" w:hAnsi="Times New Roman"/>
                <w:sz w:val="20"/>
                <w:szCs w:val="20"/>
              </w:rPr>
              <w:t>Всего листов ___</w:t>
            </w:r>
          </w:p>
        </w:tc>
      </w:tr>
      <w:tr>
        <w:trPr/>
        <w:tc>
          <w:tcPr>
            <w:tcW w:w="9636"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60"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Образованием помещения(ий) в здании, сооружении путем раздела здания, сооружения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1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 жилого помещения</w:t>
            </w:r>
          </w:p>
        </w:tc>
        <w:tc>
          <w:tcPr>
            <w:tcW w:w="3612"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Количество образуемых помещений</w:t>
            </w:r>
          </w:p>
        </w:tc>
        <w:tc>
          <w:tcPr>
            <w:tcW w:w="14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1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 нежилого помещения</w:t>
            </w:r>
          </w:p>
        </w:tc>
        <w:tc>
          <w:tcPr>
            <w:tcW w:w="3612"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Количество образуемых помещений</w:t>
            </w:r>
          </w:p>
        </w:tc>
        <w:tc>
          <w:tcPr>
            <w:tcW w:w="14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Кадастровый номер здания, сооружения</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здания, сооружения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Дополнительная информация:</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60"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Образованием помещения (ий) в здании, сооружении путем раздела помещения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07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Назначение помещения (жилое (нежилое) помещение) </w:t>
            </w:r>
            <w:r>
              <w:fldChar w:fldCharType="begin"/>
            </w:r>
            <w:r>
              <w:instrText> HYPERLINK "file:///\\192.168.0.111\архитектура\архит\Гаврилова\Гаврилова 2016 год\Постановления\Почтовые адреса\заявление 12 листов.docx" \l "P562"</w:instrText>
            </w:r>
            <w:r>
              <w:fldChar w:fldCharType="separate"/>
            </w:r>
            <w:r>
              <w:rPr>
                <w:rStyle w:val="Style11"/>
                <w:rFonts w:ascii="Times New Roman" w:hAnsi="Times New Roman"/>
                <w:sz w:val="20"/>
                <w:szCs w:val="20"/>
              </w:rPr>
              <w:t>&lt;3&gt;</w:t>
            </w:r>
            <w:r>
              <w:fldChar w:fldCharType="end"/>
            </w:r>
          </w:p>
        </w:tc>
        <w:tc>
          <w:tcPr>
            <w:tcW w:w="302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Вид помещения </w:t>
            </w:r>
            <w:r>
              <w:fldChar w:fldCharType="begin"/>
            </w:r>
            <w:r>
              <w:instrText> HYPERLINK "file:///\\192.168.0.111\архитектура\архит\Гаврилова\Гаврилова 2016 год\Постановления\Почтовые адреса\заявление 12 листов.docx" \l "P562"</w:instrText>
            </w:r>
            <w:r>
              <w:fldChar w:fldCharType="separate"/>
            </w:r>
            <w:r>
              <w:rPr>
                <w:rStyle w:val="Style11"/>
                <w:rFonts w:ascii="Times New Roman" w:hAnsi="Times New Roman"/>
                <w:sz w:val="20"/>
                <w:szCs w:val="20"/>
              </w:rPr>
              <w:t>&lt;3&gt;</w:t>
            </w:r>
            <w:r>
              <w:fldChar w:fldCharType="end"/>
            </w:r>
          </w:p>
        </w:tc>
        <w:tc>
          <w:tcPr>
            <w:tcW w:w="298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Количество помещений </w:t>
            </w:r>
            <w:r>
              <w:fldChar w:fldCharType="begin"/>
            </w:r>
            <w:r>
              <w:instrText> HYPERLINK "file:///\\192.168.0.111\архитектура\архит\Гаврилова\Гаврилова 2016 год\Постановления\Почтовые адреса\заявление 12 листов.docx" \l "P562"</w:instrText>
            </w:r>
            <w:r>
              <w:fldChar w:fldCharType="separate"/>
            </w:r>
            <w:r>
              <w:rPr>
                <w:rStyle w:val="Style11"/>
                <w:rFonts w:ascii="Times New Roman" w:hAnsi="Times New Roman"/>
                <w:sz w:val="20"/>
                <w:szCs w:val="20"/>
              </w:rPr>
              <w:t>&lt;3&gt;</w:t>
            </w:r>
            <w:r>
              <w:fldChar w:fldCharType="end"/>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07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02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98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Кадастровый номер помещения, раздел которого осуществляется</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помещения, раздел которого осуществляется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Дополнительная информация:</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60"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Образованием помещения в здании, сооружении путем объединения помещений в здании, сооружении</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46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 жилого помещения</w:t>
            </w:r>
          </w:p>
        </w:tc>
        <w:tc>
          <w:tcPr>
            <w:tcW w:w="3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37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 нежилого помещения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Количество объединяемых помещений</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Кадастровый номер объединяемого помещения </w:t>
            </w:r>
            <w:r>
              <w:fldChar w:fldCharType="begin"/>
            </w:r>
            <w:r>
              <w:instrText> HYPERLINK "file:///\\192.168.0.111\архитектура\архит\Гаврилова\Гаврилова 2016 год\Постановления\Почтовые адреса\заявление 12 листов.docx" \l "P563"</w:instrText>
            </w:r>
            <w:r>
              <w:fldChar w:fldCharType="separate"/>
            </w:r>
            <w:r>
              <w:rPr>
                <w:rStyle w:val="Style11"/>
                <w:rFonts w:ascii="Times New Roman" w:hAnsi="Times New Roman"/>
                <w:sz w:val="20"/>
                <w:szCs w:val="20"/>
              </w:rPr>
              <w:t>&lt;4&gt;</w:t>
            </w:r>
            <w:r>
              <w:fldChar w:fldCharType="end"/>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Адрес объединяемого помещения </w:t>
            </w:r>
            <w:r>
              <w:fldChar w:fldCharType="begin"/>
            </w:r>
            <w:r>
              <w:instrText> HYPERLINK "file:///\\192.168.0.111\архитектура\архит\Гаврилова\Гаврилова 2016 год\Постановления\Почтовые адреса\заявление 12 листов.docx" \l "P563"</w:instrText>
            </w:r>
            <w:r>
              <w:fldChar w:fldCharType="separate"/>
            </w:r>
            <w:r>
              <w:rPr>
                <w:rStyle w:val="Style11"/>
                <w:rFonts w:ascii="Times New Roman" w:hAnsi="Times New Roman"/>
                <w:sz w:val="20"/>
                <w:szCs w:val="20"/>
              </w:rPr>
              <w:t>&lt;4&gt;</w:t>
            </w:r>
            <w:r>
              <w:fldChar w:fldCharType="end"/>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Дополнительная информация:</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60"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46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 жилого помещения</w:t>
            </w:r>
          </w:p>
        </w:tc>
        <w:tc>
          <w:tcPr>
            <w:tcW w:w="3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37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Образование нежилого помещения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Количество образуемых помещений</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Кадастровый номер здания, сооружения</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здания, сооружения</w:t>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Дополнительная информация:</w:t>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69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538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bl>
    <w:p>
      <w:pPr>
        <w:pStyle w:val="ConsPlusNormal1"/>
        <w:jc w:val="both"/>
        <w:rPr>
          <w:rFonts w:ascii="Times New Roman" w:hAnsi="Times New Roman"/>
          <w:sz w:val="20"/>
          <w:szCs w:val="20"/>
        </w:rPr>
      </w:pPr>
      <w:r>
        <w:rPr>
          <w:rFonts w:ascii="Times New Roman" w:hAnsi="Times New Roman"/>
          <w:sz w:val="20"/>
          <w:szCs w:val="20"/>
        </w:rPr>
      </w:r>
    </w:p>
    <w:tbl>
      <w:tblPr>
        <w:tblW w:w="9639" w:type="dxa"/>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534"/>
        <w:gridCol w:w="431"/>
        <w:gridCol w:w="3255"/>
        <w:gridCol w:w="2091"/>
        <w:gridCol w:w="1331"/>
        <w:gridCol w:w="1997"/>
      </w:tblGrid>
      <w:tr>
        <w:trPr/>
        <w:tc>
          <w:tcPr>
            <w:tcW w:w="631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5" w:hanging="0"/>
              <w:jc w:val="both"/>
              <w:rPr>
                <w:rFonts w:ascii="Times New Roman" w:hAnsi="Times New Roman"/>
                <w:sz w:val="20"/>
                <w:szCs w:val="20"/>
              </w:rPr>
            </w:pPr>
            <w:r>
              <w:rPr>
                <w:rFonts w:ascii="Times New Roman" w:hAnsi="Times New Roman"/>
                <w:sz w:val="20"/>
                <w:szCs w:val="20"/>
              </w:rPr>
              <w:t>Лист N ___</w:t>
            </w:r>
          </w:p>
        </w:tc>
        <w:tc>
          <w:tcPr>
            <w:tcW w:w="1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jc w:val="both"/>
              <w:rPr>
                <w:rFonts w:ascii="Times New Roman" w:hAnsi="Times New Roman"/>
                <w:sz w:val="20"/>
                <w:szCs w:val="20"/>
              </w:rPr>
            </w:pPr>
            <w:r>
              <w:rPr>
                <w:rFonts w:ascii="Times New Roman" w:hAnsi="Times New Roman"/>
                <w:sz w:val="20"/>
                <w:szCs w:val="20"/>
              </w:rPr>
              <w:t>Всего листов ___</w:t>
            </w:r>
          </w:p>
        </w:tc>
      </w:tr>
      <w:tr>
        <w:trPr/>
        <w:tc>
          <w:tcPr>
            <w:tcW w:w="631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9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3.3</w:t>
            </w:r>
          </w:p>
        </w:tc>
        <w:tc>
          <w:tcPr>
            <w:tcW w:w="910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Аннулировать адрес объекта адресации:</w:t>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Наименование страны</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Наименование субъекта Российской Федерации</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10"/>
              <w:jc w:val="both"/>
              <w:rPr>
                <w:rFonts w:ascii="Times New Roman" w:hAnsi="Times New Roman"/>
                <w:sz w:val="20"/>
                <w:szCs w:val="20"/>
              </w:rPr>
            </w:pPr>
            <w:r>
              <w:rPr>
                <w:rFonts w:ascii="Times New Roman" w:hAnsi="Times New Roman"/>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Наименование поселения</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Наименование внутригородского района городского округа</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Наименование населенного пункта</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Наименование элемента планировочной структуры</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Наименование элемента улично-дорожной сети</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Номер земельного участка</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Тип и номер здания, сооружения или объекта незавершенного строительства</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Тип и номер помещения, расположенного в здании или сооружении</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Тип и номер помещения в пределах квартиры (в отношении коммунальных квартир)</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Дополнительная информация:</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В связи с:</w:t>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Прекращением существования объекта адресации</w:t>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6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pPr>
            <w:r>
              <w:rPr>
                <w:rFonts w:ascii="Times New Roman" w:hAnsi="Times New Roman"/>
                <w:sz w:val="20"/>
                <w:szCs w:val="20"/>
              </w:rPr>
              <w:t xml:space="preserve">Отказом в осуществлении кадастрового учета объекта адресации по основаниям, указанным в </w:t>
            </w:r>
            <w:hyperlink r:id="rId34">
              <w:r>
                <w:rPr>
                  <w:rStyle w:val="Style11"/>
                  <w:rFonts w:ascii="Times New Roman" w:hAnsi="Times New Roman"/>
                  <w:sz w:val="20"/>
                  <w:szCs w:val="20"/>
                </w:rPr>
                <w:t>пунктах 1</w:t>
              </w:r>
            </w:hyperlink>
            <w:r>
              <w:rPr>
                <w:rFonts w:ascii="Times New Roman" w:hAnsi="Times New Roman"/>
                <w:sz w:val="20"/>
                <w:szCs w:val="20"/>
              </w:rPr>
              <w:t xml:space="preserve"> и </w:t>
            </w:r>
            <w:hyperlink r:id="rId35">
              <w:r>
                <w:rPr>
                  <w:rStyle w:val="Style11"/>
                  <w:rFonts w:ascii="Times New Roman" w:hAnsi="Times New Roman"/>
                  <w:sz w:val="20"/>
                  <w:szCs w:val="20"/>
                </w:rPr>
                <w:t>3 части 2 статьи 27</w:t>
              </w:r>
            </w:hyperlink>
            <w:r>
              <w:rPr>
                <w:rFonts w:ascii="Times New Roman" w:hAnsi="Times New Roman"/>
                <w:sz w:val="20"/>
                <w:szCs w:val="20"/>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6410;2011, N 1, ст. 47; N 49, ст. 7061; N 50, ст. 7365; 2012, N 31, ст. 4322; 2013, N 30, ст. 4083; официальный интернет-портал правовой информации www.pravo.gov.ru, 23 декабря 2014 г.)</w:t>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67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Присвоением объекту адресации нового адреса</w:t>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Дополнительная информация:</w:t>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6"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41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bl>
    <w:p>
      <w:pPr>
        <w:pStyle w:val="ConsPlusNormal1"/>
        <w:jc w:val="both"/>
        <w:rPr>
          <w:rFonts w:ascii="Times New Roman" w:hAnsi="Times New Roman"/>
          <w:sz w:val="20"/>
          <w:szCs w:val="20"/>
        </w:rPr>
      </w:pPr>
      <w:r>
        <w:rPr>
          <w:rFonts w:ascii="Times New Roman" w:hAnsi="Times New Roman"/>
          <w:sz w:val="20"/>
          <w:szCs w:val="20"/>
        </w:rPr>
      </w:r>
    </w:p>
    <w:tbl>
      <w:tblPr>
        <w:tblW w:w="9639" w:type="dxa"/>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558"/>
        <w:gridCol w:w="448"/>
        <w:gridCol w:w="421"/>
        <w:gridCol w:w="419"/>
        <w:gridCol w:w="776"/>
        <w:gridCol w:w="1269"/>
        <w:gridCol w:w="150"/>
        <w:gridCol w:w="551"/>
        <w:gridCol w:w="353"/>
        <w:gridCol w:w="1012"/>
        <w:gridCol w:w="359"/>
        <w:gridCol w:w="468"/>
        <w:gridCol w:w="862"/>
        <w:gridCol w:w="551"/>
        <w:gridCol w:w="1441"/>
      </w:tblGrid>
      <w:tr>
        <w:trPr/>
        <w:tc>
          <w:tcPr>
            <w:tcW w:w="6316"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5" w:hanging="0"/>
              <w:jc w:val="both"/>
              <w:rPr>
                <w:rFonts w:ascii="Times New Roman" w:hAnsi="Times New Roman"/>
                <w:sz w:val="20"/>
                <w:szCs w:val="20"/>
              </w:rPr>
            </w:pPr>
            <w:r>
              <w:rPr>
                <w:rFonts w:ascii="Times New Roman" w:hAnsi="Times New Roman"/>
                <w:sz w:val="20"/>
                <w:szCs w:val="20"/>
              </w:rPr>
              <w:t>Лист N ___</w:t>
            </w:r>
          </w:p>
        </w:tc>
        <w:tc>
          <w:tcPr>
            <w:tcW w:w="19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10" w:hanging="0"/>
              <w:jc w:val="both"/>
              <w:rPr>
                <w:rFonts w:ascii="Times New Roman" w:hAnsi="Times New Roman"/>
                <w:sz w:val="20"/>
                <w:szCs w:val="20"/>
              </w:rPr>
            </w:pPr>
            <w:r>
              <w:rPr>
                <w:rFonts w:ascii="Times New Roman" w:hAnsi="Times New Roman"/>
                <w:sz w:val="20"/>
                <w:szCs w:val="20"/>
              </w:rPr>
              <w:t>Всего листов ___</w:t>
            </w:r>
          </w:p>
        </w:tc>
      </w:tr>
      <w:tr>
        <w:trPr/>
        <w:tc>
          <w:tcPr>
            <w:tcW w:w="9638" w:type="dxa"/>
            <w:gridSpan w:val="1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4</w:t>
            </w:r>
          </w:p>
        </w:tc>
        <w:tc>
          <w:tcPr>
            <w:tcW w:w="9080"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Собственник объекта адресации или лицо, обладающее иным вещным правом на объект адресации</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211"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физическое лицо:</w:t>
            </w:r>
          </w:p>
        </w:tc>
      </w:tr>
      <w:tr>
        <w:trPr/>
        <w:tc>
          <w:tcPr>
            <w:tcW w:w="5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46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фамилия:</w:t>
            </w:r>
          </w:p>
        </w:tc>
        <w:tc>
          <w:tcPr>
            <w:tcW w:w="206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имя (полностью):</w:t>
            </w:r>
          </w:p>
        </w:tc>
        <w:tc>
          <w:tcPr>
            <w:tcW w:w="22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отчество (полностью) (при наличии):</w:t>
            </w:r>
          </w:p>
        </w:tc>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ИНН (при наличии):</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06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2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документ, удостоверяющий личность:</w:t>
            </w:r>
          </w:p>
        </w:tc>
        <w:tc>
          <w:tcPr>
            <w:tcW w:w="206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вид:</w:t>
            </w:r>
          </w:p>
        </w:tc>
        <w:tc>
          <w:tcPr>
            <w:tcW w:w="22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серия:</w:t>
            </w:r>
          </w:p>
        </w:tc>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номер:</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06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24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4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06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дата выдачи:</w:t>
            </w:r>
          </w:p>
        </w:tc>
        <w:tc>
          <w:tcPr>
            <w:tcW w:w="3681"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кем выдан:</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066"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"__" ______ ____ г.</w:t>
            </w:r>
          </w:p>
        </w:tc>
        <w:tc>
          <w:tcPr>
            <w:tcW w:w="3681"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066"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681"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почтовый адрес:</w:t>
            </w:r>
          </w:p>
        </w:tc>
        <w:tc>
          <w:tcPr>
            <w:tcW w:w="289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rPr>
                <w:rFonts w:ascii="Times New Roman" w:hAnsi="Times New Roman"/>
                <w:sz w:val="20"/>
                <w:szCs w:val="20"/>
              </w:rPr>
            </w:pPr>
            <w:r>
              <w:rPr>
                <w:rFonts w:ascii="Times New Roman" w:hAnsi="Times New Roman"/>
                <w:sz w:val="20"/>
                <w:szCs w:val="20"/>
              </w:rPr>
              <w:t>телефон для связи:</w:t>
            </w:r>
          </w:p>
        </w:tc>
        <w:tc>
          <w:tcPr>
            <w:tcW w:w="285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электронной почты (при наличии):</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893" w:type="dxa"/>
            <w:gridSpan w:val="6"/>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854" w:type="dxa"/>
            <w:gridSpan w:val="3"/>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46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893" w:type="dxa"/>
            <w:gridSpan w:val="6"/>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85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211"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trPr/>
        <w:tc>
          <w:tcPr>
            <w:tcW w:w="5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614"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полное наименование:</w:t>
            </w:r>
          </w:p>
        </w:tc>
        <w:tc>
          <w:tcPr>
            <w:tcW w:w="5597"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14"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597"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518"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ИНН (для российского юридического лица):</w:t>
            </w:r>
          </w:p>
        </w:tc>
        <w:tc>
          <w:tcPr>
            <w:tcW w:w="469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КПП (для российского юридического лица):</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518"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69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1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страна регистрации (инкорпорации) (для иностранного юридического лица):</w:t>
            </w:r>
          </w:p>
          <w:p>
            <w:pPr>
              <w:pStyle w:val="ConsPlusNormal1"/>
              <w:spacing w:lineRule="auto" w:line="276"/>
              <w:ind w:hanging="0"/>
              <w:rPr>
                <w:rFonts w:ascii="Times New Roman" w:hAnsi="Times New Roman"/>
                <w:sz w:val="20"/>
                <w:szCs w:val="20"/>
              </w:rPr>
            </w:pPr>
            <w:r>
              <w:rPr>
                <w:rFonts w:ascii="Times New Roman" w:hAnsi="Times New Roman"/>
                <w:sz w:val="20"/>
                <w:szCs w:val="20"/>
              </w:rPr>
            </w:r>
          </w:p>
          <w:p>
            <w:pPr>
              <w:pStyle w:val="ConsPlusNormal1"/>
              <w:spacing w:lineRule="auto" w:line="276"/>
              <w:ind w:hanging="0"/>
              <w:rPr>
                <w:rFonts w:ascii="Times New Roman" w:hAnsi="Times New Roman"/>
                <w:sz w:val="20"/>
                <w:szCs w:val="20"/>
              </w:rPr>
            </w:pPr>
            <w:r>
              <w:rPr>
                <w:rFonts w:ascii="Times New Roman" w:hAnsi="Times New Roman"/>
                <w:sz w:val="20"/>
                <w:szCs w:val="20"/>
              </w:rPr>
            </w:r>
          </w:p>
          <w:p>
            <w:pPr>
              <w:pStyle w:val="ConsPlusNormal1"/>
              <w:spacing w:lineRule="auto" w:line="276"/>
              <w:ind w:hanging="0"/>
              <w:rPr>
                <w:rFonts w:ascii="Times New Roman" w:hAnsi="Times New Roman"/>
                <w:sz w:val="20"/>
                <w:szCs w:val="20"/>
              </w:rPr>
            </w:pPr>
            <w:r>
              <w:rPr>
                <w:rFonts w:ascii="Times New Roman" w:hAnsi="Times New Roman"/>
                <w:sz w:val="20"/>
                <w:szCs w:val="20"/>
              </w:rPr>
            </w:r>
          </w:p>
        </w:tc>
        <w:tc>
          <w:tcPr>
            <w:tcW w:w="274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дата регистрации (для иностранного юридического лица):</w:t>
            </w:r>
          </w:p>
        </w:tc>
        <w:tc>
          <w:tcPr>
            <w:tcW w:w="285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номер регистрации (для иностранного юридического лица):</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1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43" w:type="dxa"/>
            <w:gridSpan w:val="5"/>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"__" ________ ____ г.</w:t>
            </w:r>
          </w:p>
        </w:tc>
        <w:tc>
          <w:tcPr>
            <w:tcW w:w="2854" w:type="dxa"/>
            <w:gridSpan w:val="3"/>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1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43" w:type="dxa"/>
            <w:gridSpan w:val="5"/>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85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1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почтовый адрес:</w:t>
            </w:r>
          </w:p>
        </w:tc>
        <w:tc>
          <w:tcPr>
            <w:tcW w:w="2743"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телефон для связи:</w:t>
            </w:r>
          </w:p>
        </w:tc>
        <w:tc>
          <w:tcPr>
            <w:tcW w:w="285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электронной почты (при наличии):</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1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43" w:type="dxa"/>
            <w:gridSpan w:val="5"/>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854" w:type="dxa"/>
            <w:gridSpan w:val="3"/>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1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43" w:type="dxa"/>
            <w:gridSpan w:val="5"/>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854"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211"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Вещное право на объект адресации:</w:t>
            </w:r>
          </w:p>
        </w:tc>
      </w:tr>
      <w:tr>
        <w:trPr/>
        <w:tc>
          <w:tcPr>
            <w:tcW w:w="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7792"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право собственности</w:t>
            </w:r>
          </w:p>
        </w:tc>
      </w:tr>
      <w:tr>
        <w:trPr/>
        <w:tc>
          <w:tcPr>
            <w:tcW w:w="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7792"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право хозяйственного ведения имуществом на объект адресации</w:t>
            </w:r>
          </w:p>
        </w:tc>
      </w:tr>
      <w:tr>
        <w:trPr/>
        <w:tc>
          <w:tcPr>
            <w:tcW w:w="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7792"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право оперативного управления имуществом на объект адресации</w:t>
            </w:r>
          </w:p>
        </w:tc>
      </w:tr>
      <w:tr>
        <w:trPr/>
        <w:tc>
          <w:tcPr>
            <w:tcW w:w="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7792"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право пожизненно наследуемого владения земельным участком</w:t>
            </w:r>
          </w:p>
        </w:tc>
      </w:tr>
      <w:tr>
        <w:trPr/>
        <w:tc>
          <w:tcPr>
            <w:tcW w:w="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7792"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право постоянного (бессрочного) пользования земельным участком</w:t>
            </w:r>
          </w:p>
        </w:tc>
      </w:tr>
      <w:tr>
        <w:trPr/>
        <w:tc>
          <w:tcPr>
            <w:tcW w:w="5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5</w:t>
            </w:r>
          </w:p>
        </w:tc>
        <w:tc>
          <w:tcPr>
            <w:tcW w:w="9080"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58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Лично</w:t>
            </w:r>
          </w:p>
        </w:tc>
        <w:tc>
          <w:tcPr>
            <w:tcW w:w="3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69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В многофункциональном центре</w:t>
            </w:r>
          </w:p>
        </w:tc>
      </w:tr>
      <w:tr>
        <w:trPr/>
        <w:tc>
          <w:tcPr>
            <w:tcW w:w="5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586" w:type="dxa"/>
            <w:gridSpan w:val="6"/>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Почтовым отправлением по адресу:</w:t>
            </w:r>
          </w:p>
        </w:tc>
        <w:tc>
          <w:tcPr>
            <w:tcW w:w="504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586" w:type="dxa"/>
            <w:gridSpan w:val="6"/>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04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32"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20"/>
                <w:szCs w:val="20"/>
              </w:rPr>
            </w:pPr>
            <w:r>
              <w:rPr>
                <w:rFonts w:ascii="Times New Roman" w:hAnsi="Times New Roman"/>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trPr/>
        <w:tc>
          <w:tcPr>
            <w:tcW w:w="5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32"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В личном кабинете федеральной информационной адресной системы</w:t>
            </w:r>
          </w:p>
        </w:tc>
      </w:tr>
      <w:tr>
        <w:trPr/>
        <w:tc>
          <w:tcPr>
            <w:tcW w:w="5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586" w:type="dxa"/>
            <w:gridSpan w:val="6"/>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10"/>
              <w:jc w:val="both"/>
              <w:rPr>
                <w:rFonts w:ascii="Times New Roman" w:hAnsi="Times New Roman"/>
                <w:sz w:val="20"/>
                <w:szCs w:val="20"/>
              </w:rPr>
            </w:pPr>
            <w:r>
              <w:rPr>
                <w:rFonts w:ascii="Times New Roman" w:hAnsi="Times New Roman"/>
                <w:sz w:val="20"/>
                <w:szCs w:val="20"/>
              </w:rPr>
              <w:t>На адрес электронной почты (для сообщения о получении заявления и документов)</w:t>
            </w:r>
          </w:p>
        </w:tc>
        <w:tc>
          <w:tcPr>
            <w:tcW w:w="504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586" w:type="dxa"/>
            <w:gridSpan w:val="6"/>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04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6</w:t>
            </w:r>
          </w:p>
        </w:tc>
        <w:tc>
          <w:tcPr>
            <w:tcW w:w="9080"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Расписку в получении документов прошу:</w:t>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61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Выдать лично</w:t>
            </w:r>
          </w:p>
        </w:tc>
        <w:tc>
          <w:tcPr>
            <w:tcW w:w="7016"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Расписка получена: ___________________________________</w:t>
            </w:r>
          </w:p>
          <w:p>
            <w:pPr>
              <w:pStyle w:val="ConsPlusNormal1"/>
              <w:spacing w:lineRule="auto" w:line="276"/>
              <w:ind w:left="3005" w:firstLine="720"/>
              <w:jc w:val="both"/>
              <w:rPr>
                <w:rFonts w:ascii="Times New Roman" w:hAnsi="Times New Roman"/>
                <w:sz w:val="20"/>
                <w:szCs w:val="20"/>
              </w:rPr>
            </w:pPr>
            <w:r>
              <w:rPr>
                <w:rFonts w:ascii="Times New Roman" w:hAnsi="Times New Roman"/>
                <w:sz w:val="20"/>
                <w:szCs w:val="20"/>
              </w:rPr>
              <w:t>(подпись заявителя)</w:t>
            </w:r>
          </w:p>
        </w:tc>
      </w:tr>
      <w:tr>
        <w:trPr/>
        <w:tc>
          <w:tcPr>
            <w:tcW w:w="5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4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3586" w:type="dxa"/>
            <w:gridSpan w:val="6"/>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Направить почтовым отправлением по адресу:</w:t>
            </w:r>
          </w:p>
        </w:tc>
        <w:tc>
          <w:tcPr>
            <w:tcW w:w="504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586" w:type="dxa"/>
            <w:gridSpan w:val="6"/>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04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32"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Не направлять</w:t>
            </w:r>
          </w:p>
        </w:tc>
      </w:tr>
    </w:tbl>
    <w:p>
      <w:pPr>
        <w:pStyle w:val="ConsPlusNormal1"/>
        <w:jc w:val="both"/>
        <w:rPr>
          <w:rFonts w:ascii="Times New Roman" w:hAnsi="Times New Roman"/>
          <w:sz w:val="20"/>
          <w:szCs w:val="20"/>
        </w:rPr>
      </w:pPr>
      <w:r>
        <w:rPr>
          <w:rFonts w:ascii="Times New Roman" w:hAnsi="Times New Roman"/>
          <w:sz w:val="20"/>
          <w:szCs w:val="20"/>
        </w:rPr>
      </w:r>
    </w:p>
    <w:tbl>
      <w:tblPr>
        <w:tblW w:w="9638" w:type="dxa"/>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532"/>
        <w:gridCol w:w="432"/>
        <w:gridCol w:w="405"/>
        <w:gridCol w:w="2520"/>
        <w:gridCol w:w="164"/>
        <w:gridCol w:w="850"/>
        <w:gridCol w:w="453"/>
        <w:gridCol w:w="570"/>
        <w:gridCol w:w="389"/>
        <w:gridCol w:w="446"/>
        <w:gridCol w:w="1"/>
        <w:gridCol w:w="884"/>
        <w:gridCol w:w="509"/>
        <w:gridCol w:w="1482"/>
      </w:tblGrid>
      <w:tr>
        <w:trPr/>
        <w:tc>
          <w:tcPr>
            <w:tcW w:w="6315"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3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5" w:hanging="0"/>
              <w:jc w:val="both"/>
              <w:rPr>
                <w:rFonts w:ascii="Times New Roman" w:hAnsi="Times New Roman"/>
                <w:sz w:val="20"/>
                <w:szCs w:val="20"/>
              </w:rPr>
            </w:pPr>
            <w:r>
              <w:rPr>
                <w:rFonts w:ascii="Times New Roman" w:hAnsi="Times New Roman"/>
                <w:sz w:val="20"/>
                <w:szCs w:val="20"/>
              </w:rPr>
              <w:t>Лист N ___</w:t>
            </w:r>
          </w:p>
        </w:tc>
        <w:tc>
          <w:tcPr>
            <w:tcW w:w="199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10" w:hanging="0"/>
              <w:jc w:val="both"/>
              <w:rPr>
                <w:rFonts w:ascii="Times New Roman" w:hAnsi="Times New Roman"/>
                <w:sz w:val="20"/>
                <w:szCs w:val="20"/>
              </w:rPr>
            </w:pPr>
            <w:r>
              <w:rPr>
                <w:rFonts w:ascii="Times New Roman" w:hAnsi="Times New Roman"/>
                <w:sz w:val="20"/>
                <w:szCs w:val="20"/>
              </w:rPr>
              <w:t>Всего листов ___</w:t>
            </w:r>
          </w:p>
        </w:tc>
      </w:tr>
      <w:tr>
        <w:trPr/>
        <w:tc>
          <w:tcPr>
            <w:tcW w:w="9637" w:type="dxa"/>
            <w:gridSpan w:val="1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7</w:t>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Заявитель:</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73"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Собственник объекта адресации или лицо, обладающее иным вещным правом на объект адресации</w:t>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673" w:type="dxa"/>
            <w:gridSpan w:val="1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trPr/>
        <w:tc>
          <w:tcPr>
            <w:tcW w:w="5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0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826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физическое лицо:</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фамилия:</w:t>
            </w:r>
          </w:p>
        </w:tc>
        <w:tc>
          <w:tcPr>
            <w:tcW w:w="20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имя (полностью):</w:t>
            </w:r>
          </w:p>
        </w:tc>
        <w:tc>
          <w:tcPr>
            <w:tcW w:w="2229"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отчество (полностью) (при наличии):</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ИНН (при наличии):</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0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229"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документ, удостоверяющий личность:</w:t>
            </w:r>
          </w:p>
        </w:tc>
        <w:tc>
          <w:tcPr>
            <w:tcW w:w="20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вид:</w:t>
            </w:r>
          </w:p>
        </w:tc>
        <w:tc>
          <w:tcPr>
            <w:tcW w:w="2229"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серия:</w:t>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номер:</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0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229"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4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0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дата выдачи:</w:t>
            </w:r>
          </w:p>
        </w:tc>
        <w:tc>
          <w:tcPr>
            <w:tcW w:w="3711"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кем выдан:</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037"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"__" ______ ____ г.</w:t>
            </w:r>
          </w:p>
        </w:tc>
        <w:tc>
          <w:tcPr>
            <w:tcW w:w="3711"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037"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711"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почтовый адрес:</w:t>
            </w:r>
          </w:p>
        </w:tc>
        <w:tc>
          <w:tcPr>
            <w:tcW w:w="2873"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телефон для связи:</w:t>
            </w:r>
          </w:p>
        </w:tc>
        <w:tc>
          <w:tcPr>
            <w:tcW w:w="287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адрес электронной почты (при наличии):</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873" w:type="dxa"/>
            <w:gridSpan w:val="7"/>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875" w:type="dxa"/>
            <w:gridSpan w:val="3"/>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873" w:type="dxa"/>
            <w:gridSpan w:val="7"/>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875"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26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наименование и реквизиты документа, подтверждающего полномочия представителя:</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26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26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26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firstLine="5"/>
              <w:jc w:val="both"/>
              <w:rPr>
                <w:rFonts w:ascii="Times New Roman" w:hAnsi="Times New Roman"/>
                <w:sz w:val="18"/>
                <w:szCs w:val="18"/>
              </w:rPr>
            </w:pPr>
            <w:r>
              <w:rPr>
                <w:rFonts w:ascii="Times New Roman" w:hAnsi="Times New Roman"/>
                <w:sz w:val="18"/>
                <w:szCs w:val="18"/>
              </w:rPr>
              <w:t>юридическое лицо, в том числе орган государственной власти, иной государственный орган, орган местного самоуправления:</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84"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полное наименование:</w:t>
            </w:r>
          </w:p>
        </w:tc>
        <w:tc>
          <w:tcPr>
            <w:tcW w:w="5584"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84"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5584"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53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КПП (для российского юридического лица):</w:t>
            </w:r>
          </w:p>
        </w:tc>
        <w:tc>
          <w:tcPr>
            <w:tcW w:w="4734"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ИНН (для российского юридического лица):</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353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4734"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страна регистрации (инкорпорации) (для иностранного юридического лица):</w:t>
            </w:r>
          </w:p>
        </w:tc>
        <w:tc>
          <w:tcPr>
            <w:tcW w:w="270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дата регистрации (для иностранного юридического лица):</w:t>
            </w:r>
          </w:p>
        </w:tc>
        <w:tc>
          <w:tcPr>
            <w:tcW w:w="287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номер регистрации (для иностранного юридического лица):</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08" w:type="dxa"/>
            <w:gridSpan w:val="5"/>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"__" _________ ____ г.</w:t>
            </w:r>
          </w:p>
        </w:tc>
        <w:tc>
          <w:tcPr>
            <w:tcW w:w="2876"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08" w:type="dxa"/>
            <w:gridSpan w:val="5"/>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876"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почтовый адрес:</w:t>
            </w:r>
          </w:p>
        </w:tc>
        <w:tc>
          <w:tcPr>
            <w:tcW w:w="270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телефон для связи:</w:t>
            </w:r>
          </w:p>
        </w:tc>
        <w:tc>
          <w:tcPr>
            <w:tcW w:w="287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ind w:hanging="0"/>
              <w:rPr>
                <w:rFonts w:ascii="Times New Roman" w:hAnsi="Times New Roman"/>
                <w:sz w:val="20"/>
                <w:szCs w:val="20"/>
              </w:rPr>
            </w:pPr>
            <w:r>
              <w:rPr>
                <w:rFonts w:ascii="Times New Roman" w:hAnsi="Times New Roman"/>
                <w:sz w:val="20"/>
                <w:szCs w:val="20"/>
              </w:rPr>
              <w:t>адрес электронной почты (при наличии):</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08" w:type="dxa"/>
            <w:gridSpan w:val="5"/>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876" w:type="dxa"/>
            <w:gridSpan w:val="4"/>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6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708" w:type="dxa"/>
            <w:gridSpan w:val="5"/>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2876" w:type="dxa"/>
            <w:gridSpan w:val="4"/>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26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наименование и реквизиты документа, подтверждающего полномочия представителя:</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26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0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8268"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8</w:t>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Документы, прилагаемые к заявлению:</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8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Оригинал в количестве ___ экз., на ___ л.</w:t>
            </w:r>
          </w:p>
        </w:tc>
        <w:tc>
          <w:tcPr>
            <w:tcW w:w="4281"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Копия в количестве ___ экз., на ___ л.</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8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Оригинал в количестве ___ экз., на ___ л.</w:t>
            </w:r>
          </w:p>
        </w:tc>
        <w:tc>
          <w:tcPr>
            <w:tcW w:w="4281"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Копия в количестве ___ экз., на ___ л.</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4824"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Оригинал в количестве ___ экз., на ___ л.</w:t>
            </w:r>
          </w:p>
        </w:tc>
        <w:tc>
          <w:tcPr>
            <w:tcW w:w="4281"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hanging="0"/>
              <w:rPr>
                <w:rFonts w:ascii="Times New Roman" w:hAnsi="Times New Roman"/>
                <w:sz w:val="20"/>
                <w:szCs w:val="20"/>
              </w:rPr>
            </w:pPr>
            <w:r>
              <w:rPr>
                <w:rFonts w:ascii="Times New Roman" w:hAnsi="Times New Roman"/>
                <w:sz w:val="20"/>
                <w:szCs w:val="20"/>
              </w:rPr>
              <w:t>Копия в количестве ___ экз., на ___ л.</w:t>
            </w:r>
          </w:p>
        </w:tc>
      </w:tr>
      <w:tr>
        <w:trPr/>
        <w:tc>
          <w:tcPr>
            <w:tcW w:w="53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right"/>
              <w:rPr>
                <w:rFonts w:ascii="Times New Roman" w:hAnsi="Times New Roman"/>
                <w:sz w:val="20"/>
                <w:szCs w:val="20"/>
              </w:rPr>
            </w:pPr>
            <w:r>
              <w:rPr>
                <w:rFonts w:ascii="Times New Roman" w:hAnsi="Times New Roman"/>
                <w:sz w:val="20"/>
                <w:szCs w:val="20"/>
              </w:rPr>
              <w:t>9</w:t>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Примечание:</w:t>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Normal"/>
              <w:rPr>
                <w:rFonts w:ascii="Times New Roman" w:hAnsi="Times New Roman" w:cs="Calibri"/>
                <w:sz w:val="20"/>
                <w:szCs w:val="20"/>
              </w:rPr>
            </w:pPr>
            <w:r>
              <w:rPr>
                <w:rFonts w:cs="Calibri"/>
                <w:sz w:val="20"/>
                <w:szCs w:val="20"/>
              </w:rPr>
            </w:r>
          </w:p>
        </w:tc>
        <w:tc>
          <w:tcPr>
            <w:tcW w:w="9105" w:type="dxa"/>
            <w:gridSpan w:val="1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bl>
    <w:p>
      <w:pPr>
        <w:pStyle w:val="ConsPlusNormal1"/>
        <w:jc w:val="both"/>
        <w:rPr>
          <w:rFonts w:ascii="Times New Roman" w:hAnsi="Times New Roman"/>
          <w:sz w:val="20"/>
          <w:szCs w:val="20"/>
        </w:rPr>
      </w:pPr>
      <w:r>
        <w:rPr>
          <w:rFonts w:ascii="Times New Roman" w:hAnsi="Times New Roman"/>
          <w:sz w:val="20"/>
          <w:szCs w:val="20"/>
        </w:rPr>
      </w:r>
    </w:p>
    <w:tbl>
      <w:tblPr>
        <w:tblW w:w="9639" w:type="dxa"/>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534"/>
        <w:gridCol w:w="2356"/>
        <w:gridCol w:w="3389"/>
        <w:gridCol w:w="4"/>
        <w:gridCol w:w="1363"/>
        <w:gridCol w:w="1992"/>
      </w:tblGrid>
      <w:tr>
        <w:trPr/>
        <w:tc>
          <w:tcPr>
            <w:tcW w:w="628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5" w:hanging="0"/>
              <w:jc w:val="both"/>
              <w:rPr>
                <w:rFonts w:ascii="Times New Roman" w:hAnsi="Times New Roman"/>
                <w:sz w:val="20"/>
                <w:szCs w:val="20"/>
              </w:rPr>
            </w:pPr>
            <w:r>
              <w:rPr>
                <w:rFonts w:ascii="Times New Roman" w:hAnsi="Times New Roman"/>
                <w:sz w:val="20"/>
                <w:szCs w:val="20"/>
              </w:rPr>
              <w:t>Лист N ___</w:t>
            </w:r>
          </w:p>
        </w:tc>
        <w:tc>
          <w:tcPr>
            <w:tcW w:w="1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ind w:left="10" w:hanging="0"/>
              <w:jc w:val="both"/>
              <w:rPr>
                <w:rFonts w:ascii="Times New Roman" w:hAnsi="Times New Roman"/>
                <w:sz w:val="20"/>
                <w:szCs w:val="20"/>
              </w:rPr>
            </w:pPr>
            <w:r>
              <w:rPr>
                <w:rFonts w:ascii="Times New Roman" w:hAnsi="Times New Roman"/>
                <w:sz w:val="20"/>
                <w:szCs w:val="20"/>
              </w:rPr>
              <w:t>Всего листов ___</w:t>
            </w:r>
          </w:p>
        </w:tc>
      </w:tr>
      <w:tr>
        <w:trPr/>
        <w:tc>
          <w:tcPr>
            <w:tcW w:w="6283"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3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19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10</w:t>
            </w:r>
          </w:p>
        </w:tc>
        <w:tc>
          <w:tcPr>
            <w:tcW w:w="910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both"/>
              <w:rPr>
                <w:rFonts w:ascii="Times New Roman" w:hAnsi="Times New Roman"/>
                <w:sz w:val="18"/>
                <w:szCs w:val="18"/>
              </w:rPr>
            </w:pPr>
            <w:r>
              <w:rPr>
                <w:rFonts w:ascii="Times New Roman" w:hAnsi="Times New Roman"/>
                <w:sz w:val="18"/>
                <w:szCs w:val="1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11</w:t>
            </w:r>
          </w:p>
        </w:tc>
        <w:tc>
          <w:tcPr>
            <w:tcW w:w="910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both"/>
              <w:rPr>
                <w:rFonts w:ascii="Times New Roman" w:hAnsi="Times New Roman"/>
                <w:sz w:val="18"/>
                <w:szCs w:val="18"/>
              </w:rPr>
            </w:pPr>
            <w:r>
              <w:rPr>
                <w:rFonts w:ascii="Times New Roman" w:hAnsi="Times New Roman"/>
                <w:sz w:val="18"/>
                <w:szCs w:val="18"/>
              </w:rPr>
              <w:t>Настоящим также подтверждаю, что:</w:t>
            </w:r>
          </w:p>
          <w:p>
            <w:pPr>
              <w:pStyle w:val="ConsPlusNormal1"/>
              <w:spacing w:lineRule="auto" w:line="276"/>
              <w:rPr>
                <w:rFonts w:ascii="Times New Roman" w:hAnsi="Times New Roman"/>
                <w:sz w:val="18"/>
                <w:szCs w:val="18"/>
              </w:rPr>
            </w:pPr>
            <w:r>
              <w:rPr>
                <w:rFonts w:ascii="Times New Roman" w:hAnsi="Times New Roman"/>
                <w:sz w:val="18"/>
                <w:szCs w:val="18"/>
              </w:rPr>
              <w:t>сведения, указанные в настоящем заявлении, на дату представления заявления достоверны;</w:t>
            </w:r>
          </w:p>
          <w:p>
            <w:pPr>
              <w:pStyle w:val="ConsPlusNormal1"/>
              <w:spacing w:lineRule="auto" w:line="276"/>
              <w:rPr>
                <w:rFonts w:ascii="Times New Roman" w:hAnsi="Times New Roman"/>
                <w:sz w:val="18"/>
                <w:szCs w:val="18"/>
              </w:rPr>
            </w:pPr>
            <w:r>
              <w:rPr>
                <w:rFonts w:ascii="Times New Roman" w:hAnsi="Times New Roman"/>
                <w:sz w:val="18"/>
                <w:szCs w:val="18"/>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12</w:t>
            </w:r>
          </w:p>
        </w:tc>
        <w:tc>
          <w:tcPr>
            <w:tcW w:w="574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Подпись</w:t>
            </w:r>
          </w:p>
        </w:tc>
        <w:tc>
          <w:tcPr>
            <w:tcW w:w="33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Дата</w:t>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23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_________________</w:t>
            </w:r>
          </w:p>
          <w:p>
            <w:pPr>
              <w:pStyle w:val="ConsPlusNormal1"/>
              <w:spacing w:lineRule="auto" w:line="276"/>
              <w:jc w:val="center"/>
              <w:rPr>
                <w:rFonts w:ascii="Times New Roman" w:hAnsi="Times New Roman"/>
                <w:sz w:val="20"/>
                <w:szCs w:val="20"/>
              </w:rPr>
            </w:pPr>
            <w:r>
              <w:rPr>
                <w:rFonts w:ascii="Times New Roman" w:hAnsi="Times New Roman"/>
                <w:sz w:val="20"/>
                <w:szCs w:val="20"/>
              </w:rPr>
              <w:t>(подпись)</w:t>
            </w:r>
          </w:p>
        </w:tc>
        <w:tc>
          <w:tcPr>
            <w:tcW w:w="3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ConsPlusNormal1"/>
              <w:spacing w:lineRule="auto" w:line="276"/>
              <w:jc w:val="center"/>
              <w:rPr>
                <w:rFonts w:ascii="Times New Roman" w:hAnsi="Times New Roman"/>
                <w:sz w:val="20"/>
                <w:szCs w:val="20"/>
              </w:rPr>
            </w:pPr>
            <w:r>
              <w:rPr>
                <w:rFonts w:ascii="Times New Roman" w:hAnsi="Times New Roman"/>
                <w:sz w:val="20"/>
                <w:szCs w:val="20"/>
              </w:rPr>
              <w:t>_______________________</w:t>
            </w:r>
          </w:p>
          <w:p>
            <w:pPr>
              <w:pStyle w:val="ConsPlusNormal1"/>
              <w:spacing w:lineRule="auto" w:line="276"/>
              <w:jc w:val="center"/>
              <w:rPr>
                <w:rFonts w:ascii="Times New Roman" w:hAnsi="Times New Roman"/>
                <w:sz w:val="20"/>
                <w:szCs w:val="20"/>
              </w:rPr>
            </w:pPr>
            <w:r>
              <w:rPr>
                <w:rFonts w:ascii="Times New Roman" w:hAnsi="Times New Roman"/>
                <w:sz w:val="20"/>
                <w:szCs w:val="20"/>
              </w:rPr>
              <w:t>(инициалы, фамилия)</w:t>
            </w:r>
          </w:p>
        </w:tc>
        <w:tc>
          <w:tcPr>
            <w:tcW w:w="335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vAlign w:val="center"/>
          </w:tcPr>
          <w:p>
            <w:pPr>
              <w:pStyle w:val="ConsPlusNormal1"/>
              <w:spacing w:lineRule="auto" w:line="276"/>
              <w:jc w:val="both"/>
              <w:rPr>
                <w:rFonts w:ascii="Times New Roman" w:hAnsi="Times New Roman"/>
                <w:sz w:val="20"/>
                <w:szCs w:val="20"/>
              </w:rPr>
            </w:pPr>
            <w:r>
              <w:rPr>
                <w:rFonts w:ascii="Times New Roman" w:hAnsi="Times New Roman"/>
                <w:sz w:val="20"/>
                <w:szCs w:val="20"/>
              </w:rPr>
              <w:t>"__" ___________ ____ г.</w:t>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jc w:val="center"/>
              <w:rPr>
                <w:rFonts w:ascii="Times New Roman" w:hAnsi="Times New Roman"/>
                <w:sz w:val="20"/>
                <w:szCs w:val="20"/>
              </w:rPr>
            </w:pPr>
            <w:r>
              <w:rPr>
                <w:rFonts w:ascii="Times New Roman" w:hAnsi="Times New Roman"/>
                <w:sz w:val="20"/>
                <w:szCs w:val="20"/>
              </w:rPr>
              <w:t>13</w:t>
            </w:r>
          </w:p>
        </w:tc>
        <w:tc>
          <w:tcPr>
            <w:tcW w:w="910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t>Отметка специалиста, принявшего заявление и приложенные к нему документы:</w:t>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910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910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910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c>
          <w:tcPr>
            <w:tcW w:w="910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2" w:type="dxa"/>
            </w:tcMar>
          </w:tcPr>
          <w:p>
            <w:pPr>
              <w:pStyle w:val="ConsPlusNormal1"/>
              <w:spacing w:lineRule="auto" w:line="276"/>
              <w:rPr>
                <w:rFonts w:ascii="Times New Roman" w:hAnsi="Times New Roman"/>
                <w:sz w:val="20"/>
                <w:szCs w:val="20"/>
              </w:rPr>
            </w:pPr>
            <w:r>
              <w:rPr>
                <w:rFonts w:ascii="Times New Roman" w:hAnsi="Times New Roman"/>
                <w:sz w:val="20"/>
                <w:szCs w:val="20"/>
              </w:rPr>
            </w:r>
          </w:p>
        </w:tc>
      </w:tr>
    </w:tbl>
    <w:p>
      <w:pPr>
        <w:pStyle w:val="ConsPlusNormal1"/>
        <w:jc w:val="both"/>
        <w:rPr>
          <w:rFonts w:ascii="Times New Roman" w:hAnsi="Times New Roman"/>
          <w:sz w:val="20"/>
          <w:szCs w:val="20"/>
        </w:rPr>
      </w:pPr>
      <w:r>
        <w:rPr>
          <w:rFonts w:ascii="Times New Roman" w:hAnsi="Times New Roman"/>
          <w:sz w:val="20"/>
          <w:szCs w:val="20"/>
        </w:rPr>
      </w:r>
    </w:p>
    <w:p>
      <w:pPr>
        <w:pStyle w:val="ConsPlusNormal1"/>
        <w:ind w:firstLine="540"/>
        <w:jc w:val="both"/>
        <w:rPr>
          <w:rFonts w:ascii="Times New Roman" w:hAnsi="Times New Roman"/>
          <w:sz w:val="20"/>
          <w:szCs w:val="20"/>
        </w:rPr>
      </w:pPr>
      <w:r>
        <w:rPr>
          <w:rFonts w:ascii="Times New Roman" w:hAnsi="Times New Roman"/>
          <w:sz w:val="20"/>
          <w:szCs w:val="20"/>
        </w:rPr>
        <w:t>--------------------------------</w:t>
      </w:r>
    </w:p>
    <w:p>
      <w:pPr>
        <w:pStyle w:val="ConsPlusNormal1"/>
        <w:ind w:firstLine="540"/>
        <w:jc w:val="both"/>
        <w:rPr>
          <w:rFonts w:ascii="Times New Roman" w:hAnsi="Times New Roman" w:cs="Times New Roman"/>
        </w:rPr>
      </w:pPr>
      <w:r>
        <w:rPr>
          <w:rFonts w:cs="Times New Roman" w:ascii="Times New Roman" w:hAnsi="Times New Roman"/>
          <w:sz w:val="20"/>
          <w:szCs w:val="20"/>
        </w:rPr>
        <w:t>&lt;1&gt; Строка дублируется для каждого объединенного земельного участка.</w:t>
      </w:r>
    </w:p>
    <w:p>
      <w:pPr>
        <w:pStyle w:val="ConsPlusNormal1"/>
        <w:ind w:firstLine="540"/>
        <w:jc w:val="both"/>
        <w:rPr>
          <w:rFonts w:ascii="Times New Roman" w:hAnsi="Times New Roman" w:cs="Times New Roman"/>
        </w:rPr>
      </w:pPr>
      <w:bookmarkStart w:id="5" w:name="P561"/>
      <w:bookmarkEnd w:id="5"/>
      <w:r>
        <w:rPr>
          <w:rFonts w:cs="Times New Roman" w:ascii="Times New Roman" w:hAnsi="Times New Roman"/>
          <w:sz w:val="20"/>
          <w:szCs w:val="20"/>
        </w:rPr>
        <w:t>&lt;2&gt; Строка дублируется для каждого перераспределенного земельного участка.</w:t>
      </w:r>
    </w:p>
    <w:p>
      <w:pPr>
        <w:pStyle w:val="ConsPlusNormal1"/>
        <w:ind w:firstLine="540"/>
        <w:jc w:val="both"/>
        <w:rPr>
          <w:rFonts w:ascii="Times New Roman" w:hAnsi="Times New Roman" w:cs="Times New Roman"/>
        </w:rPr>
      </w:pPr>
      <w:bookmarkStart w:id="6" w:name="P562"/>
      <w:bookmarkEnd w:id="6"/>
      <w:r>
        <w:rPr>
          <w:rFonts w:cs="Times New Roman" w:ascii="Times New Roman" w:hAnsi="Times New Roman"/>
          <w:sz w:val="20"/>
          <w:szCs w:val="20"/>
        </w:rPr>
        <w:t>&lt;3&gt; Строка дублируется для каждого разделенного помещения.</w:t>
      </w:r>
    </w:p>
    <w:p>
      <w:pPr>
        <w:pStyle w:val="ConsPlusNormal1"/>
        <w:ind w:firstLine="540"/>
        <w:jc w:val="both"/>
        <w:rPr>
          <w:rFonts w:ascii="Times New Roman" w:hAnsi="Times New Roman" w:cs="Times New Roman"/>
        </w:rPr>
      </w:pPr>
      <w:bookmarkStart w:id="7" w:name="P563"/>
      <w:bookmarkEnd w:id="7"/>
      <w:r>
        <w:rPr>
          <w:rFonts w:cs="Times New Roman" w:ascii="Times New Roman" w:hAnsi="Times New Roman"/>
          <w:sz w:val="20"/>
          <w:szCs w:val="20"/>
        </w:rPr>
        <w:t>&lt;4&gt; Строка дублируется для каждого объединенного помещения.</w:t>
      </w:r>
    </w:p>
    <w:p>
      <w:pPr>
        <w:pStyle w:val="ConsPlusNormal1"/>
        <w:ind w:firstLine="540"/>
        <w:jc w:val="both"/>
        <w:rPr>
          <w:rFonts w:ascii="Times New Roman" w:hAnsi="Times New Roman" w:cs="Times New Roman"/>
        </w:rPr>
      </w:pPr>
      <w:r>
        <w:rPr>
          <w:rFonts w:cs="Times New Roman" w:ascii="Times New Roman" w:hAnsi="Times New Roman"/>
          <w:sz w:val="20"/>
          <w:szCs w:val="20"/>
        </w:rPr>
        <w:t>Примечание.</w:t>
      </w:r>
    </w:p>
    <w:p>
      <w:pPr>
        <w:pStyle w:val="ConsPlusNormal1"/>
        <w:ind w:firstLine="540"/>
        <w:jc w:val="both"/>
        <w:rPr>
          <w:rFonts w:ascii="Times New Roman" w:hAnsi="Times New Roman" w:cs="Times New Roman"/>
        </w:rPr>
      </w:pPr>
      <w:r>
        <w:rPr>
          <w:rFonts w:cs="Times New Roman" w:ascii="Times New Roman" w:hAnsi="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pPr>
        <w:pStyle w:val="ConsPlusNormal1"/>
        <w:ind w:firstLine="540"/>
        <w:jc w:val="both"/>
        <w:rPr>
          <w:rFonts w:ascii="Times New Roman" w:hAnsi="Times New Roman" w:cs="Times New Roman"/>
        </w:rPr>
      </w:pPr>
      <w:bookmarkStart w:id="8" w:name="P567"/>
      <w:bookmarkStart w:id="9" w:name="P569"/>
      <w:bookmarkEnd w:id="8"/>
      <w:bookmarkEnd w:id="9"/>
      <w:r>
        <w:rPr>
          <w:rFonts w:cs="Times New Roman"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pPr>
        <w:pStyle w:val="ConsPlusNormal1"/>
        <w:ind w:firstLine="540"/>
        <w:jc w:val="both"/>
        <w:rPr>
          <w:rFonts w:ascii="Times New Roman" w:hAnsi="Times New Roman" w:cs="Times New Roman"/>
          <w:sz w:val="20"/>
          <w:szCs w:val="20"/>
        </w:rPr>
      </w:pPr>
      <w:r>
        <w:rPr>
          <w:rFonts w:cs="Times New Roman" w:ascii="Times New Roman" w:hAnsi="Times New Roman"/>
          <w:sz w:val="20"/>
          <w:szCs w:val="20"/>
        </w:rPr>
      </w:r>
    </w:p>
    <w:tbl>
      <w:tblPr>
        <w:tblW w:w="1656" w:type="dxa"/>
        <w:jc w:val="left"/>
        <w:tblInd w:w="931" w:type="dxa"/>
        <w:tblBorders>
          <w:right w:val="single" w:sz="4" w:space="0" w:color="00000A"/>
          <w:insideV w:val="single" w:sz="4" w:space="0" w:color="00000A"/>
        </w:tblBorders>
        <w:tblCellMar>
          <w:top w:w="102" w:type="dxa"/>
          <w:left w:w="62" w:type="dxa"/>
          <w:bottom w:w="102" w:type="dxa"/>
          <w:right w:w="62" w:type="dxa"/>
        </w:tblCellMar>
        <w:tblLook w:val="04a0"/>
      </w:tblPr>
      <w:tblGrid>
        <w:gridCol w:w="564"/>
        <w:gridCol w:w="772"/>
        <w:gridCol w:w="320"/>
      </w:tblGrid>
      <w:tr>
        <w:trPr/>
        <w:tc>
          <w:tcPr>
            <w:tcW w:w="564" w:type="dxa"/>
            <w:tcBorders>
              <w:right w:val="single" w:sz="4" w:space="0" w:color="00000A"/>
              <w:insideV w:val="single" w:sz="4" w:space="0" w:color="00000A"/>
            </w:tcBorders>
            <w:shd w:fill="auto" w:val="clear"/>
          </w:tcPr>
          <w:p>
            <w:pPr>
              <w:pStyle w:val="ConsPlusNormal1"/>
              <w:spacing w:lineRule="auto" w:line="276"/>
              <w:jc w:val="right"/>
              <w:rPr>
                <w:lang w:eastAsia="en-US"/>
              </w:rPr>
            </w:pPr>
            <w:r>
              <w:rPr>
                <w:rFonts w:ascii="Times New Roman" w:hAnsi="Times New Roman"/>
                <w:sz w:val="20"/>
                <w:szCs w:val="20"/>
                <w:lang w:eastAsia="en-US"/>
              </w:rPr>
              <w:t>(</w:t>
            </w:r>
          </w:p>
        </w:tc>
        <w:tc>
          <w:tcPr>
            <w:tcW w:w="7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7" w:type="dxa"/>
            </w:tcMar>
          </w:tcPr>
          <w:p>
            <w:pPr>
              <w:pStyle w:val="ConsPlusNormal1"/>
              <w:spacing w:lineRule="auto" w:line="276"/>
              <w:ind w:hanging="0"/>
              <w:jc w:val="center"/>
              <w:rPr>
                <w:rFonts w:ascii="Times New Roman" w:hAnsi="Times New Roman" w:cs="Times New Roman"/>
                <w:sz w:val="28"/>
                <w:szCs w:val="28"/>
                <w:lang w:eastAsia="en-US"/>
              </w:rPr>
            </w:pPr>
            <w:r>
              <w:rPr>
                <w:rFonts w:cs="Times New Roman" w:ascii="Times New Roman" w:hAnsi="Times New Roman"/>
                <w:sz w:val="20"/>
                <w:szCs w:val="20"/>
                <w:lang w:eastAsia="en-US"/>
              </w:rPr>
              <w:t>V</w:t>
            </w:r>
          </w:p>
        </w:tc>
        <w:tc>
          <w:tcPr>
            <w:tcW w:w="320" w:type="dxa"/>
            <w:tcBorders>
              <w:left w:val="single" w:sz="4" w:space="0" w:color="00000A"/>
              <w:right w:val="single" w:sz="4" w:space="0" w:color="00000A"/>
              <w:insideV w:val="single" w:sz="4" w:space="0" w:color="00000A"/>
            </w:tcBorders>
            <w:shd w:fill="auto" w:val="clear"/>
            <w:tcMar>
              <w:left w:w="37" w:type="dxa"/>
            </w:tcMar>
          </w:tcPr>
          <w:p>
            <w:pPr>
              <w:pStyle w:val="ConsPlusNormal1"/>
              <w:spacing w:lineRule="auto" w:line="276"/>
              <w:rPr>
                <w:rFonts w:ascii="Times New Roman" w:hAnsi="Times New Roman" w:cs="Times New Roman"/>
                <w:lang w:eastAsia="en-US"/>
              </w:rPr>
            </w:pPr>
            <w:r>
              <w:rPr>
                <w:rFonts w:cs="Times New Roman" w:ascii="Times New Roman" w:hAnsi="Times New Roman"/>
                <w:sz w:val="20"/>
                <w:szCs w:val="20"/>
                <w:lang w:eastAsia="en-US"/>
              </w:rPr>
              <w:t>).</w:t>
            </w:r>
          </w:p>
        </w:tc>
      </w:tr>
    </w:tbl>
    <w:p>
      <w:pPr>
        <w:pStyle w:val="ConsPlusNormal1"/>
        <w:ind w:hanging="0"/>
        <w:jc w:val="both"/>
        <w:rPr>
          <w:rFonts w:ascii="Times New Roman" w:hAnsi="Times New Roman" w:cs="Times New Roman"/>
          <w:sz w:val="20"/>
          <w:szCs w:val="20"/>
        </w:rPr>
      </w:pPr>
      <w:r>
        <w:rPr>
          <w:rFonts w:cs="Times New Roman" w:ascii="Times New Roman" w:hAnsi="Times New Roman"/>
          <w:sz w:val="20"/>
          <w:szCs w:val="20"/>
        </w:rPr>
      </w:r>
    </w:p>
    <w:p>
      <w:pPr>
        <w:pStyle w:val="ConsPlusNormal1"/>
        <w:ind w:firstLine="540"/>
        <w:jc w:val="both"/>
        <w:rPr>
          <w:rFonts w:ascii="Times New Roman" w:hAnsi="Times New Roman" w:cs="Times New Roman"/>
        </w:rPr>
      </w:pPr>
      <w:r>
        <w:rPr>
          <w:rFonts w:cs="Times New Roman" w:ascii="Times New Roman" w:hAnsi="Times New Roman"/>
          <w:sz w:val="20"/>
          <w:szCs w:val="20"/>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pPr>
      <w:r>
        <w:rPr/>
      </w:r>
    </w:p>
    <w:p>
      <w:pPr>
        <w:pStyle w:val="Normal"/>
        <w:rPr>
          <w:sz w:val="28"/>
          <w:szCs w:val="28"/>
          <w:highlight w:val="yellow"/>
        </w:rPr>
      </w:pPr>
      <w:r>
        <w:rPr>
          <w:sz w:val="28"/>
          <w:szCs w:val="28"/>
          <w:highlight w:val="yellow"/>
        </w:rPr>
      </w:r>
    </w:p>
    <w:p>
      <w:pPr>
        <w:pStyle w:val="Normal"/>
        <w:jc w:val="both"/>
        <w:rPr>
          <w:sz w:val="28"/>
          <w:szCs w:val="28"/>
        </w:rPr>
      </w:pPr>
      <w:r>
        <w:rPr>
          <w:sz w:val="28"/>
          <w:szCs w:val="28"/>
        </w:rPr>
      </w:r>
    </w:p>
    <w:p>
      <w:pPr>
        <w:pStyle w:val="Normal"/>
        <w:rPr>
          <w:sz w:val="28"/>
          <w:szCs w:val="28"/>
        </w:rPr>
      </w:pPr>
      <w:r>
        <w:rPr>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highlight w:val="yellow"/>
        </w:rPr>
      </w:pPr>
      <w:r>
        <w:rPr>
          <w:sz w:val="28"/>
          <w:szCs w:val="28"/>
          <w:highlight w:val="yellow"/>
        </w:rPr>
      </w:r>
    </w:p>
    <w:p>
      <w:pPr>
        <w:pStyle w:val="Normal"/>
        <w:tabs>
          <w:tab w:val="left" w:pos="8535" w:leader="none"/>
        </w:tabs>
        <w:ind w:left="2832" w:hanging="0"/>
        <w:jc w:val="right"/>
        <w:rPr>
          <w:sz w:val="28"/>
          <w:szCs w:val="28"/>
        </w:rPr>
      </w:pPr>
      <w:r>
        <w:rPr>
          <w:sz w:val="28"/>
          <w:szCs w:val="28"/>
        </w:rPr>
        <w:t xml:space="preserve">Приложение № 3 </w:t>
      </w:r>
    </w:p>
    <w:p>
      <w:pPr>
        <w:pStyle w:val="Normal"/>
        <w:tabs>
          <w:tab w:val="left" w:pos="8535" w:leader="none"/>
        </w:tabs>
        <w:ind w:left="2832" w:hanging="0"/>
        <w:jc w:val="right"/>
        <w:rPr>
          <w:sz w:val="28"/>
          <w:szCs w:val="28"/>
        </w:rPr>
      </w:pPr>
      <w:r>
        <w:rPr>
          <w:sz w:val="28"/>
          <w:szCs w:val="28"/>
        </w:rPr>
        <w:t>к  административному регламенту по</w:t>
      </w:r>
    </w:p>
    <w:p>
      <w:pPr>
        <w:pStyle w:val="Normal"/>
        <w:tabs>
          <w:tab w:val="left" w:pos="8535" w:leader="none"/>
        </w:tabs>
        <w:ind w:left="2832" w:hanging="0"/>
        <w:jc w:val="right"/>
        <w:rPr>
          <w:sz w:val="28"/>
          <w:szCs w:val="28"/>
        </w:rPr>
      </w:pPr>
      <w:r>
        <w:rPr>
          <w:sz w:val="28"/>
          <w:szCs w:val="28"/>
        </w:rPr>
        <w:t xml:space="preserve">предоставлению муниципальной услуги «Выдача решения о присвоении, изменении или аннулировании адреса объекту адресации»      </w:t>
      </w:r>
    </w:p>
    <w:p>
      <w:pPr>
        <w:pStyle w:val="ConsPlusNormal1"/>
        <w:jc w:val="center"/>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Title"/>
        <w:jc w:val="center"/>
        <w:rPr>
          <w:b w:val="false"/>
          <w:b w:val="false"/>
          <w:sz w:val="28"/>
          <w:szCs w:val="28"/>
        </w:rPr>
      </w:pPr>
      <w:bookmarkStart w:id="10" w:name="P707"/>
      <w:bookmarkEnd w:id="10"/>
      <w:r>
        <w:rPr>
          <w:b w:val="false"/>
          <w:sz w:val="28"/>
          <w:szCs w:val="28"/>
        </w:rPr>
        <w:t>БЛОК-СХЕМА</w:t>
      </w:r>
    </w:p>
    <w:p>
      <w:pPr>
        <w:pStyle w:val="ConsPlusTitle"/>
        <w:jc w:val="center"/>
        <w:rPr>
          <w:b w:val="false"/>
          <w:b w:val="false"/>
          <w:sz w:val="28"/>
          <w:szCs w:val="28"/>
        </w:rPr>
      </w:pPr>
      <w:r>
        <w:rPr>
          <w:b w:val="false"/>
          <w:sz w:val="28"/>
          <w:szCs w:val="28"/>
        </w:rPr>
        <w:t>ПРЕДОСТАВЛЕНИЯ МУНИЦИПАЛЬНОЙ УСЛУГИ</w:t>
      </w:r>
    </w:p>
    <w:p>
      <w:pPr>
        <w:pStyle w:val="ConsPlusTitle"/>
        <w:jc w:val="center"/>
        <w:rPr>
          <w:b w:val="false"/>
          <w:b w:val="false"/>
          <w:sz w:val="28"/>
          <w:szCs w:val="28"/>
        </w:rPr>
      </w:pPr>
      <w:r>
        <w:rPr>
          <w:b w:val="false"/>
          <w:sz w:val="28"/>
          <w:szCs w:val="28"/>
        </w:rPr>
        <w:t>«ВЫДАЧА РЕШЕНИЯ О ПРИСВОЕНИИ, ИЗМЕНЕНИИ ИЛИ АННУЛИРОВАНИИ АДРЕСА ОБЪЕКТУ АДРЕСАЦИИ»</w:t>
      </w:r>
    </w:p>
    <w:p>
      <w:pPr>
        <w:pStyle w:val="ConsPlusTitle"/>
        <w:jc w:val="center"/>
        <w:rPr>
          <w:b w:val="false"/>
          <w:b w:val="false"/>
          <w:sz w:val="28"/>
          <w:szCs w:val="28"/>
          <w:highlight w:val="yellow"/>
        </w:rPr>
      </w:pPr>
      <w:r>
        <w:rPr>
          <w:b w:val="false"/>
          <w:sz w:val="28"/>
          <w:szCs w:val="28"/>
          <w:highlight w:val="yellow"/>
        </w:rPr>
      </w:r>
    </w:p>
    <w:p>
      <w:pPr>
        <w:pStyle w:val="ConsPlusNormal1"/>
        <w:jc w:val="both"/>
        <w:rPr>
          <w:rFonts w:ascii="Times New Roman" w:hAnsi="Times New Roman" w:cs="Times New Roman"/>
          <w:sz w:val="28"/>
          <w:szCs w:val="28"/>
          <w:highlight w:val="yellow"/>
        </w:rPr>
      </w:pPr>
      <w:r>
        <w:rPr>
          <w:rFonts w:cs="Times New Roman" w:ascii="Times New Roman" w:hAnsi="Times New Roman"/>
          <w:sz w:val="28"/>
          <w:szCs w:val="28"/>
          <w:highlight w:val="yellow"/>
        </w:rPr>
        <mc:AlternateContent>
          <mc:Choice Requires="wps">
            <w:drawing>
              <wp:anchor behindDoc="0" distT="0" distB="0" distL="114300" distR="114300" simplePos="0" locked="0" layoutInCell="1" allowOverlap="1" relativeHeight="8">
                <wp:simplePos x="0" y="0"/>
                <wp:positionH relativeFrom="column">
                  <wp:posOffset>-76835</wp:posOffset>
                </wp:positionH>
                <wp:positionV relativeFrom="paragraph">
                  <wp:posOffset>41275</wp:posOffset>
                </wp:positionV>
                <wp:extent cx="6120765" cy="613410"/>
                <wp:effectExtent l="0" t="0" r="0" b="0"/>
                <wp:wrapNone/>
                <wp:docPr id="1" name="Изображение1"/>
                <a:graphic xmlns:a="http://schemas.openxmlformats.org/drawingml/2006/main">
                  <a:graphicData uri="http://schemas.microsoft.com/office/word/2010/wordprocessingShape">
                    <wps:wsp>
                      <wps:cNvSpPr/>
                      <wps:spPr>
                        <a:xfrm>
                          <a:off x="0" y="0"/>
                          <a:ext cx="6120000" cy="612720"/>
                        </a:xfrm>
                        <a:prstGeom prst="rect">
                          <a:avLst/>
                        </a:prstGeom>
                        <a:solidFill>
                          <a:srgbClr val="ffffff"/>
                        </a:solidFill>
                        <a:ln w="720">
                          <a:solidFill>
                            <a:srgbClr val="000000"/>
                          </a:solidFill>
                          <a:round/>
                        </a:ln>
                      </wps:spPr>
                      <wps:style>
                        <a:lnRef idx="0"/>
                        <a:fillRef idx="0"/>
                        <a:effectRef idx="0"/>
                        <a:fontRef idx="minor"/>
                      </wps:style>
                      <wps:txbx>
                        <w:txbxContent>
                          <w:p>
                            <w:pPr>
                              <w:pStyle w:val="Style34"/>
                              <w:jc w:val="center"/>
                              <w:rPr>
                                <w:sz w:val="28"/>
                                <w:szCs w:val="28"/>
                              </w:rPr>
                            </w:pPr>
                            <w:r>
                              <w:rPr>
                                <w:color w:val="00000A"/>
                                <w:sz w:val="28"/>
                                <w:szCs w:val="28"/>
                              </w:rPr>
                              <w:t>Направление заявителем документов в орган местного самоуправления,</w:t>
                            </w:r>
                          </w:p>
                          <w:p>
                            <w:pPr>
                              <w:pStyle w:val="Style34"/>
                              <w:jc w:val="center"/>
                              <w:rPr/>
                            </w:pPr>
                            <w:r>
                              <w:rPr>
                                <w:color w:val="00000A"/>
                                <w:sz w:val="28"/>
                                <w:szCs w:val="28"/>
                              </w:rPr>
                              <w:t xml:space="preserve"> </w:t>
                            </w:r>
                            <w:r>
                              <w:rPr>
                                <w:color w:val="00000A"/>
                                <w:sz w:val="28"/>
                                <w:szCs w:val="28"/>
                              </w:rPr>
                              <w:t>в т. ч. через МФЦ, Единый и региональный порталы</w:t>
                            </w:r>
                          </w:p>
                        </w:txbxContent>
                      </wps:txbx>
                      <wps:bodyPr>
                        <a:noAutofit/>
                      </wps:bodyPr>
                    </wps:wsp>
                  </a:graphicData>
                </a:graphic>
              </wp:anchor>
            </w:drawing>
          </mc:Choice>
          <mc:Fallback>
            <w:pict>
              <v:rect id="shape_0" ID="Изображение1" fillcolor="white" stroked="t" style="position:absolute;margin-left:-6.05pt;margin-top:3.25pt;width:481.85pt;height:48.2pt">
                <w10:wrap type="square"/>
                <v:fill o:detectmouseclick="t" type="solid" color2="black"/>
                <v:stroke color="black" weight="720" joinstyle="round" endcap="flat"/>
                <v:textbox>
                  <w:txbxContent>
                    <w:p>
                      <w:pPr>
                        <w:pStyle w:val="Style34"/>
                        <w:jc w:val="center"/>
                        <w:rPr>
                          <w:sz w:val="28"/>
                          <w:szCs w:val="28"/>
                        </w:rPr>
                      </w:pPr>
                      <w:r>
                        <w:rPr>
                          <w:color w:val="00000A"/>
                          <w:sz w:val="28"/>
                          <w:szCs w:val="28"/>
                        </w:rPr>
                        <w:t>Направление заявителем документов в орган местного самоуправления,</w:t>
                      </w:r>
                    </w:p>
                    <w:p>
                      <w:pPr>
                        <w:pStyle w:val="Style34"/>
                        <w:jc w:val="center"/>
                        <w:rPr/>
                      </w:pPr>
                      <w:r>
                        <w:rPr>
                          <w:color w:val="00000A"/>
                          <w:sz w:val="28"/>
                          <w:szCs w:val="28"/>
                        </w:rPr>
                        <w:t xml:space="preserve"> </w:t>
                      </w:r>
                      <w:r>
                        <w:rPr>
                          <w:color w:val="00000A"/>
                          <w:sz w:val="28"/>
                          <w:szCs w:val="28"/>
                        </w:rPr>
                        <w:t>в т. ч. через МФЦ, Единый и региональный порталы</w:t>
                      </w:r>
                    </w:p>
                  </w:txbxContent>
                </v:textbox>
              </v:rect>
            </w:pict>
          </mc:Fallback>
        </mc:AlternateContent>
      </w:r>
    </w:p>
    <w:p>
      <w:pPr>
        <w:pStyle w:val="Normal"/>
        <w:jc w:val="center"/>
        <w:rPr>
          <w:sz w:val="28"/>
          <w:szCs w:val="28"/>
          <w:highlight w:val="yellow"/>
        </w:rPr>
      </w:pPr>
      <w:r>
        <w:rPr>
          <w:sz w:val="28"/>
          <w:szCs w:val="28"/>
          <w:highlight w:val="yellow"/>
        </w:rPr>
      </w:r>
    </w:p>
    <w:p>
      <w:pPr>
        <w:pStyle w:val="17"/>
        <w:ind w:right="26" w:firstLine="709"/>
        <w:jc w:val="right"/>
        <w:rPr>
          <w:sz w:val="28"/>
          <w:szCs w:val="28"/>
          <w:highlight w:val="yellow"/>
        </w:rPr>
      </w:pPr>
      <w:r>
        <w:rPr>
          <w:sz w:val="28"/>
          <w:szCs w:val="28"/>
          <w:highlight w:val="yellow"/>
        </w:rPr>
      </w:r>
    </w:p>
    <w:p>
      <w:pPr>
        <w:pStyle w:val="17"/>
        <w:ind w:right="26" w:firstLine="709"/>
        <w:jc w:val="right"/>
        <w:rPr>
          <w:sz w:val="28"/>
          <w:szCs w:val="28"/>
          <w:highlight w:val="yellow"/>
        </w:rPr>
      </w:pPr>
      <w:r>
        <w:rPr>
          <w:sz w:val="28"/>
          <w:szCs w:val="28"/>
          <w:highlight w:val="yellow"/>
        </w:rPr>
        <mc:AlternateContent>
          <mc:Choice Requires="wps">
            <w:drawing>
              <wp:anchor behindDoc="1" distT="0" distB="0" distL="114300" distR="114300" simplePos="0" locked="0" layoutInCell="1" allowOverlap="1" relativeHeight="2">
                <wp:simplePos x="0" y="0"/>
                <wp:positionH relativeFrom="column">
                  <wp:posOffset>1758950</wp:posOffset>
                </wp:positionH>
                <wp:positionV relativeFrom="paragraph">
                  <wp:posOffset>26670</wp:posOffset>
                </wp:positionV>
                <wp:extent cx="3175" cy="3175"/>
                <wp:effectExtent l="0" t="0" r="0" b="0"/>
                <wp:wrapNone/>
                <wp:docPr id="3" name="Прямая соединительная линия 13"/>
                <a:graphic xmlns:a="http://schemas.openxmlformats.org/drawingml/2006/main">
                  <a:graphicData uri="http://schemas.microsoft.com/office/word/2010/wordprocessingShape">
                    <wps:wsp>
                      <wps:cNvSpPr/>
                      <wps:spPr>
                        <a:xfrm flipH="1" flipV="1">
                          <a:off x="0" y="0"/>
                          <a:ext cx="2520" cy="252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38.45pt,2.05pt" to="138.6pt,2.2pt" ID="Прямая соединительная линия 13" stroked="t" style="position:absolute;flip:xy">
                <v:stroke color="black" endarrow="block" endarrowwidth="medium" endarrowlength="medium" joinstyle="round" endcap="flat"/>
                <v:fill o:detectmouseclick="t" on="false"/>
              </v:line>
            </w:pict>
          </mc:Fallback>
        </mc:AlternateContent>
      </w:r>
    </w:p>
    <w:p>
      <w:pPr>
        <w:pStyle w:val="17"/>
        <w:ind w:right="26" w:firstLine="709"/>
        <w:jc w:val="right"/>
        <w:rPr>
          <w:sz w:val="28"/>
          <w:szCs w:val="28"/>
          <w:highlight w:val="yellow"/>
        </w:rPr>
      </w:pPr>
      <w:r>
        <w:rPr>
          <w:sz w:val="28"/>
          <w:szCs w:val="28"/>
          <w:highlight w:val="yellow"/>
        </w:rPr>
        <mc:AlternateContent>
          <mc:Choice Requires="wps">
            <w:drawing>
              <wp:anchor behindDoc="0" distT="0" distB="0" distL="114300" distR="114300" simplePos="0" locked="0" layoutInCell="1" allowOverlap="1" relativeHeight="3">
                <wp:simplePos x="0" y="0"/>
                <wp:positionH relativeFrom="column">
                  <wp:posOffset>-138430</wp:posOffset>
                </wp:positionH>
                <wp:positionV relativeFrom="paragraph">
                  <wp:posOffset>95885</wp:posOffset>
                </wp:positionV>
                <wp:extent cx="6182360" cy="307975"/>
                <wp:effectExtent l="0" t="0" r="0" b="0"/>
                <wp:wrapNone/>
                <wp:docPr id="4" name="Изображение2"/>
                <a:graphic xmlns:a="http://schemas.openxmlformats.org/drawingml/2006/main">
                  <a:graphicData uri="http://schemas.microsoft.com/office/word/2010/wordprocessingShape">
                    <wps:wsp>
                      <wps:cNvSpPr/>
                      <wps:spPr>
                        <a:xfrm>
                          <a:off x="0" y="0"/>
                          <a:ext cx="6181560" cy="307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34"/>
                              <w:jc w:val="center"/>
                              <w:rPr>
                                <w:sz w:val="28"/>
                                <w:szCs w:val="28"/>
                              </w:rPr>
                            </w:pPr>
                            <w:r>
                              <w:rPr>
                                <w:color w:val="00000A"/>
                                <w:sz w:val="28"/>
                                <w:szCs w:val="28"/>
                              </w:rPr>
                              <w:t>Выдача расписки о приеме документов</w:t>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pPr>
                            <w:r>
                              <w:rPr/>
                            </w:r>
                          </w:p>
                        </w:txbxContent>
                      </wps:txbx>
                      <wps:bodyPr>
                        <a:noAutofit/>
                      </wps:bodyPr>
                    </wps:wsp>
                  </a:graphicData>
                </a:graphic>
              </wp:anchor>
            </w:drawing>
          </mc:Choice>
          <mc:Fallback>
            <w:pict>
              <v:rect id="shape_0" ID="Изображение2" fillcolor="white" stroked="t" style="position:absolute;margin-left:-10.9pt;margin-top:7.55pt;width:486.7pt;height:24.15pt">
                <w10:wrap type="square"/>
                <v:fill o:detectmouseclick="t" type="solid" color2="black"/>
                <v:stroke color="black" weight="720" joinstyle="round" endcap="flat"/>
                <v:textbox>
                  <w:txbxContent>
                    <w:p>
                      <w:pPr>
                        <w:pStyle w:val="Style34"/>
                        <w:jc w:val="center"/>
                        <w:rPr>
                          <w:sz w:val="28"/>
                          <w:szCs w:val="28"/>
                        </w:rPr>
                      </w:pPr>
                      <w:r>
                        <w:rPr>
                          <w:color w:val="00000A"/>
                          <w:sz w:val="28"/>
                          <w:szCs w:val="28"/>
                        </w:rPr>
                        <w:t>Выдача расписки о приеме документов</w:t>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color w:val="00000A"/>
                        </w:rPr>
                      </w:pPr>
                      <w:r>
                        <w:rPr>
                          <w:color w:val="00000A"/>
                        </w:rPr>
                      </w:r>
                    </w:p>
                    <w:p>
                      <w:pPr>
                        <w:pStyle w:val="Style34"/>
                        <w:jc w:val="center"/>
                        <w:rPr/>
                      </w:pPr>
                      <w:r>
                        <w:rPr/>
                      </w:r>
                    </w:p>
                  </w:txbxContent>
                </v:textbox>
              </v:rect>
            </w:pict>
          </mc:Fallback>
        </mc:AlternateContent>
      </w:r>
    </w:p>
    <w:p>
      <w:pPr>
        <w:pStyle w:val="17"/>
        <w:tabs>
          <w:tab w:val="left" w:pos="4275" w:leader="none"/>
          <w:tab w:val="right" w:pos="9328" w:leader="none"/>
        </w:tabs>
        <w:ind w:right="26" w:firstLine="709"/>
        <w:jc w:val="left"/>
        <w:rPr>
          <w:sz w:val="28"/>
          <w:szCs w:val="28"/>
          <w:highlight w:val="yellow"/>
        </w:rPr>
      </w:pPr>
      <w:r>
        <w:rPr>
          <w:sz w:val="28"/>
          <w:szCs w:val="28"/>
          <w:highlight w:val="yellow"/>
        </w:rPr>
      </w:r>
    </w:p>
    <w:p>
      <w:pPr>
        <w:pStyle w:val="17"/>
        <w:ind w:right="26" w:firstLine="709"/>
        <w:jc w:val="right"/>
        <w:rPr>
          <w:sz w:val="28"/>
          <w:szCs w:val="28"/>
          <w:highlight w:val="yellow"/>
        </w:rPr>
      </w:pPr>
      <w:r>
        <w:rPr>
          <w:sz w:val="28"/>
          <w:szCs w:val="28"/>
          <w:highlight w:val="yellow"/>
        </w:rPr>
        <mc:AlternateContent>
          <mc:Choice Requires="wps">
            <w:drawing>
              <wp:anchor behindDoc="1" distT="0" distB="0" distL="114300" distR="114300" simplePos="0" locked="0" layoutInCell="1" allowOverlap="1" relativeHeight="9">
                <wp:simplePos x="0" y="0"/>
                <wp:positionH relativeFrom="column">
                  <wp:posOffset>1757680</wp:posOffset>
                </wp:positionH>
                <wp:positionV relativeFrom="paragraph">
                  <wp:posOffset>138430</wp:posOffset>
                </wp:positionV>
                <wp:extent cx="3810" cy="225425"/>
                <wp:effectExtent l="0" t="0" r="0" b="0"/>
                <wp:wrapNone/>
                <wp:docPr id="6" name="Прямая со стрелкой 11"/>
                <a:graphic xmlns:a="http://schemas.openxmlformats.org/drawingml/2006/main">
                  <a:graphicData uri="http://schemas.microsoft.com/office/word/2010/wordprocessingShape">
                    <wps:wsp>
                      <wps:cNvSpPr/>
                      <wps:spPr>
                        <a:xfrm>
                          <a:off x="0" y="0"/>
                          <a:ext cx="3240" cy="2246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17"/>
        <w:ind w:right="26" w:firstLine="709"/>
        <w:jc w:val="right"/>
        <w:rPr>
          <w:sz w:val="28"/>
          <w:szCs w:val="28"/>
          <w:highlight w:val="yellow"/>
        </w:rPr>
      </w:pPr>
      <w:r>
        <w:rPr>
          <w:sz w:val="28"/>
          <w:szCs w:val="28"/>
          <w:highlight w:val="yellow"/>
        </w:rPr>
      </w:r>
    </w:p>
    <w:p>
      <w:pPr>
        <w:pStyle w:val="17"/>
        <w:ind w:right="26" w:firstLine="709"/>
        <w:jc w:val="right"/>
        <w:rPr>
          <w:sz w:val="28"/>
          <w:szCs w:val="28"/>
          <w:highlight w:val="yellow"/>
        </w:rPr>
      </w:pPr>
      <w:r>
        <w:rPr>
          <w:sz w:val="28"/>
          <w:szCs w:val="28"/>
          <w:highlight w:val="yellow"/>
        </w:rPr>
        <mc:AlternateContent>
          <mc:Choice Requires="wps">
            <w:drawing>
              <wp:anchor behindDoc="0" distT="0" distB="0" distL="114300" distR="114300" simplePos="0" locked="0" layoutInCell="1" allowOverlap="1" relativeHeight="4">
                <wp:simplePos x="0" y="0"/>
                <wp:positionH relativeFrom="column">
                  <wp:posOffset>-227330</wp:posOffset>
                </wp:positionH>
                <wp:positionV relativeFrom="paragraph">
                  <wp:posOffset>41910</wp:posOffset>
                </wp:positionV>
                <wp:extent cx="6271260" cy="477520"/>
                <wp:effectExtent l="0" t="0" r="0" b="0"/>
                <wp:wrapNone/>
                <wp:docPr id="7" name="Изображение3"/>
                <a:graphic xmlns:a="http://schemas.openxmlformats.org/drawingml/2006/main">
                  <a:graphicData uri="http://schemas.microsoft.com/office/word/2010/wordprocessingShape">
                    <wps:wsp>
                      <wps:cNvSpPr/>
                      <wps:spPr>
                        <a:xfrm>
                          <a:off x="0" y="0"/>
                          <a:ext cx="6270480" cy="477000"/>
                        </a:xfrm>
                        <a:prstGeom prst="rect">
                          <a:avLst/>
                        </a:prstGeom>
                        <a:solidFill>
                          <a:srgbClr val="ffffff"/>
                        </a:solidFill>
                        <a:ln w="720">
                          <a:solidFill>
                            <a:srgbClr val="000000"/>
                          </a:solidFill>
                          <a:round/>
                        </a:ln>
                      </wps:spPr>
                      <wps:style>
                        <a:lnRef idx="0"/>
                        <a:fillRef idx="0"/>
                        <a:effectRef idx="0"/>
                        <a:fontRef idx="minor"/>
                      </wps:style>
                      <wps:txbx>
                        <w:txbxContent>
                          <w:p>
                            <w:pPr>
                              <w:pStyle w:val="Style34"/>
                              <w:jc w:val="center"/>
                              <w:rPr/>
                            </w:pPr>
                            <w:r>
                              <w:rPr>
                                <w:color w:val="00000A"/>
                                <w:sz w:val="28"/>
                                <w:szCs w:val="28"/>
                              </w:rPr>
                              <w:t>Формирование и направление межведомственных запросов</w:t>
                            </w:r>
                          </w:p>
                        </w:txbxContent>
                      </wps:txbx>
                      <wps:bodyPr>
                        <a:noAutofit/>
                      </wps:bodyPr>
                    </wps:wsp>
                  </a:graphicData>
                </a:graphic>
              </wp:anchor>
            </w:drawing>
          </mc:Choice>
          <mc:Fallback>
            <w:pict>
              <v:rect id="shape_0" ID="Изображение3" fillcolor="white" stroked="t" style="position:absolute;margin-left:-17.9pt;margin-top:3.3pt;width:493.7pt;height:37.5pt">
                <w10:wrap type="square"/>
                <v:fill o:detectmouseclick="t" type="solid" color2="black"/>
                <v:stroke color="black" weight="720" joinstyle="round" endcap="flat"/>
                <v:textbox>
                  <w:txbxContent>
                    <w:p>
                      <w:pPr>
                        <w:pStyle w:val="Style34"/>
                        <w:jc w:val="center"/>
                        <w:rPr/>
                      </w:pPr>
                      <w:r>
                        <w:rPr>
                          <w:color w:val="00000A"/>
                          <w:sz w:val="28"/>
                          <w:szCs w:val="28"/>
                        </w:rPr>
                        <w:t>Формирование и направление межведомственных запросов</w:t>
                      </w:r>
                    </w:p>
                  </w:txbxContent>
                </v:textbox>
              </v:rect>
            </w:pict>
          </mc:Fallback>
        </mc:AlternateContent>
      </w:r>
    </w:p>
    <w:p>
      <w:pPr>
        <w:pStyle w:val="17"/>
        <w:ind w:right="26" w:firstLine="709"/>
        <w:jc w:val="right"/>
        <w:rPr>
          <w:sz w:val="28"/>
          <w:szCs w:val="28"/>
          <w:highlight w:val="yellow"/>
        </w:rPr>
      </w:pPr>
      <w:r>
        <w:rPr>
          <w:sz w:val="28"/>
          <w:szCs w:val="28"/>
          <w:highlight w:val="yellow"/>
        </w:rPr>
      </w:r>
    </w:p>
    <w:p>
      <w:pPr>
        <w:pStyle w:val="17"/>
        <w:ind w:right="26" w:firstLine="709"/>
        <w:jc w:val="right"/>
        <w:rPr>
          <w:sz w:val="28"/>
          <w:szCs w:val="28"/>
          <w:highlight w:val="yellow"/>
        </w:rPr>
      </w:pPr>
      <w:r>
        <w:rPr>
          <w:sz w:val="28"/>
          <w:szCs w:val="28"/>
          <w:highlight w:val="yellow"/>
        </w:rPr>
      </w:r>
    </w:p>
    <w:p>
      <w:pPr>
        <w:pStyle w:val="17"/>
        <w:ind w:right="26" w:firstLine="709"/>
        <w:jc w:val="right"/>
        <w:rPr>
          <w:sz w:val="28"/>
          <w:szCs w:val="28"/>
          <w:highlight w:val="yellow"/>
        </w:rPr>
      </w:pPr>
      <w:r>
        <w:rPr>
          <w:sz w:val="28"/>
          <w:szCs w:val="28"/>
          <w:highlight w:val="yellow"/>
        </w:rPr>
        <mc:AlternateContent>
          <mc:Choice Requires="wps">
            <w:drawing>
              <wp:anchor behindDoc="1" distT="0" distB="0" distL="114300" distR="114300" simplePos="0" locked="0" layoutInCell="1" allowOverlap="1" relativeHeight="5">
                <wp:simplePos x="0" y="0"/>
                <wp:positionH relativeFrom="column">
                  <wp:posOffset>1757680</wp:posOffset>
                </wp:positionH>
                <wp:positionV relativeFrom="paragraph">
                  <wp:posOffset>39370</wp:posOffset>
                </wp:positionV>
                <wp:extent cx="3810" cy="281305"/>
                <wp:effectExtent l="0" t="0" r="0" b="0"/>
                <wp:wrapNone/>
                <wp:docPr id="9" name="Прямая со стрелкой 9"/>
                <a:graphic xmlns:a="http://schemas.openxmlformats.org/drawingml/2006/main">
                  <a:graphicData uri="http://schemas.microsoft.com/office/word/2010/wordprocessingShape">
                    <wps:wsp>
                      <wps:cNvSpPr/>
                      <wps:spPr>
                        <a:xfrm>
                          <a:off x="0" y="0"/>
                          <a:ext cx="3240" cy="2808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17"/>
        <w:ind w:right="26" w:firstLine="709"/>
        <w:jc w:val="right"/>
        <w:rPr>
          <w:sz w:val="28"/>
          <w:szCs w:val="28"/>
          <w:highlight w:val="yellow"/>
        </w:rPr>
      </w:pPr>
      <w:r>
        <w:rPr>
          <w:sz w:val="28"/>
          <w:szCs w:val="28"/>
          <w:highlight w:val="yellow"/>
        </w:rPr>
        <mc:AlternateContent>
          <mc:Choice Requires="wps">
            <w:drawing>
              <wp:anchor behindDoc="0" distT="0" distB="0" distL="114300" distR="114300" simplePos="0" locked="0" layoutInCell="1" allowOverlap="1" relativeHeight="6">
                <wp:simplePos x="0" y="0"/>
                <wp:positionH relativeFrom="column">
                  <wp:posOffset>-138430</wp:posOffset>
                </wp:positionH>
                <wp:positionV relativeFrom="paragraph">
                  <wp:posOffset>158750</wp:posOffset>
                </wp:positionV>
                <wp:extent cx="6271260" cy="286385"/>
                <wp:effectExtent l="0" t="0" r="0" b="0"/>
                <wp:wrapNone/>
                <wp:docPr id="10" name="Изображение4"/>
                <a:graphic xmlns:a="http://schemas.openxmlformats.org/drawingml/2006/main">
                  <a:graphicData uri="http://schemas.microsoft.com/office/word/2010/wordprocessingShape">
                    <wps:wsp>
                      <wps:cNvSpPr/>
                      <wps:spPr>
                        <a:xfrm>
                          <a:off x="0" y="0"/>
                          <a:ext cx="6270480" cy="285840"/>
                        </a:xfrm>
                        <a:prstGeom prst="rect">
                          <a:avLst/>
                        </a:prstGeom>
                        <a:solidFill>
                          <a:srgbClr val="ffffff"/>
                        </a:solidFill>
                        <a:ln w="720">
                          <a:solidFill>
                            <a:srgbClr val="000000"/>
                          </a:solidFill>
                          <a:round/>
                        </a:ln>
                      </wps:spPr>
                      <wps:style>
                        <a:lnRef idx="0"/>
                        <a:fillRef idx="0"/>
                        <a:effectRef idx="0"/>
                        <a:fontRef idx="minor"/>
                      </wps:style>
                      <wps:txbx>
                        <w:txbxContent>
                          <w:p>
                            <w:pPr>
                              <w:pStyle w:val="Style34"/>
                              <w:jc w:val="center"/>
                              <w:rPr/>
                            </w:pPr>
                            <w:r>
                              <w:rPr>
                                <w:color w:val="00000A"/>
                                <w:sz w:val="28"/>
                                <w:szCs w:val="28"/>
                              </w:rPr>
                              <w:t>Рассмотрение документов</w:t>
                            </w:r>
                          </w:p>
                        </w:txbxContent>
                      </wps:txbx>
                      <wps:bodyPr>
                        <a:noAutofit/>
                      </wps:bodyPr>
                    </wps:wsp>
                  </a:graphicData>
                </a:graphic>
              </wp:anchor>
            </w:drawing>
          </mc:Choice>
          <mc:Fallback>
            <w:pict>
              <v:rect id="shape_0" ID="Изображение4" fillcolor="white" stroked="t" style="position:absolute;margin-left:-10.9pt;margin-top:12.5pt;width:493.7pt;height:22.45pt">
                <w10:wrap type="square"/>
                <v:fill o:detectmouseclick="t" type="solid" color2="black"/>
                <v:stroke color="black" weight="720" joinstyle="round" endcap="flat"/>
                <v:textbox>
                  <w:txbxContent>
                    <w:p>
                      <w:pPr>
                        <w:pStyle w:val="Style34"/>
                        <w:jc w:val="center"/>
                        <w:rPr/>
                      </w:pPr>
                      <w:r>
                        <w:rPr>
                          <w:color w:val="00000A"/>
                          <w:sz w:val="28"/>
                          <w:szCs w:val="28"/>
                        </w:rPr>
                        <w:t>Рассмотрение документов</w:t>
                      </w:r>
                    </w:p>
                  </w:txbxContent>
                </v:textbox>
              </v:rect>
            </w:pict>
          </mc:Fallback>
        </mc:AlternateContent>
      </w:r>
    </w:p>
    <w:p>
      <w:pPr>
        <w:pStyle w:val="17"/>
        <w:ind w:right="26" w:firstLine="709"/>
        <w:jc w:val="right"/>
        <w:rPr>
          <w:sz w:val="28"/>
          <w:szCs w:val="28"/>
          <w:highlight w:val="yellow"/>
        </w:rPr>
      </w:pPr>
      <w:r>
        <w:rPr>
          <w:sz w:val="28"/>
          <w:szCs w:val="28"/>
          <w:highlight w:val="yellow"/>
        </w:rPr>
      </w:r>
    </w:p>
    <w:p>
      <w:pPr>
        <w:pStyle w:val="17"/>
        <w:ind w:right="26" w:firstLine="709"/>
        <w:jc w:val="right"/>
        <w:rPr>
          <w:sz w:val="28"/>
          <w:szCs w:val="28"/>
          <w:highlight w:val="yellow"/>
        </w:rPr>
      </w:pPr>
      <w:r>
        <w:rPr>
          <w:sz w:val="28"/>
          <w:szCs w:val="28"/>
          <w:highlight w:val="yellow"/>
        </w:rPr>
        <mc:AlternateContent>
          <mc:Choice Requires="wps">
            <w:drawing>
              <wp:anchor behindDoc="1" distT="0" distB="0" distL="114300" distR="114300" simplePos="0" locked="0" layoutInCell="1" allowOverlap="1" relativeHeight="7">
                <wp:simplePos x="0" y="0"/>
                <wp:positionH relativeFrom="column">
                  <wp:posOffset>1757680</wp:posOffset>
                </wp:positionH>
                <wp:positionV relativeFrom="paragraph">
                  <wp:posOffset>133350</wp:posOffset>
                </wp:positionV>
                <wp:extent cx="3810" cy="288925"/>
                <wp:effectExtent l="0" t="0" r="0" b="0"/>
                <wp:wrapNone/>
                <wp:docPr id="12" name="Прямая со стрелкой 7"/>
                <a:graphic xmlns:a="http://schemas.openxmlformats.org/drawingml/2006/main">
                  <a:graphicData uri="http://schemas.microsoft.com/office/word/2010/wordprocessingShape">
                    <wps:wsp>
                      <wps:cNvSpPr/>
                      <wps:spPr>
                        <a:xfrm>
                          <a:off x="0" y="0"/>
                          <a:ext cx="3240" cy="2883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17"/>
        <w:ind w:right="26" w:firstLine="709"/>
        <w:jc w:val="right"/>
        <w:rPr>
          <w:sz w:val="28"/>
          <w:szCs w:val="28"/>
          <w:highlight w:val="yellow"/>
        </w:rPr>
      </w:pPr>
      <w:r>
        <w:rPr>
          <w:sz w:val="28"/>
          <w:szCs w:val="28"/>
          <w:highlight w:val="yellow"/>
        </w:rPr>
      </w:r>
    </w:p>
    <w:p>
      <w:pPr>
        <w:pStyle w:val="17"/>
        <w:ind w:right="26" w:firstLine="709"/>
        <w:jc w:val="right"/>
        <w:rPr>
          <w:sz w:val="28"/>
          <w:szCs w:val="28"/>
          <w:highlight w:val="yellow"/>
        </w:rPr>
      </w:pPr>
      <w:r>
        <w:rPr>
          <w:sz w:val="28"/>
          <w:szCs w:val="28"/>
          <w:highlight w:val="yellow"/>
        </w:rPr>
        <mc:AlternateContent>
          <mc:Choice Requires="wps">
            <w:drawing>
              <wp:anchor behindDoc="0" distT="0" distB="0" distL="114300" distR="114300" simplePos="0" locked="0" layoutInCell="1" allowOverlap="1" relativeHeight="10">
                <wp:simplePos x="0" y="0"/>
                <wp:positionH relativeFrom="column">
                  <wp:posOffset>-138430</wp:posOffset>
                </wp:positionH>
                <wp:positionV relativeFrom="paragraph">
                  <wp:posOffset>100965</wp:posOffset>
                </wp:positionV>
                <wp:extent cx="6271260" cy="602615"/>
                <wp:effectExtent l="0" t="0" r="0" b="0"/>
                <wp:wrapNone/>
                <wp:docPr id="13" name="Изображение5"/>
                <a:graphic xmlns:a="http://schemas.openxmlformats.org/drawingml/2006/main">
                  <a:graphicData uri="http://schemas.microsoft.com/office/word/2010/wordprocessingShape">
                    <wps:wsp>
                      <wps:cNvSpPr/>
                      <wps:spPr>
                        <a:xfrm>
                          <a:off x="0" y="0"/>
                          <a:ext cx="6270480" cy="601920"/>
                        </a:xfrm>
                        <a:prstGeom prst="rect">
                          <a:avLst/>
                        </a:prstGeom>
                        <a:solidFill>
                          <a:srgbClr val="ffffff"/>
                        </a:solidFill>
                        <a:ln w="720">
                          <a:solidFill>
                            <a:srgbClr val="000000"/>
                          </a:solidFill>
                          <a:round/>
                        </a:ln>
                      </wps:spPr>
                      <wps:style>
                        <a:lnRef idx="0"/>
                        <a:fillRef idx="0"/>
                        <a:effectRef idx="0"/>
                        <a:fontRef idx="minor"/>
                      </wps:style>
                      <wps:txbx>
                        <w:txbxContent>
                          <w:p>
                            <w:pPr>
                              <w:pStyle w:val="Style34"/>
                              <w:jc w:val="center"/>
                              <w:rPr/>
                            </w:pPr>
                            <w:r>
                              <w:rPr>
                                <w:color w:val="00000A"/>
                                <w:sz w:val="28"/>
                                <w:szCs w:val="28"/>
                              </w:rPr>
                              <w:t>Принятие решения о предоставлении (отказе в предоставлении) муниципальной услуги</w:t>
                            </w:r>
                          </w:p>
                        </w:txbxContent>
                      </wps:txbx>
                      <wps:bodyPr>
                        <a:noAutofit/>
                      </wps:bodyPr>
                    </wps:wsp>
                  </a:graphicData>
                </a:graphic>
              </wp:anchor>
            </w:drawing>
          </mc:Choice>
          <mc:Fallback>
            <w:pict>
              <v:rect id="shape_0" ID="Изображение5" fillcolor="white" stroked="t" style="position:absolute;margin-left:-10.9pt;margin-top:7.95pt;width:493.7pt;height:47.35pt">
                <w10:wrap type="square"/>
                <v:fill o:detectmouseclick="t" type="solid" color2="black"/>
                <v:stroke color="black" weight="720" joinstyle="round" endcap="flat"/>
                <v:textbox>
                  <w:txbxContent>
                    <w:p>
                      <w:pPr>
                        <w:pStyle w:val="Style34"/>
                        <w:jc w:val="center"/>
                        <w:rPr/>
                      </w:pPr>
                      <w:r>
                        <w:rPr>
                          <w:color w:val="00000A"/>
                          <w:sz w:val="28"/>
                          <w:szCs w:val="28"/>
                        </w:rPr>
                        <w:t>Принятие решения о предоставлении (отказе в предоставлении) муниципальной услуги</w:t>
                      </w:r>
                    </w:p>
                  </w:txbxContent>
                </v:textbox>
              </v:rect>
            </w:pict>
          </mc:Fallback>
        </mc:AlternateContent>
      </w:r>
    </w:p>
    <w:p>
      <w:pPr>
        <w:pStyle w:val="17"/>
        <w:ind w:right="28" w:firstLine="709"/>
        <w:jc w:val="right"/>
        <w:rPr>
          <w:sz w:val="28"/>
          <w:szCs w:val="28"/>
          <w:highlight w:val="yellow"/>
        </w:rPr>
      </w:pPr>
      <w:r>
        <w:rPr>
          <w:sz w:val="28"/>
          <w:szCs w:val="28"/>
          <w:highlight w:val="yellow"/>
        </w:rPr>
      </w:r>
    </w:p>
    <w:p>
      <w:pPr>
        <w:pStyle w:val="17"/>
        <w:ind w:right="28" w:firstLine="709"/>
        <w:jc w:val="right"/>
        <w:rPr>
          <w:sz w:val="28"/>
          <w:szCs w:val="28"/>
          <w:highlight w:val="yellow"/>
        </w:rPr>
      </w:pPr>
      <w:r>
        <w:rPr>
          <w:sz w:val="28"/>
          <w:szCs w:val="28"/>
          <w:highlight w:val="yellow"/>
        </w:rPr>
      </w:r>
    </w:p>
    <w:p>
      <w:pPr>
        <w:pStyle w:val="17"/>
        <w:ind w:right="28" w:firstLine="709"/>
        <w:jc w:val="right"/>
        <w:rPr>
          <w:sz w:val="28"/>
          <w:szCs w:val="28"/>
          <w:highlight w:val="yellow"/>
        </w:rPr>
      </w:pPr>
      <w:r>
        <w:rPr>
          <w:sz w:val="28"/>
          <w:szCs w:val="28"/>
          <w:highlight w:val="yellow"/>
        </w:rPr>
        <mc:AlternateContent>
          <mc:Choice Requires="wps">
            <w:drawing>
              <wp:anchor behindDoc="1" distT="0" distB="0" distL="114300" distR="114300" simplePos="0" locked="0" layoutInCell="1" allowOverlap="1" relativeHeight="11">
                <wp:simplePos x="0" y="0"/>
                <wp:positionH relativeFrom="column">
                  <wp:posOffset>1758315</wp:posOffset>
                </wp:positionH>
                <wp:positionV relativeFrom="paragraph">
                  <wp:posOffset>88265</wp:posOffset>
                </wp:positionV>
                <wp:extent cx="3175" cy="3175"/>
                <wp:effectExtent l="0" t="0" r="0" b="0"/>
                <wp:wrapNone/>
                <wp:docPr id="15" name="Прямая соединительная линия 5"/>
                <a:graphic xmlns:a="http://schemas.openxmlformats.org/drawingml/2006/main">
                  <a:graphicData uri="http://schemas.microsoft.com/office/word/2010/wordprocessingShape">
                    <wps:wsp>
                      <wps:cNvSpPr/>
                      <wps:spPr>
                        <a:xfrm flipH="1" flipV="1">
                          <a:off x="0" y="0"/>
                          <a:ext cx="2520" cy="252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38.4pt,6.9pt" to="138.55pt,7.05pt" ID="Прямая соединительная линия 5" stroked="t" style="position:absolute;flip:xy">
                <v:stroke color="black" endarrow="block" endarrowwidth="medium" endarrowlength="medium" joinstyle="round" endcap="flat"/>
                <v:fill o:detectmouseclick="t" on="false"/>
              </v:line>
            </w:pict>
          </mc:Fallback>
        </mc:AlternateContent>
      </w:r>
    </w:p>
    <w:p>
      <w:pPr>
        <w:pStyle w:val="17"/>
        <w:ind w:right="28" w:firstLine="709"/>
        <w:jc w:val="right"/>
        <w:rPr>
          <w:sz w:val="28"/>
          <w:szCs w:val="28"/>
          <w:highlight w:val="yellow"/>
        </w:rPr>
      </w:pPr>
      <w:r>
        <w:rPr>
          <w:sz w:val="28"/>
          <w:szCs w:val="28"/>
          <w:highlight w:val="yellow"/>
        </w:rPr>
        <mc:AlternateContent>
          <mc:Choice Requires="wps">
            <w:drawing>
              <wp:anchor behindDoc="0" distT="0" distB="0" distL="114300" distR="114300" simplePos="0" locked="0" layoutInCell="1" allowOverlap="1" relativeHeight="12">
                <wp:simplePos x="0" y="0"/>
                <wp:positionH relativeFrom="column">
                  <wp:posOffset>-138430</wp:posOffset>
                </wp:positionH>
                <wp:positionV relativeFrom="paragraph">
                  <wp:posOffset>164465</wp:posOffset>
                </wp:positionV>
                <wp:extent cx="6271260" cy="595630"/>
                <wp:effectExtent l="0" t="0" r="0" b="0"/>
                <wp:wrapNone/>
                <wp:docPr id="16" name="Изображение6"/>
                <a:graphic xmlns:a="http://schemas.openxmlformats.org/drawingml/2006/main">
                  <a:graphicData uri="http://schemas.microsoft.com/office/word/2010/wordprocessingShape">
                    <wps:wsp>
                      <wps:cNvSpPr/>
                      <wps:spPr>
                        <a:xfrm>
                          <a:off x="0" y="0"/>
                          <a:ext cx="6270480" cy="595080"/>
                        </a:xfrm>
                        <a:prstGeom prst="rect">
                          <a:avLst/>
                        </a:prstGeom>
                        <a:solidFill>
                          <a:srgbClr val="ffffff"/>
                        </a:solidFill>
                        <a:ln w="720">
                          <a:solidFill>
                            <a:srgbClr val="000000"/>
                          </a:solidFill>
                          <a:round/>
                        </a:ln>
                      </wps:spPr>
                      <wps:style>
                        <a:lnRef idx="0"/>
                        <a:fillRef idx="0"/>
                        <a:effectRef idx="0"/>
                        <a:fontRef idx="minor"/>
                      </wps:style>
                      <wps:txbx>
                        <w:txbxContent>
                          <w:p>
                            <w:pPr>
                              <w:pStyle w:val="Style34"/>
                              <w:jc w:val="center"/>
                              <w:rPr/>
                            </w:pPr>
                            <w:r>
                              <w:rPr>
                                <w:color w:val="00000A"/>
                                <w:sz w:val="28"/>
                                <w:szCs w:val="28"/>
                              </w:rPr>
                              <w:t>Информирование заявителя о необходимости явиться за получением результата муниципальной услуги</w:t>
                            </w:r>
                          </w:p>
                        </w:txbxContent>
                      </wps:txbx>
                      <wps:bodyPr>
                        <a:noAutofit/>
                      </wps:bodyPr>
                    </wps:wsp>
                  </a:graphicData>
                </a:graphic>
              </wp:anchor>
            </w:drawing>
          </mc:Choice>
          <mc:Fallback>
            <w:pict>
              <v:rect id="shape_0" ID="Изображение6" fillcolor="white" stroked="t" style="position:absolute;margin-left:-10.9pt;margin-top:12.95pt;width:493.7pt;height:46.8pt">
                <w10:wrap type="square"/>
                <v:fill o:detectmouseclick="t" type="solid" color2="black"/>
                <v:stroke color="black" weight="720" joinstyle="round" endcap="flat"/>
                <v:textbox>
                  <w:txbxContent>
                    <w:p>
                      <w:pPr>
                        <w:pStyle w:val="Style34"/>
                        <w:jc w:val="center"/>
                        <w:rPr/>
                      </w:pPr>
                      <w:r>
                        <w:rPr>
                          <w:color w:val="00000A"/>
                          <w:sz w:val="28"/>
                          <w:szCs w:val="28"/>
                        </w:rPr>
                        <w:t>Информирование заявителя о необходимости явиться за получением результата муниципальной услуги</w:t>
                      </w:r>
                    </w:p>
                  </w:txbxContent>
                </v:textbox>
              </v:rect>
            </w:pict>
          </mc:Fallback>
        </mc:AlternateContent>
      </w:r>
    </w:p>
    <w:p>
      <w:pPr>
        <w:pStyle w:val="17"/>
        <w:ind w:right="28" w:firstLine="709"/>
        <w:jc w:val="right"/>
        <w:rPr>
          <w:sz w:val="28"/>
          <w:szCs w:val="28"/>
          <w:highlight w:val="yellow"/>
        </w:rPr>
      </w:pPr>
      <w:r>
        <w:rPr>
          <w:sz w:val="28"/>
          <w:szCs w:val="28"/>
          <w:highlight w:val="yellow"/>
        </w:rPr>
      </w:r>
    </w:p>
    <w:p>
      <w:pPr>
        <w:pStyle w:val="17"/>
        <w:ind w:right="28" w:firstLine="709"/>
        <w:jc w:val="right"/>
        <w:rPr>
          <w:sz w:val="28"/>
          <w:szCs w:val="28"/>
          <w:highlight w:val="yellow"/>
        </w:rPr>
      </w:pPr>
      <w:r>
        <w:rPr>
          <w:sz w:val="28"/>
          <w:szCs w:val="28"/>
          <w:highlight w:val="yellow"/>
        </w:rPr>
      </w:r>
    </w:p>
    <w:p>
      <w:pPr>
        <w:pStyle w:val="17"/>
        <w:ind w:right="28" w:firstLine="709"/>
        <w:jc w:val="right"/>
        <w:rPr>
          <w:sz w:val="28"/>
          <w:szCs w:val="28"/>
          <w:highlight w:val="yellow"/>
        </w:rPr>
      </w:pPr>
      <w:r>
        <w:rPr>
          <w:sz w:val="28"/>
          <w:szCs w:val="28"/>
          <w:highlight w:val="yellow"/>
        </w:rPr>
        <mc:AlternateContent>
          <mc:Choice Requires="wps">
            <w:drawing>
              <wp:anchor behindDoc="1" distT="0" distB="0" distL="114300" distR="114300" simplePos="0" locked="0" layoutInCell="1" allowOverlap="1" relativeHeight="13">
                <wp:simplePos x="0" y="0"/>
                <wp:positionH relativeFrom="column">
                  <wp:posOffset>1758315</wp:posOffset>
                </wp:positionH>
                <wp:positionV relativeFrom="paragraph">
                  <wp:posOffset>144780</wp:posOffset>
                </wp:positionV>
                <wp:extent cx="3175" cy="3175"/>
                <wp:effectExtent l="0" t="0" r="0" b="0"/>
                <wp:wrapNone/>
                <wp:docPr id="18" name="Прямая соединительная линия 3"/>
                <a:graphic xmlns:a="http://schemas.openxmlformats.org/drawingml/2006/main">
                  <a:graphicData uri="http://schemas.microsoft.com/office/word/2010/wordprocessingShape">
                    <wps:wsp>
                      <wps:cNvSpPr/>
                      <wps:spPr>
                        <a:xfrm flipH="1" flipV="1">
                          <a:off x="0" y="0"/>
                          <a:ext cx="2520" cy="252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38.4pt,11.35pt" to="138.55pt,11.5pt" ID="Прямая соединительная линия 3" stroked="t" style="position:absolute;flip:xy">
                <v:stroke color="black" endarrow="block" endarrowwidth="medium" endarrowlength="medium" joinstyle="round" endcap="flat"/>
                <v:fill o:detectmouseclick="t" on="false"/>
              </v:line>
            </w:pict>
          </mc:Fallback>
        </mc:AlternateContent>
      </w:r>
    </w:p>
    <w:p>
      <w:pPr>
        <w:pStyle w:val="17"/>
        <w:tabs>
          <w:tab w:val="left" w:pos="7260" w:leader="none"/>
          <w:tab w:val="right" w:pos="9326" w:leader="none"/>
        </w:tabs>
        <w:ind w:right="28" w:hanging="0"/>
        <w:jc w:val="right"/>
        <w:rPr>
          <w:sz w:val="28"/>
          <w:szCs w:val="28"/>
          <w:highlight w:val="yellow"/>
        </w:rPr>
      </w:pPr>
      <w:r>
        <w:rPr>
          <w:sz w:val="28"/>
          <w:szCs w:val="28"/>
          <w:highlight w:val="yellow"/>
        </w:rPr>
        <mc:AlternateContent>
          <mc:Choice Requires="wps">
            <w:drawing>
              <wp:anchor behindDoc="0" distT="0" distB="0" distL="114300" distR="114300" simplePos="0" locked="0" layoutInCell="1" allowOverlap="1" relativeHeight="14">
                <wp:simplePos x="0" y="0"/>
                <wp:positionH relativeFrom="column">
                  <wp:posOffset>-227330</wp:posOffset>
                </wp:positionH>
                <wp:positionV relativeFrom="paragraph">
                  <wp:posOffset>191770</wp:posOffset>
                </wp:positionV>
                <wp:extent cx="6271260" cy="950595"/>
                <wp:effectExtent l="0" t="0" r="0" b="0"/>
                <wp:wrapNone/>
                <wp:docPr id="19" name="Изображение7"/>
                <a:graphic xmlns:a="http://schemas.openxmlformats.org/drawingml/2006/main">
                  <a:graphicData uri="http://schemas.microsoft.com/office/word/2010/wordprocessingShape">
                    <wps:wsp>
                      <wps:cNvSpPr/>
                      <wps:spPr>
                        <a:xfrm>
                          <a:off x="0" y="0"/>
                          <a:ext cx="6270480" cy="950040"/>
                        </a:xfrm>
                        <a:prstGeom prst="rect">
                          <a:avLst/>
                        </a:prstGeom>
                        <a:solidFill>
                          <a:srgbClr val="ffffff"/>
                        </a:solidFill>
                        <a:ln w="720">
                          <a:solidFill>
                            <a:srgbClr val="000000"/>
                          </a:solidFill>
                          <a:round/>
                        </a:ln>
                      </wps:spPr>
                      <wps:style>
                        <a:lnRef idx="0"/>
                        <a:fillRef idx="0"/>
                        <a:effectRef idx="0"/>
                        <a:fontRef idx="minor"/>
                      </wps:style>
                      <wps:txbx>
                        <w:txbxContent>
                          <w:p>
                            <w:pPr>
                              <w:pStyle w:val="Style34"/>
                              <w:jc w:val="center"/>
                              <w:rPr/>
                            </w:pPr>
                            <w:r>
                              <w:rPr>
                                <w:color w:val="00000A"/>
                                <w:sz w:val="28"/>
                                <w:szCs w:val="28"/>
                              </w:rPr>
                              <w:t>Выдача (направление) заявителю решения о предоставлении муниципальной услуги или уведомления об отказе в предоставлении муниципальной услуги</w:t>
                            </w:r>
                          </w:p>
                        </w:txbxContent>
                      </wps:txbx>
                      <wps:bodyPr>
                        <a:noAutofit/>
                      </wps:bodyPr>
                    </wps:wsp>
                  </a:graphicData>
                </a:graphic>
              </wp:anchor>
            </w:drawing>
          </mc:Choice>
          <mc:Fallback>
            <w:pict>
              <v:rect id="shape_0" ID="Изображение7" fillcolor="white" stroked="t" style="position:absolute;margin-left:-17.9pt;margin-top:15.1pt;width:493.7pt;height:74.75pt">
                <w10:wrap type="square"/>
                <v:fill o:detectmouseclick="t" type="solid" color2="black"/>
                <v:stroke color="black" weight="720" joinstyle="round" endcap="flat"/>
                <v:textbox>
                  <w:txbxContent>
                    <w:p>
                      <w:pPr>
                        <w:pStyle w:val="Style34"/>
                        <w:jc w:val="center"/>
                        <w:rPr/>
                      </w:pPr>
                      <w:r>
                        <w:rPr>
                          <w:color w:val="00000A"/>
                          <w:sz w:val="28"/>
                          <w:szCs w:val="28"/>
                        </w:rPr>
                        <w:t>Выдача (направление) заявителю решения о предоставлении муниципальной услуги или уведомления об отказе в предоставлении муниципальной услуги</w:t>
                      </w:r>
                    </w:p>
                  </w:txbxContent>
                </v:textbox>
              </v:rect>
            </w:pict>
          </mc:Fallback>
        </mc:AlternateContent>
      </w:r>
    </w:p>
    <w:p>
      <w:pPr>
        <w:pStyle w:val="17"/>
        <w:ind w:right="28" w:firstLine="709"/>
        <w:jc w:val="right"/>
        <w:rPr>
          <w:sz w:val="28"/>
          <w:szCs w:val="28"/>
          <w:highlight w:val="yellow"/>
        </w:rPr>
      </w:pPr>
      <w:r>
        <w:rPr>
          <w:sz w:val="28"/>
          <w:szCs w:val="28"/>
          <w:highlight w:val="yellow"/>
        </w:rPr>
      </w:r>
    </w:p>
    <w:p>
      <w:pPr>
        <w:pStyle w:val="17"/>
        <w:ind w:right="28" w:firstLine="709"/>
        <w:jc w:val="right"/>
        <w:rPr>
          <w:sz w:val="28"/>
          <w:szCs w:val="28"/>
          <w:highlight w:val="yellow"/>
        </w:rPr>
      </w:pPr>
      <w:r>
        <w:rPr>
          <w:sz w:val="28"/>
          <w:szCs w:val="28"/>
          <w:highlight w:val="yellow"/>
        </w:rPr>
      </w:r>
    </w:p>
    <w:p>
      <w:pPr>
        <w:pStyle w:val="Normal"/>
        <w:rPr>
          <w:sz w:val="28"/>
          <w:szCs w:val="28"/>
          <w:highlight w:val="yellow"/>
        </w:rPr>
      </w:pPr>
      <w:r>
        <w:rPr>
          <w:sz w:val="28"/>
          <w:szCs w:val="28"/>
          <w:highlight w:val="yellow"/>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hanging="0"/>
        <w:jc w:val="right"/>
        <w:rPr>
          <w:sz w:val="20"/>
          <w:szCs w:val="20"/>
        </w:rPr>
      </w:pPr>
      <w:r>
        <w:rPr>
          <w:sz w:val="20"/>
          <w:szCs w:val="20"/>
        </w:rPr>
        <w:t xml:space="preserve">Приложение № 4 </w:t>
      </w:r>
    </w:p>
    <w:p>
      <w:pPr>
        <w:pStyle w:val="Normal"/>
        <w:tabs>
          <w:tab w:val="left" w:pos="8535" w:leader="none"/>
        </w:tabs>
        <w:ind w:left="2832" w:hanging="0"/>
        <w:jc w:val="right"/>
        <w:rPr>
          <w:sz w:val="28"/>
          <w:szCs w:val="28"/>
        </w:rPr>
      </w:pPr>
      <w:r>
        <w:rPr>
          <w:sz w:val="20"/>
          <w:szCs w:val="20"/>
        </w:rPr>
        <w:t>к  административному регламенту по</w:t>
      </w:r>
    </w:p>
    <w:p>
      <w:pPr>
        <w:pStyle w:val="Normal"/>
        <w:tabs>
          <w:tab w:val="left" w:pos="8535" w:leader="none"/>
        </w:tabs>
        <w:ind w:left="2832" w:hanging="0"/>
        <w:jc w:val="right"/>
        <w:rPr>
          <w:sz w:val="28"/>
          <w:szCs w:val="28"/>
        </w:rPr>
      </w:pPr>
      <w:r>
        <w:rPr>
          <w:sz w:val="20"/>
          <w:szCs w:val="20"/>
        </w:rPr>
        <w:t xml:space="preserve">предоставлению муниципальной услуги «Выдача решения о присвоении, изменении или аннулировании адреса объекту адресации» </w:t>
      </w:r>
      <w:r>
        <w:rPr>
          <w:sz w:val="28"/>
          <w:szCs w:val="28"/>
        </w:rPr>
        <w:t xml:space="preserve">  </w:t>
      </w:r>
    </w:p>
    <w:p>
      <w:pPr>
        <w:pStyle w:val="ConsPlusNormal1"/>
        <w:tabs>
          <w:tab w:val="left" w:pos="4154" w:leader="none"/>
        </w:tabs>
        <w:rPr>
          <w:rFonts w:ascii="Times New Roman" w:hAnsi="Times New Roman" w:cs="Times New Roman"/>
          <w:sz w:val="28"/>
          <w:szCs w:val="28"/>
        </w:rPr>
      </w:pPr>
      <w:r>
        <w:rPr>
          <w:rFonts w:cs="Times New Roman" w:ascii="Times New Roman" w:hAnsi="Times New Roman"/>
          <w:sz w:val="28"/>
          <w:szCs w:val="28"/>
        </w:rPr>
        <w:tab/>
      </w:r>
    </w:p>
    <w:p>
      <w:pPr>
        <w:pStyle w:val="ConsPlusTitle"/>
        <w:jc w:val="center"/>
        <w:rPr>
          <w:b w:val="false"/>
          <w:b w:val="false"/>
          <w:sz w:val="28"/>
          <w:szCs w:val="28"/>
        </w:rPr>
      </w:pPr>
      <w:r>
        <w:rPr>
          <w:b w:val="false"/>
          <w:sz w:val="28"/>
          <w:szCs w:val="28"/>
        </w:rPr>
        <w:t>ФОРМА РЕШЕНИЯ</w:t>
      </w:r>
    </w:p>
    <w:p>
      <w:pPr>
        <w:pStyle w:val="ConsPlusTitle"/>
        <w:jc w:val="center"/>
        <w:rPr>
          <w:b w:val="false"/>
          <w:b w:val="false"/>
          <w:sz w:val="28"/>
          <w:szCs w:val="28"/>
        </w:rPr>
      </w:pPr>
      <w:r>
        <w:rPr>
          <w:b w:val="false"/>
          <w:sz w:val="28"/>
          <w:szCs w:val="28"/>
        </w:rPr>
        <w:t>ОБ ОТКАЗЕ В ПРИСВОЕНИИ ОБЪЕКТУ АДРЕСАЦИИ АДРЕСА</w:t>
      </w:r>
    </w:p>
    <w:p>
      <w:pPr>
        <w:pStyle w:val="ConsPlusTitle"/>
        <w:jc w:val="center"/>
        <w:rPr>
          <w:b w:val="false"/>
          <w:b w:val="false"/>
          <w:sz w:val="28"/>
          <w:szCs w:val="28"/>
        </w:rPr>
      </w:pPr>
      <w:r>
        <w:rPr>
          <w:b w:val="false"/>
          <w:sz w:val="28"/>
          <w:szCs w:val="28"/>
        </w:rPr>
        <w:t>ИЛИ АННУЛИРОВАНИИ ЕГО АДРЕСА</w:t>
      </w:r>
    </w:p>
    <w:p>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w:t>
      </w:r>
      <w:r>
        <w:rPr>
          <w:rFonts w:ascii="Times New Roman" w:hAnsi="Times New Roman"/>
          <w:sz w:val="20"/>
          <w:szCs w:val="20"/>
        </w:rPr>
        <w:t>___________________________</w:t>
      </w:r>
    </w:p>
    <w:p>
      <w:pPr>
        <w:pStyle w:val="ConsPlusNonformat"/>
        <w:jc w:val="center"/>
        <w:rPr>
          <w:rFonts w:ascii="Times New Roman" w:hAnsi="Times New Roman"/>
        </w:rPr>
      </w:pPr>
      <w:r>
        <w:rPr>
          <w:rFonts w:ascii="Times New Roman" w:hAnsi="Times New Roman"/>
          <w:sz w:val="20"/>
          <w:szCs w:val="20"/>
        </w:rPr>
        <w:t>(Ф.И.О., адрес заявителя</w:t>
      </w:r>
    </w:p>
    <w:p>
      <w:pPr>
        <w:pStyle w:val="ConsPlusNonformat"/>
        <w:jc w:val="center"/>
        <w:rPr>
          <w:rFonts w:ascii="Times New Roman" w:hAnsi="Times New Roman"/>
        </w:rPr>
      </w:pPr>
      <w:r>
        <w:rPr>
          <w:rFonts w:ascii="Times New Roman" w:hAnsi="Times New Roman"/>
          <w:sz w:val="20"/>
          <w:szCs w:val="20"/>
        </w:rPr>
        <w:t>(представителя) заявителя)</w:t>
      </w:r>
    </w:p>
    <w:p>
      <w:pPr>
        <w:pStyle w:val="ConsPlusNonformat"/>
        <w:jc w:val="center"/>
        <w:rPr>
          <w:rFonts w:ascii="Times New Roman" w:hAnsi="Times New Roman"/>
        </w:rPr>
      </w:pPr>
      <w:r>
        <w:rPr>
          <w:rFonts w:ascii="Times New Roman" w:hAnsi="Times New Roman"/>
          <w:sz w:val="20"/>
          <w:szCs w:val="20"/>
        </w:rPr>
        <w:t>______________________________</w:t>
      </w:r>
    </w:p>
    <w:p>
      <w:pPr>
        <w:pStyle w:val="ConsPlusNonformat"/>
        <w:jc w:val="center"/>
        <w:rPr>
          <w:rFonts w:ascii="Times New Roman" w:hAnsi="Times New Roman"/>
        </w:rPr>
      </w:pPr>
      <w:r>
        <w:rPr>
          <w:rFonts w:ascii="Times New Roman" w:hAnsi="Times New Roman"/>
          <w:sz w:val="20"/>
          <w:szCs w:val="20"/>
        </w:rPr>
        <w:t>(регистрационный номер</w:t>
      </w:r>
    </w:p>
    <w:p>
      <w:pPr>
        <w:pStyle w:val="ConsPlusNonformat"/>
        <w:jc w:val="center"/>
        <w:rPr>
          <w:rFonts w:ascii="Times New Roman" w:hAnsi="Times New Roman"/>
        </w:rPr>
      </w:pPr>
      <w:r>
        <w:rPr>
          <w:rFonts w:ascii="Times New Roman" w:hAnsi="Times New Roman"/>
          <w:sz w:val="20"/>
          <w:szCs w:val="20"/>
        </w:rPr>
        <w:t>заявления о присвоении</w:t>
      </w:r>
    </w:p>
    <w:p>
      <w:pPr>
        <w:pStyle w:val="ConsPlusNonformat"/>
        <w:jc w:val="center"/>
        <w:rPr>
          <w:rFonts w:ascii="Times New Roman" w:hAnsi="Times New Roman"/>
        </w:rPr>
      </w:pPr>
      <w:r>
        <w:rPr>
          <w:rFonts w:ascii="Times New Roman" w:hAnsi="Times New Roman"/>
          <w:sz w:val="20"/>
          <w:szCs w:val="20"/>
        </w:rPr>
        <w:t>объекту адресации адреса</w:t>
      </w:r>
    </w:p>
    <w:p>
      <w:pPr>
        <w:pStyle w:val="ConsPlusNonformat"/>
        <w:jc w:val="center"/>
        <w:rPr>
          <w:rFonts w:ascii="Times New Roman" w:hAnsi="Times New Roman"/>
        </w:rPr>
      </w:pPr>
      <w:r>
        <w:rPr>
          <w:rFonts w:ascii="Times New Roman" w:hAnsi="Times New Roman"/>
          <w:sz w:val="20"/>
          <w:szCs w:val="20"/>
        </w:rPr>
        <w:t>или аннулировании его адреса)</w:t>
      </w:r>
    </w:p>
    <w:p>
      <w:pPr>
        <w:pStyle w:val="ConsPlusNonformat"/>
        <w:jc w:val="both"/>
        <w:rPr>
          <w:rFonts w:ascii="Times New Roman" w:hAnsi="Times New Roman"/>
          <w:sz w:val="28"/>
          <w:szCs w:val="28"/>
        </w:rPr>
      </w:pPr>
      <w:r>
        <w:rPr>
          <w:rFonts w:ascii="Times New Roman" w:hAnsi="Times New Roman"/>
          <w:sz w:val="28"/>
          <w:szCs w:val="28"/>
        </w:rPr>
      </w:r>
    </w:p>
    <w:p>
      <w:pPr>
        <w:pStyle w:val="ConsPlusNonformat"/>
        <w:jc w:val="center"/>
        <w:rPr>
          <w:rFonts w:ascii="Times New Roman" w:hAnsi="Times New Roman"/>
          <w:sz w:val="28"/>
          <w:szCs w:val="28"/>
        </w:rPr>
      </w:pPr>
      <w:r>
        <w:rPr>
          <w:rFonts w:ascii="Times New Roman" w:hAnsi="Times New Roman"/>
          <w:sz w:val="28"/>
          <w:szCs w:val="28"/>
        </w:rPr>
        <w:t>Решение</w:t>
      </w:r>
    </w:p>
    <w:p>
      <w:pPr>
        <w:pStyle w:val="ConsPlusNonformat"/>
        <w:jc w:val="center"/>
        <w:rPr>
          <w:rFonts w:ascii="Times New Roman" w:hAnsi="Times New Roman"/>
          <w:sz w:val="28"/>
          <w:szCs w:val="28"/>
        </w:rPr>
      </w:pPr>
      <w:r>
        <w:rPr>
          <w:rFonts w:ascii="Times New Roman" w:hAnsi="Times New Roman"/>
          <w:sz w:val="28"/>
          <w:szCs w:val="28"/>
        </w:rPr>
        <w:t>об отказе в присвоении объекту адресации адреса</w:t>
      </w:r>
    </w:p>
    <w:p>
      <w:pPr>
        <w:pStyle w:val="ConsPlusNonformat"/>
        <w:jc w:val="center"/>
        <w:rPr>
          <w:rFonts w:ascii="Times New Roman" w:hAnsi="Times New Roman"/>
          <w:sz w:val="28"/>
          <w:szCs w:val="28"/>
        </w:rPr>
      </w:pPr>
      <w:r>
        <w:rPr>
          <w:rFonts w:ascii="Times New Roman" w:hAnsi="Times New Roman"/>
          <w:sz w:val="28"/>
          <w:szCs w:val="28"/>
        </w:rPr>
        <w:t>или аннулировании его адреса от ___________ №__________</w:t>
      </w:r>
    </w:p>
    <w:p>
      <w:pPr>
        <w:pStyle w:val="ConsPlusNonformat"/>
        <w:jc w:val="both"/>
        <w:rPr>
          <w:rFonts w:ascii="Times New Roman" w:hAnsi="Times New Roman"/>
          <w:sz w:val="28"/>
          <w:szCs w:val="28"/>
        </w:rPr>
      </w:pPr>
      <w:r>
        <w:rPr>
          <w:rFonts w:ascii="Times New Roman" w:hAnsi="Times New Roman"/>
          <w:sz w:val="28"/>
          <w:szCs w:val="28"/>
        </w:rPr>
      </w:r>
    </w:p>
    <w:p>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w:t>
      </w:r>
    </w:p>
    <w:p>
      <w:pPr>
        <w:pStyle w:val="ConsPlusNonformat"/>
        <w:jc w:val="center"/>
        <w:rPr>
          <w:rFonts w:ascii="Times New Roman" w:hAnsi="Times New Roman"/>
        </w:rPr>
      </w:pPr>
      <w:r>
        <w:rPr>
          <w:rFonts w:ascii="Times New Roman" w:hAnsi="Times New Roman"/>
        </w:rPr>
        <w:t>(наименование органа местного самоуправления,</w:t>
      </w:r>
    </w:p>
    <w:p>
      <w:pPr>
        <w:pStyle w:val="ConsPlusNonformat"/>
        <w:jc w:val="both"/>
        <w:rPr>
          <w:rFonts w:ascii="Times New Roman" w:hAnsi="Times New Roman"/>
          <w:sz w:val="28"/>
          <w:szCs w:val="28"/>
        </w:rPr>
      </w:pPr>
      <w:r>
        <w:rPr>
          <w:rFonts w:ascii="Times New Roman" w:hAnsi="Times New Roman"/>
          <w:sz w:val="28"/>
          <w:szCs w:val="28"/>
        </w:rPr>
        <w:t>сообщает, что _____________________________________________________,</w:t>
      </w:r>
    </w:p>
    <w:p>
      <w:pPr>
        <w:pStyle w:val="ConsPlusNonformat"/>
        <w:jc w:val="center"/>
        <w:rPr>
          <w:rFonts w:ascii="Times New Roman" w:hAnsi="Times New Roman"/>
        </w:rPr>
      </w:pPr>
      <w:r>
        <w:rPr>
          <w:rFonts w:ascii="Times New Roman" w:hAnsi="Times New Roman"/>
        </w:rPr>
        <w:t>(Ф.И.О. заявителя в дательном падеже, наименование, номер</w:t>
      </w:r>
    </w:p>
    <w:p>
      <w:pPr>
        <w:pStyle w:val="ConsPlusNonformat"/>
        <w:jc w:val="center"/>
        <w:rPr>
          <w:rFonts w:ascii="Times New Roman" w:hAnsi="Times New Roman"/>
        </w:rPr>
      </w:pPr>
      <w:r>
        <w:rPr>
          <w:rFonts w:ascii="Times New Roman" w:hAnsi="Times New Roman"/>
        </w:rPr>
        <w:t>и дата выдачи документа,</w:t>
      </w:r>
    </w:p>
    <w:p>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w:t>
      </w:r>
    </w:p>
    <w:p>
      <w:pPr>
        <w:pStyle w:val="ConsPlusNonformat"/>
        <w:jc w:val="center"/>
        <w:rPr>
          <w:rFonts w:ascii="Times New Roman" w:hAnsi="Times New Roman"/>
        </w:rPr>
      </w:pPr>
      <w:r>
        <w:rPr>
          <w:rFonts w:ascii="Times New Roman" w:hAnsi="Times New Roman"/>
        </w:rPr>
        <w:t>подтверждающего личность, почтовый адрес - для физического лица;</w:t>
      </w:r>
    </w:p>
    <w:p>
      <w:pPr>
        <w:pStyle w:val="ConsPlusNonformat"/>
        <w:jc w:val="center"/>
        <w:rPr>
          <w:rFonts w:ascii="Times New Roman" w:hAnsi="Times New Roman"/>
        </w:rPr>
      </w:pPr>
      <w:r>
        <w:rPr>
          <w:rFonts w:ascii="Times New Roman" w:hAnsi="Times New Roman"/>
        </w:rPr>
        <w:t>полное наименование, ИНН, КПП (для</w:t>
      </w:r>
    </w:p>
    <w:p>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w:t>
      </w:r>
    </w:p>
    <w:p>
      <w:pPr>
        <w:pStyle w:val="ConsPlusNonformat"/>
        <w:jc w:val="center"/>
        <w:rPr>
          <w:rFonts w:ascii="Times New Roman" w:hAnsi="Times New Roman"/>
        </w:rPr>
      </w:pPr>
      <w:r>
        <w:rPr>
          <w:rFonts w:ascii="Times New Roman" w:hAnsi="Times New Roman"/>
        </w:rPr>
        <w:t>российского юридического лица), страна, дата и номер регистрации</w:t>
      </w:r>
    </w:p>
    <w:p>
      <w:pPr>
        <w:pStyle w:val="ConsPlusNonformat"/>
        <w:jc w:val="center"/>
        <w:rPr>
          <w:rFonts w:ascii="Times New Roman" w:hAnsi="Times New Roman"/>
        </w:rPr>
      </w:pPr>
      <w:r>
        <w:rPr>
          <w:rFonts w:ascii="Times New Roman" w:hAnsi="Times New Roman"/>
        </w:rPr>
        <w:t>(для иностранного юридического лица),</w:t>
      </w:r>
    </w:p>
    <w:p>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w:t>
      </w:r>
    </w:p>
    <w:p>
      <w:pPr>
        <w:pStyle w:val="ConsPlusNonformat"/>
        <w:jc w:val="center"/>
        <w:rPr>
          <w:rFonts w:ascii="Times New Roman" w:hAnsi="Times New Roman"/>
        </w:rPr>
      </w:pPr>
      <w:r>
        <w:rPr>
          <w:rFonts w:ascii="Times New Roman" w:hAnsi="Times New Roman"/>
        </w:rPr>
        <w:t>почтовый адрес - для юридического лица)</w:t>
      </w:r>
    </w:p>
    <w:p>
      <w:pPr>
        <w:pStyle w:val="ConsPlusNonformat"/>
        <w:jc w:val="both"/>
        <w:rPr/>
      </w:pPr>
      <w:r>
        <w:rPr>
          <w:rFonts w:ascii="Times New Roman" w:hAnsi="Times New Roman"/>
          <w:sz w:val="28"/>
          <w:szCs w:val="28"/>
        </w:rPr>
        <w:t xml:space="preserve">на  основании  </w:t>
      </w:r>
      <w:hyperlink r:id="rId36">
        <w:r>
          <w:rPr>
            <w:rStyle w:val="Style11"/>
            <w:rFonts w:ascii="Times New Roman" w:hAnsi="Times New Roman"/>
            <w:sz w:val="28"/>
            <w:szCs w:val="28"/>
          </w:rPr>
          <w:t>Правил</w:t>
        </w:r>
      </w:hyperlink>
      <w:r>
        <w:rPr>
          <w:rFonts w:ascii="Times New Roman" w:hAnsi="Times New Roman"/>
          <w:sz w:val="28"/>
          <w:szCs w:val="28"/>
        </w:rPr>
        <w:t xml:space="preserve">  присвоения,  изменения  и   аннулирования   адресов,</w:t>
      </w:r>
    </w:p>
    <w:p>
      <w:pPr>
        <w:pStyle w:val="ConsPlusNonformat"/>
        <w:jc w:val="both"/>
        <w:rPr>
          <w:rFonts w:ascii="Times New Roman" w:hAnsi="Times New Roman"/>
          <w:sz w:val="28"/>
          <w:szCs w:val="28"/>
        </w:rPr>
      </w:pPr>
      <w:r>
        <w:rPr>
          <w:rFonts w:ascii="Times New Roman" w:hAnsi="Times New Roman"/>
          <w:sz w:val="28"/>
          <w:szCs w:val="28"/>
        </w:rPr>
        <w:t>утвержденных постановлением Правительства Российской Федерации от 19 ноября2014 г.  № 1221,  отказано  в  присвоении (аннулировании) адреса следующему объекту адресации________________________________________</w:t>
      </w:r>
    </w:p>
    <w:p>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rPr>
        <w:t>(нужное подчеркнуть)</w:t>
      </w:r>
      <w:r>
        <w:rPr>
          <w:rFonts w:ascii="Times New Roman" w:hAnsi="Times New Roman"/>
          <w:sz w:val="28"/>
          <w:szCs w:val="28"/>
        </w:rPr>
        <w:t xml:space="preserve"> </w:t>
      </w:r>
    </w:p>
    <w:p>
      <w:pPr>
        <w:pStyle w:val="ConsPlusNonformat"/>
        <w:jc w:val="both"/>
        <w:rPr>
          <w:rFonts w:ascii="Times New Roman" w:hAnsi="Times New Roman"/>
        </w:rPr>
      </w:pPr>
      <w:r>
        <w:rPr>
          <w:rFonts w:ascii="Times New Roman" w:hAnsi="Times New Roman"/>
          <w:sz w:val="28"/>
          <w:szCs w:val="28"/>
        </w:rPr>
        <w:t xml:space="preserve">___________________________________________________________________. </w:t>
      </w:r>
    </w:p>
    <w:p>
      <w:pPr>
        <w:pStyle w:val="ConsPlusNonformat"/>
        <w:jc w:val="center"/>
        <w:rPr>
          <w:rFonts w:ascii="Times New Roman" w:hAnsi="Times New Roman"/>
        </w:rPr>
      </w:pPr>
      <w:r>
        <w:rPr>
          <w:rFonts w:ascii="Times New Roman" w:hAnsi="Times New Roman"/>
        </w:rPr>
        <w:t>(вид и наименование объекта адресации, описание</w:t>
      </w:r>
    </w:p>
    <w:p>
      <w:pPr>
        <w:pStyle w:val="ConsPlusNonformat"/>
        <w:jc w:val="center"/>
        <w:rPr>
          <w:rFonts w:ascii="Times New Roman" w:hAnsi="Times New Roman"/>
        </w:rPr>
      </w:pPr>
      <w:r>
        <w:rPr>
          <w:rFonts w:ascii="Times New Roman" w:hAnsi="Times New Roman"/>
        </w:rPr>
        <w:t>______________________________________________________________________________________________</w:t>
      </w:r>
    </w:p>
    <w:p>
      <w:pPr>
        <w:pStyle w:val="ConsPlusNonformat"/>
        <w:jc w:val="center"/>
        <w:rPr>
          <w:rFonts w:ascii="Times New Roman" w:hAnsi="Times New Roman"/>
        </w:rPr>
      </w:pPr>
      <w:r>
        <w:rPr>
          <w:rFonts w:ascii="Times New Roman" w:hAnsi="Times New Roman"/>
        </w:rPr>
        <w:t>местонахождения объекта адресации в случае обращения заявителя</w:t>
      </w:r>
    </w:p>
    <w:p>
      <w:pPr>
        <w:pStyle w:val="ConsPlusNonformat"/>
        <w:jc w:val="center"/>
        <w:rPr>
          <w:rFonts w:ascii="Times New Roman" w:hAnsi="Times New Roman"/>
        </w:rPr>
      </w:pPr>
      <w:r>
        <w:rPr>
          <w:rFonts w:ascii="Times New Roman" w:hAnsi="Times New Roman"/>
        </w:rPr>
        <w:t>о присвоении объекту адресации адреса,</w:t>
      </w:r>
    </w:p>
    <w:p>
      <w:pPr>
        <w:pStyle w:val="ConsPlusNonformat"/>
        <w:jc w:val="center"/>
        <w:rPr>
          <w:rFonts w:ascii="Times New Roman" w:hAnsi="Times New Roman"/>
        </w:rPr>
      </w:pPr>
      <w:r>
        <w:rPr>
          <w:rFonts w:ascii="Times New Roman" w:hAnsi="Times New Roman"/>
        </w:rPr>
        <w:t>_______________________________________________________________________________________________</w:t>
      </w:r>
    </w:p>
    <w:p>
      <w:pPr>
        <w:pStyle w:val="ConsPlusNonformat"/>
        <w:jc w:val="center"/>
        <w:rPr>
          <w:rFonts w:ascii="Times New Roman" w:hAnsi="Times New Roman"/>
        </w:rPr>
      </w:pPr>
      <w:r>
        <w:rPr>
          <w:rFonts w:ascii="Times New Roman" w:hAnsi="Times New Roman"/>
        </w:rPr>
        <w:t>адрес объекта адресации в случае обращения заявителя</w:t>
      </w:r>
    </w:p>
    <w:p>
      <w:pPr>
        <w:pStyle w:val="ConsPlusNonformat"/>
        <w:jc w:val="center"/>
        <w:rPr>
          <w:rFonts w:ascii="Times New Roman" w:hAnsi="Times New Roman"/>
        </w:rPr>
      </w:pPr>
      <w:r>
        <w:rPr>
          <w:rFonts w:ascii="Times New Roman" w:hAnsi="Times New Roman"/>
        </w:rPr>
        <w:t>об аннулировании его адреса)</w:t>
      </w:r>
    </w:p>
    <w:p>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ConsPlusNonformat"/>
        <w:jc w:val="both"/>
        <w:rPr>
          <w:rFonts w:ascii="Times New Roman" w:hAnsi="Times New Roman"/>
          <w:sz w:val="28"/>
          <w:szCs w:val="28"/>
        </w:rPr>
      </w:pPr>
      <w:r>
        <w:rPr>
          <w:rFonts w:ascii="Times New Roman" w:hAnsi="Times New Roman"/>
          <w:sz w:val="28"/>
          <w:szCs w:val="28"/>
        </w:rPr>
        <w:t>в связи с __________________________________________________________.</w:t>
      </w:r>
    </w:p>
    <w:p>
      <w:pPr>
        <w:pStyle w:val="ConsPlusNonformat"/>
        <w:jc w:val="center"/>
        <w:rPr>
          <w:rFonts w:ascii="Times New Roman" w:hAnsi="Times New Roman"/>
        </w:rPr>
      </w:pPr>
      <w:r>
        <w:rPr>
          <w:rFonts w:ascii="Times New Roman" w:hAnsi="Times New Roman"/>
        </w:rPr>
        <w:t>(основание отказа)</w:t>
      </w:r>
    </w:p>
    <w:p>
      <w:pPr>
        <w:pStyle w:val="ConsPlusNonformat"/>
        <w:jc w:val="both"/>
        <w:rPr>
          <w:rFonts w:ascii="Times New Roman" w:hAnsi="Times New Roman"/>
          <w:sz w:val="28"/>
          <w:szCs w:val="28"/>
        </w:rPr>
      </w:pPr>
      <w:r>
        <w:rPr>
          <w:rFonts w:ascii="Times New Roman" w:hAnsi="Times New Roman"/>
          <w:sz w:val="28"/>
          <w:szCs w:val="28"/>
        </w:rPr>
        <w:t>Уполномоченное    лицо    органа    местного   самоуправления.</w:t>
      </w:r>
    </w:p>
    <w:p>
      <w:pPr>
        <w:pStyle w:val="ConsPlusNonformat"/>
        <w:jc w:val="both"/>
        <w:rPr>
          <w:rFonts w:ascii="Times New Roman" w:hAnsi="Times New Roman"/>
          <w:sz w:val="28"/>
          <w:szCs w:val="28"/>
        </w:rPr>
      </w:pPr>
      <w:r>
        <w:rPr>
          <w:rFonts w:ascii="Times New Roman" w:hAnsi="Times New Roman"/>
          <w:sz w:val="28"/>
          <w:szCs w:val="28"/>
        </w:rPr>
        <w:t>___________________________________                         _______________</w:t>
      </w:r>
    </w:p>
    <w:p>
      <w:pPr>
        <w:pStyle w:val="ConsPlusNonformat"/>
        <w:jc w:val="both"/>
        <w:rPr>
          <w:rFonts w:ascii="Times New Roman" w:hAnsi="Times New Roman"/>
        </w:rPr>
      </w:pPr>
      <w:r>
        <w:rPr>
          <w:rFonts w:ascii="Times New Roman" w:hAnsi="Times New Roman"/>
          <w:sz w:val="28"/>
          <w:szCs w:val="28"/>
        </w:rPr>
        <w:t xml:space="preserve">        </w:t>
      </w:r>
      <w:r>
        <w:rPr>
          <w:rFonts w:ascii="Times New Roman" w:hAnsi="Times New Roman"/>
        </w:rPr>
        <w:t>(должность, Ф.И.О.)                                                                                         (подпись)</w:t>
      </w:r>
    </w:p>
    <w:p>
      <w:pPr>
        <w:pStyle w:val="ConsPlusNonformat"/>
        <w:jc w:val="both"/>
        <w:rPr>
          <w:rFonts w:ascii="Times New Roman" w:hAnsi="Times New Roman"/>
          <w:sz w:val="24"/>
          <w:szCs w:val="24"/>
        </w:rPr>
      </w:pPr>
      <w:r>
        <w:rPr>
          <w:rFonts w:ascii="Times New Roman" w:hAnsi="Times New Roman"/>
          <w:sz w:val="24"/>
          <w:szCs w:val="24"/>
        </w:rPr>
        <w:t>М.П.</w:t>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r>
    </w:p>
    <w:p>
      <w:pPr>
        <w:pStyle w:val="Normal"/>
        <w:tabs>
          <w:tab w:val="left" w:pos="8535" w:leader="none"/>
        </w:tabs>
        <w:ind w:left="2832" w:hanging="0"/>
        <w:jc w:val="right"/>
        <w:rPr>
          <w:sz w:val="28"/>
          <w:szCs w:val="28"/>
        </w:rPr>
      </w:pPr>
      <w:r>
        <w:rPr>
          <w:sz w:val="28"/>
          <w:szCs w:val="28"/>
        </w:rPr>
        <w:t>Приложение № 5</w:t>
      </w:r>
    </w:p>
    <w:p>
      <w:pPr>
        <w:pStyle w:val="Normal"/>
        <w:tabs>
          <w:tab w:val="left" w:pos="8535" w:leader="none"/>
        </w:tabs>
        <w:ind w:left="2832" w:hanging="0"/>
        <w:jc w:val="right"/>
        <w:rPr>
          <w:sz w:val="28"/>
          <w:szCs w:val="28"/>
        </w:rPr>
      </w:pPr>
      <w:r>
        <w:rPr>
          <w:sz w:val="28"/>
          <w:szCs w:val="28"/>
        </w:rPr>
        <w:t xml:space="preserve"> </w:t>
      </w:r>
      <w:r>
        <w:rPr>
          <w:sz w:val="28"/>
          <w:szCs w:val="28"/>
        </w:rPr>
        <w:t>к  административному регламенту по</w:t>
      </w:r>
    </w:p>
    <w:p>
      <w:pPr>
        <w:pStyle w:val="Normal"/>
        <w:tabs>
          <w:tab w:val="left" w:pos="8535" w:leader="none"/>
        </w:tabs>
        <w:ind w:left="2832" w:hanging="0"/>
        <w:jc w:val="right"/>
        <w:rPr>
          <w:sz w:val="28"/>
          <w:szCs w:val="28"/>
        </w:rPr>
      </w:pPr>
      <w:r>
        <w:rPr>
          <w:sz w:val="28"/>
          <w:szCs w:val="28"/>
        </w:rPr>
        <w:t>предоставлению муниципальной услуги «Выдача решения о присвоении, изменении или аннулировании адреса объекту адресации»</w:t>
      </w:r>
    </w:p>
    <w:p>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______________________________</w:t>
      </w:r>
    </w:p>
    <w:p>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______________________________</w:t>
      </w:r>
    </w:p>
    <w:p>
      <w:pPr>
        <w:pStyle w:val="ConsPlusNonformat"/>
        <w:jc w:val="center"/>
        <w:rPr>
          <w:rFonts w:ascii="Times New Roman" w:hAnsi="Times New Roman"/>
        </w:rPr>
      </w:pPr>
      <w:r>
        <w:rPr>
          <w:rFonts w:ascii="Times New Roman" w:hAnsi="Times New Roman"/>
        </w:rPr>
        <w:t>(Ф.И.О., адрес заявителя</w:t>
      </w:r>
    </w:p>
    <w:p>
      <w:pPr>
        <w:pStyle w:val="ConsPlusNonformat"/>
        <w:jc w:val="center"/>
        <w:rPr>
          <w:rFonts w:ascii="Times New Roman" w:hAnsi="Times New Roman"/>
        </w:rPr>
      </w:pPr>
      <w:r>
        <w:rPr>
          <w:rFonts w:ascii="Times New Roman" w:hAnsi="Times New Roman"/>
        </w:rPr>
        <w:t>(представителя) заявителя)</w:t>
      </w:r>
    </w:p>
    <w:p>
      <w:pPr>
        <w:pStyle w:val="ConsPlusNonformat"/>
        <w:jc w:val="center"/>
        <w:rPr>
          <w:rFonts w:ascii="Times New Roman" w:hAnsi="Times New Roman"/>
          <w:sz w:val="28"/>
          <w:szCs w:val="28"/>
        </w:rPr>
      </w:pPr>
      <w:r>
        <w:rPr>
          <w:rFonts w:ascii="Times New Roman" w:hAnsi="Times New Roman"/>
          <w:sz w:val="28"/>
          <w:szCs w:val="28"/>
        </w:rPr>
      </w:r>
    </w:p>
    <w:p>
      <w:pPr>
        <w:pStyle w:val="ConsPlusNonformat"/>
        <w:jc w:val="center"/>
        <w:rPr>
          <w:rFonts w:ascii="Times New Roman" w:hAnsi="Times New Roman"/>
          <w:sz w:val="28"/>
          <w:szCs w:val="28"/>
        </w:rPr>
      </w:pPr>
      <w:r>
        <w:rPr>
          <w:rFonts w:ascii="Times New Roman" w:hAnsi="Times New Roman"/>
          <w:sz w:val="28"/>
          <w:szCs w:val="28"/>
        </w:rPr>
        <w:t xml:space="preserve">РАСПИСКА В ПОЛУЧЕНИИ ДОКУМЕНТОВ </w:t>
      </w:r>
    </w:p>
    <w:p>
      <w:pPr>
        <w:pStyle w:val="ConsPlusNonformat"/>
        <w:jc w:val="center"/>
        <w:rPr>
          <w:rFonts w:ascii="Times New Roman" w:hAnsi="Times New Roman"/>
          <w:sz w:val="28"/>
          <w:szCs w:val="28"/>
        </w:rPr>
      </w:pPr>
      <w:r>
        <w:rPr>
          <w:rFonts w:ascii="Times New Roman" w:hAnsi="Times New Roman"/>
          <w:sz w:val="28"/>
          <w:szCs w:val="28"/>
        </w:rPr>
      </w:r>
    </w:p>
    <w:p>
      <w:pPr>
        <w:pStyle w:val="ConsPlusNonformat"/>
        <w:ind w:firstLine="708"/>
        <w:jc w:val="both"/>
        <w:rPr>
          <w:rFonts w:ascii="Times New Roman" w:hAnsi="Times New Roman"/>
          <w:sz w:val="28"/>
          <w:szCs w:val="28"/>
        </w:rPr>
      </w:pPr>
      <w:r>
        <w:rPr>
          <w:rFonts w:ascii="Times New Roman" w:hAnsi="Times New Roman"/>
          <w:sz w:val="28"/>
          <w:szCs w:val="28"/>
        </w:rPr>
        <w:t>Настоящим уведомляем о том, что для получения муниципальной услуги «Выдача решения о присвоении, изменении или аннулировании адреса объекту адресации»:</w:t>
      </w:r>
    </w:p>
    <w:tbl>
      <w:tblPr>
        <w:tblW w:w="9570" w:type="dxa"/>
        <w:jc w:val="left"/>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val="04a0"/>
      </w:tblPr>
      <w:tblGrid>
        <w:gridCol w:w="594"/>
        <w:gridCol w:w="3253"/>
        <w:gridCol w:w="1912"/>
        <w:gridCol w:w="2141"/>
        <w:gridCol w:w="1670"/>
      </w:tblGrid>
      <w:tr>
        <w:trPr/>
        <w:tc>
          <w:tcPr>
            <w:tcW w:w="5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tc>
        <w:tc>
          <w:tcPr>
            <w:tcW w:w="3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jc w:val="center"/>
              <w:rPr>
                <w:rFonts w:ascii="Times New Roman" w:hAnsi="Times New Roman"/>
                <w:sz w:val="28"/>
                <w:szCs w:val="28"/>
              </w:rPr>
            </w:pPr>
            <w:r>
              <w:rPr>
                <w:rFonts w:ascii="Times New Roman" w:hAnsi="Times New Roman"/>
                <w:sz w:val="28"/>
                <w:szCs w:val="28"/>
              </w:rPr>
              <w:t>Наименование документа</w:t>
            </w:r>
          </w:p>
        </w:tc>
        <w:tc>
          <w:tcPr>
            <w:tcW w:w="1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jc w:val="center"/>
              <w:rPr>
                <w:rFonts w:ascii="Times New Roman" w:hAnsi="Times New Roman"/>
                <w:sz w:val="28"/>
                <w:szCs w:val="28"/>
              </w:rPr>
            </w:pPr>
            <w:r>
              <w:rPr>
                <w:rFonts w:ascii="Times New Roman" w:hAnsi="Times New Roman"/>
                <w:sz w:val="28"/>
                <w:szCs w:val="28"/>
              </w:rPr>
              <w:t>Вид документа (оригинал, нотариальная копия, ксерокопия)</w:t>
            </w:r>
          </w:p>
        </w:tc>
        <w:tc>
          <w:tcPr>
            <w:tcW w:w="21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jc w:val="center"/>
              <w:rPr>
                <w:rFonts w:ascii="Times New Roman" w:hAnsi="Times New Roman"/>
                <w:sz w:val="28"/>
                <w:szCs w:val="28"/>
              </w:rPr>
            </w:pPr>
            <w:r>
              <w:rPr>
                <w:rFonts w:ascii="Times New Roman" w:hAnsi="Times New Roman"/>
                <w:sz w:val="28"/>
                <w:szCs w:val="28"/>
              </w:rPr>
              <w:t>Реквизиты документа (дата выдачи, номер, кем выдан, иное)</w:t>
            </w:r>
          </w:p>
        </w:tc>
        <w:tc>
          <w:tcPr>
            <w:tcW w:w="1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jc w:val="center"/>
              <w:rPr>
                <w:rFonts w:ascii="Times New Roman" w:hAnsi="Times New Roman"/>
                <w:sz w:val="28"/>
                <w:szCs w:val="28"/>
              </w:rPr>
            </w:pPr>
            <w:r>
              <w:rPr>
                <w:rFonts w:ascii="Times New Roman" w:hAnsi="Times New Roman"/>
                <w:sz w:val="28"/>
                <w:szCs w:val="28"/>
              </w:rPr>
              <w:t>Количество листов</w:t>
            </w:r>
          </w:p>
        </w:tc>
      </w:tr>
      <w:tr>
        <w:trPr>
          <w:trHeight w:val="567" w:hRule="atLeast"/>
        </w:trPr>
        <w:tc>
          <w:tcPr>
            <w:tcW w:w="5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3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21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r>
      <w:tr>
        <w:trPr>
          <w:trHeight w:val="567" w:hRule="atLeast"/>
        </w:trPr>
        <w:tc>
          <w:tcPr>
            <w:tcW w:w="5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3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21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r>
      <w:tr>
        <w:trPr>
          <w:trHeight w:val="567" w:hRule="atLeast"/>
        </w:trPr>
        <w:tc>
          <w:tcPr>
            <w:tcW w:w="5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3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21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r>
      <w:tr>
        <w:trPr>
          <w:trHeight w:val="567" w:hRule="atLeast"/>
        </w:trPr>
        <w:tc>
          <w:tcPr>
            <w:tcW w:w="5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3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21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r>
      <w:tr>
        <w:trPr>
          <w:trHeight w:val="567" w:hRule="atLeast"/>
        </w:trPr>
        <w:tc>
          <w:tcPr>
            <w:tcW w:w="5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3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21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r>
      <w:tr>
        <w:trPr>
          <w:trHeight w:val="567" w:hRule="atLeast"/>
        </w:trPr>
        <w:tc>
          <w:tcPr>
            <w:tcW w:w="5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32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21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c>
          <w:tcPr>
            <w:tcW w:w="1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ConsPlusNonformat"/>
              <w:rPr>
                <w:rFonts w:ascii="Times New Roman" w:hAnsi="Times New Roman"/>
                <w:sz w:val="28"/>
                <w:szCs w:val="28"/>
              </w:rPr>
            </w:pPr>
            <w:r>
              <w:rPr>
                <w:rFonts w:ascii="Times New Roman" w:hAnsi="Times New Roman"/>
                <w:sz w:val="28"/>
                <w:szCs w:val="28"/>
              </w:rPr>
            </w:r>
          </w:p>
        </w:tc>
      </w:tr>
    </w:tbl>
    <w:p>
      <w:pPr>
        <w:pStyle w:val="ConsPlusNonformat"/>
        <w:jc w:val="both"/>
        <w:rPr>
          <w:rFonts w:ascii="Times New Roman" w:hAnsi="Times New Roman"/>
          <w:sz w:val="28"/>
          <w:szCs w:val="28"/>
        </w:rPr>
      </w:pPr>
      <w:r>
        <w:rPr>
          <w:rFonts w:ascii="Times New Roman" w:hAnsi="Times New Roman"/>
          <w:sz w:val="28"/>
          <w:szCs w:val="28"/>
        </w:rPr>
        <w:t>Всего принято ____________ документов на ____________ листах.</w:t>
      </w:r>
    </w:p>
    <w:p>
      <w:pPr>
        <w:pStyle w:val="ConsPlusNonformat"/>
        <w:jc w:val="both"/>
        <w:rPr>
          <w:rFonts w:ascii="Times New Roman" w:hAnsi="Times New Roman"/>
          <w:sz w:val="28"/>
          <w:szCs w:val="28"/>
        </w:rPr>
      </w:pPr>
      <w:r>
        <w:rPr>
          <w:rFonts w:ascii="Times New Roman" w:hAnsi="Times New Roman"/>
          <w:sz w:val="28"/>
          <w:szCs w:val="28"/>
        </w:rPr>
      </w:r>
    </w:p>
    <w:tbl>
      <w:tblPr>
        <w:tblW w:w="9723" w:type="dxa"/>
        <w:jc w:val="left"/>
        <w:tblInd w:w="0" w:type="dxa"/>
        <w:tblBorders/>
        <w:tblCellMar>
          <w:top w:w="0" w:type="dxa"/>
          <w:left w:w="108" w:type="dxa"/>
          <w:bottom w:w="0" w:type="dxa"/>
          <w:right w:w="108" w:type="dxa"/>
        </w:tblCellMar>
        <w:tblLook w:val="04a0"/>
      </w:tblPr>
      <w:tblGrid>
        <w:gridCol w:w="2660"/>
        <w:gridCol w:w="2126"/>
        <w:gridCol w:w="284"/>
        <w:gridCol w:w="2268"/>
        <w:gridCol w:w="283"/>
        <w:gridCol w:w="1701"/>
        <w:gridCol w:w="400"/>
      </w:tblGrid>
      <w:tr>
        <w:trPr/>
        <w:tc>
          <w:tcPr>
            <w:tcW w:w="2660" w:type="dxa"/>
            <w:tcBorders/>
            <w:shd w:fill="auto" w:val="clear"/>
          </w:tcPr>
          <w:p>
            <w:pPr>
              <w:pStyle w:val="ConsPlusNonformat"/>
              <w:rPr>
                <w:rFonts w:ascii="Times New Roman" w:hAnsi="Times New Roman"/>
                <w:sz w:val="28"/>
                <w:szCs w:val="28"/>
              </w:rPr>
            </w:pPr>
            <w:r>
              <w:rPr>
                <w:rFonts w:ascii="Times New Roman" w:hAnsi="Times New Roman"/>
                <w:sz w:val="28"/>
                <w:szCs w:val="28"/>
              </w:rPr>
              <w:t>Документы передал:</w:t>
            </w:r>
          </w:p>
        </w:tc>
        <w:tc>
          <w:tcPr>
            <w:tcW w:w="2126" w:type="dxa"/>
            <w:tcBorders>
              <w:bottom w:val="single" w:sz="4" w:space="0" w:color="00000A"/>
              <w:insideH w:val="single" w:sz="4" w:space="0" w:color="00000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284" w:type="dx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2268" w:type="dxa"/>
            <w:tcBorders>
              <w:bottom w:val="single" w:sz="4" w:space="0" w:color="00000A"/>
              <w:insideH w:val="single" w:sz="4" w:space="0" w:color="00000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283" w:type="dx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1701" w:type="dxa"/>
            <w:tcBorders>
              <w:bottom w:val="single" w:sz="4" w:space="0" w:color="00000A"/>
              <w:insideH w:val="single" w:sz="4" w:space="0" w:color="00000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400" w:type="dxa"/>
            <w:tcBorders/>
            <w:shd w:fill="auto" w:val="clear"/>
          </w:tcPr>
          <w:p>
            <w:pPr>
              <w:pStyle w:val="ConsPlusNonformat"/>
              <w:rPr>
                <w:rFonts w:ascii="Times New Roman" w:hAnsi="Times New Roman"/>
                <w:sz w:val="28"/>
                <w:szCs w:val="28"/>
              </w:rPr>
            </w:pPr>
            <w:r>
              <w:rPr>
                <w:rFonts w:ascii="Times New Roman" w:hAnsi="Times New Roman"/>
                <w:sz w:val="28"/>
                <w:szCs w:val="28"/>
              </w:rPr>
              <w:t>г.</w:t>
            </w:r>
          </w:p>
        </w:tc>
      </w:tr>
      <w:tr>
        <w:trPr/>
        <w:tc>
          <w:tcPr>
            <w:tcW w:w="2660" w:type="dxa"/>
            <w:tcBorders/>
            <w:shd w:fill="auto" w:val="clear"/>
          </w:tcPr>
          <w:p>
            <w:pPr>
              <w:pStyle w:val="ConsPlusNonformat"/>
              <w:jc w:val="both"/>
              <w:rPr>
                <w:rFonts w:ascii="Times New Roman" w:hAnsi="Times New Roman"/>
                <w:sz w:val="28"/>
                <w:szCs w:val="28"/>
              </w:rPr>
            </w:pPr>
            <w:r>
              <w:rPr>
                <w:rFonts w:ascii="Times New Roman" w:hAnsi="Times New Roman"/>
                <w:sz w:val="28"/>
                <w:szCs w:val="28"/>
              </w:rPr>
            </w:r>
          </w:p>
        </w:tc>
        <w:tc>
          <w:tcPr>
            <w:tcW w:w="2126" w:type="dxa"/>
            <w:tcBorders>
              <w:top w:val="single" w:sz="4" w:space="0" w:color="00000A"/>
            </w:tcBorders>
            <w:shd w:fill="auto" w:val="clear"/>
          </w:tcPr>
          <w:p>
            <w:pPr>
              <w:pStyle w:val="ConsPlusNonformat"/>
              <w:jc w:val="both"/>
              <w:rPr>
                <w:rFonts w:ascii="Times New Roman" w:hAnsi="Times New Roman"/>
                <w:sz w:val="28"/>
                <w:szCs w:val="28"/>
              </w:rPr>
            </w:pPr>
            <w:r>
              <w:rPr>
                <w:rFonts w:ascii="Times New Roman" w:hAnsi="Times New Roman"/>
                <w:sz w:val="28"/>
                <w:szCs w:val="28"/>
              </w:rPr>
              <w:t>(Ф.И.О.)</w:t>
            </w:r>
          </w:p>
        </w:tc>
        <w:tc>
          <w:tcPr>
            <w:tcW w:w="284" w:type="dxa"/>
            <w:tcBorders/>
            <w:shd w:fill="auto" w:val="clear"/>
          </w:tcPr>
          <w:p>
            <w:pPr>
              <w:pStyle w:val="ConsPlusNonformat"/>
              <w:jc w:val="both"/>
              <w:rPr>
                <w:rFonts w:ascii="Times New Roman" w:hAnsi="Times New Roman"/>
                <w:sz w:val="28"/>
                <w:szCs w:val="28"/>
              </w:rPr>
            </w:pPr>
            <w:r>
              <w:rPr>
                <w:rFonts w:ascii="Times New Roman" w:hAnsi="Times New Roman"/>
                <w:sz w:val="28"/>
                <w:szCs w:val="28"/>
              </w:rPr>
            </w:r>
          </w:p>
        </w:tc>
        <w:tc>
          <w:tcPr>
            <w:tcW w:w="2268" w:type="dxa"/>
            <w:tcBorders>
              <w:top w:val="single" w:sz="4" w:space="0" w:color="00000A"/>
            </w:tcBorders>
            <w:shd w:fill="auto" w:val="clear"/>
          </w:tcPr>
          <w:p>
            <w:pPr>
              <w:pStyle w:val="ConsPlusNonformat"/>
              <w:jc w:val="both"/>
              <w:rPr>
                <w:rFonts w:ascii="Times New Roman" w:hAnsi="Times New Roman"/>
                <w:sz w:val="28"/>
                <w:szCs w:val="28"/>
              </w:rPr>
            </w:pPr>
            <w:r>
              <w:rPr>
                <w:rFonts w:ascii="Times New Roman" w:hAnsi="Times New Roman"/>
                <w:sz w:val="28"/>
                <w:szCs w:val="28"/>
              </w:rPr>
              <w:t>(подпись)</w:t>
            </w:r>
          </w:p>
        </w:tc>
        <w:tc>
          <w:tcPr>
            <w:tcW w:w="283" w:type="dxa"/>
            <w:tcBorders/>
            <w:shd w:fill="auto" w:val="clear"/>
          </w:tcPr>
          <w:p>
            <w:pPr>
              <w:pStyle w:val="ConsPlusNonformat"/>
              <w:jc w:val="both"/>
              <w:rPr>
                <w:rFonts w:ascii="Times New Roman" w:hAnsi="Times New Roman"/>
                <w:sz w:val="28"/>
                <w:szCs w:val="28"/>
              </w:rPr>
            </w:pPr>
            <w:r>
              <w:rPr>
                <w:rFonts w:ascii="Times New Roman" w:hAnsi="Times New Roman"/>
                <w:sz w:val="28"/>
                <w:szCs w:val="28"/>
              </w:rPr>
            </w:r>
          </w:p>
        </w:tc>
        <w:tc>
          <w:tcPr>
            <w:tcW w:w="1701" w:type="dxa"/>
            <w:tcBorders>
              <w:top w:val="single" w:sz="4" w:space="0" w:color="00000A"/>
            </w:tcBorders>
            <w:shd w:fill="auto" w:val="clear"/>
          </w:tcPr>
          <w:p>
            <w:pPr>
              <w:pStyle w:val="ConsPlusNonformat"/>
              <w:jc w:val="both"/>
              <w:rPr>
                <w:rFonts w:ascii="Times New Roman" w:hAnsi="Times New Roman"/>
                <w:sz w:val="28"/>
                <w:szCs w:val="28"/>
              </w:rPr>
            </w:pPr>
            <w:r>
              <w:rPr>
                <w:rFonts w:ascii="Times New Roman" w:hAnsi="Times New Roman"/>
                <w:sz w:val="28"/>
                <w:szCs w:val="28"/>
              </w:rPr>
              <w:t>(дата)</w:t>
            </w:r>
          </w:p>
        </w:tc>
        <w:tc>
          <w:tcPr>
            <w:tcW w:w="400" w:type="dxa"/>
            <w:tcBorders/>
            <w:shd w:fill="auto" w:val="clear"/>
          </w:tcPr>
          <w:p>
            <w:pPr>
              <w:pStyle w:val="ConsPlusNonformat"/>
              <w:jc w:val="both"/>
              <w:rPr>
                <w:rFonts w:ascii="Times New Roman" w:hAnsi="Times New Roman"/>
                <w:sz w:val="28"/>
                <w:szCs w:val="28"/>
              </w:rPr>
            </w:pPr>
            <w:r>
              <w:rPr>
                <w:rFonts w:ascii="Times New Roman" w:hAnsi="Times New Roman"/>
                <w:sz w:val="28"/>
                <w:szCs w:val="28"/>
              </w:rPr>
            </w:r>
          </w:p>
        </w:tc>
      </w:tr>
    </w:tbl>
    <w:p>
      <w:pPr>
        <w:pStyle w:val="ConsPlusNonformat"/>
        <w:rPr>
          <w:rFonts w:ascii="Times New Roman" w:hAnsi="Times New Roman"/>
          <w:sz w:val="28"/>
          <w:szCs w:val="28"/>
        </w:rPr>
      </w:pPr>
      <w:r>
        <w:rPr>
          <w:rFonts w:ascii="Times New Roman" w:hAnsi="Times New Roman"/>
          <w:sz w:val="28"/>
          <w:szCs w:val="28"/>
        </w:rPr>
      </w:r>
    </w:p>
    <w:tbl>
      <w:tblPr>
        <w:tblW w:w="9570" w:type="dxa"/>
        <w:jc w:val="left"/>
        <w:tblInd w:w="0" w:type="dxa"/>
        <w:tblBorders/>
        <w:tblCellMar>
          <w:top w:w="0" w:type="dxa"/>
          <w:left w:w="108" w:type="dxa"/>
          <w:bottom w:w="0" w:type="dxa"/>
          <w:right w:w="108" w:type="dxa"/>
        </w:tblCellMar>
        <w:tblLook w:val="04a0"/>
      </w:tblPr>
      <w:tblGrid>
        <w:gridCol w:w="2615"/>
        <w:gridCol w:w="2090"/>
        <w:gridCol w:w="281"/>
        <w:gridCol w:w="2232"/>
        <w:gridCol w:w="282"/>
        <w:gridCol w:w="1669"/>
        <w:gridCol w:w="400"/>
      </w:tblGrid>
      <w:tr>
        <w:trPr/>
        <w:tc>
          <w:tcPr>
            <w:tcW w:w="2615" w:type="dxa"/>
            <w:tcBorders/>
            <w:shd w:fill="auto" w:val="clear"/>
          </w:tcPr>
          <w:p>
            <w:pPr>
              <w:pStyle w:val="ConsPlusNonformat"/>
              <w:rPr>
                <w:rFonts w:ascii="Times New Roman" w:hAnsi="Times New Roman"/>
                <w:sz w:val="28"/>
                <w:szCs w:val="28"/>
              </w:rPr>
            </w:pPr>
            <w:r>
              <w:rPr>
                <w:rFonts w:ascii="Times New Roman" w:hAnsi="Times New Roman"/>
                <w:sz w:val="28"/>
                <w:szCs w:val="28"/>
              </w:rPr>
              <w:t>Документы принял:</w:t>
            </w:r>
          </w:p>
        </w:tc>
        <w:tc>
          <w:tcPr>
            <w:tcW w:w="2090" w:type="dxa"/>
            <w:tcBorders>
              <w:bottom w:val="single" w:sz="4" w:space="0" w:color="00000A"/>
              <w:insideH w:val="single" w:sz="4" w:space="0" w:color="00000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281" w:type="dx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2232" w:type="dxa"/>
            <w:tcBorders>
              <w:bottom w:val="single" w:sz="4" w:space="0" w:color="00000A"/>
              <w:insideH w:val="single" w:sz="4" w:space="0" w:color="00000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282" w:type="dx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1669" w:type="dxa"/>
            <w:tcBorders>
              <w:bottom w:val="single" w:sz="4" w:space="0" w:color="00000A"/>
              <w:insideH w:val="single" w:sz="4" w:space="0" w:color="00000A"/>
            </w:tcBorders>
            <w:shd w:fill="auto" w:val="clear"/>
          </w:tcPr>
          <w:p>
            <w:pPr>
              <w:pStyle w:val="ConsPlusNonformat"/>
              <w:rPr>
                <w:rFonts w:ascii="Times New Roman" w:hAnsi="Times New Roman"/>
                <w:sz w:val="28"/>
                <w:szCs w:val="28"/>
              </w:rPr>
            </w:pPr>
            <w:r>
              <w:rPr>
                <w:rFonts w:ascii="Times New Roman" w:hAnsi="Times New Roman"/>
                <w:sz w:val="28"/>
                <w:szCs w:val="28"/>
              </w:rPr>
            </w:r>
          </w:p>
        </w:tc>
        <w:tc>
          <w:tcPr>
            <w:tcW w:w="400" w:type="dxa"/>
            <w:tcBorders/>
            <w:shd w:fill="auto" w:val="clear"/>
          </w:tcPr>
          <w:p>
            <w:pPr>
              <w:pStyle w:val="ConsPlusNonformat"/>
              <w:rPr>
                <w:rFonts w:ascii="Times New Roman" w:hAnsi="Times New Roman"/>
                <w:sz w:val="28"/>
                <w:szCs w:val="28"/>
              </w:rPr>
            </w:pPr>
            <w:r>
              <w:rPr>
                <w:rFonts w:ascii="Times New Roman" w:hAnsi="Times New Roman"/>
                <w:sz w:val="28"/>
                <w:szCs w:val="28"/>
              </w:rPr>
              <w:t>г.</w:t>
            </w:r>
          </w:p>
        </w:tc>
      </w:tr>
      <w:tr>
        <w:trPr/>
        <w:tc>
          <w:tcPr>
            <w:tcW w:w="2615" w:type="dxa"/>
            <w:tcBorders/>
            <w:shd w:fill="auto" w:val="clear"/>
          </w:tcPr>
          <w:p>
            <w:pPr>
              <w:pStyle w:val="ConsPlusNonformat"/>
              <w:jc w:val="both"/>
              <w:rPr>
                <w:rFonts w:ascii="Times New Roman" w:hAnsi="Times New Roman"/>
                <w:sz w:val="28"/>
                <w:szCs w:val="28"/>
              </w:rPr>
            </w:pPr>
            <w:r>
              <w:rPr>
                <w:rFonts w:ascii="Times New Roman" w:hAnsi="Times New Roman"/>
                <w:sz w:val="28"/>
                <w:szCs w:val="28"/>
              </w:rPr>
            </w:r>
          </w:p>
        </w:tc>
        <w:tc>
          <w:tcPr>
            <w:tcW w:w="2090" w:type="dxa"/>
            <w:tcBorders>
              <w:top w:val="single" w:sz="4" w:space="0" w:color="00000A"/>
            </w:tcBorders>
            <w:shd w:fill="auto" w:val="clear"/>
          </w:tcPr>
          <w:p>
            <w:pPr>
              <w:pStyle w:val="ConsPlusNonformat"/>
              <w:jc w:val="both"/>
              <w:rPr>
                <w:rFonts w:ascii="Times New Roman" w:hAnsi="Times New Roman"/>
                <w:sz w:val="28"/>
                <w:szCs w:val="28"/>
              </w:rPr>
            </w:pPr>
            <w:r>
              <w:rPr>
                <w:rFonts w:ascii="Times New Roman" w:hAnsi="Times New Roman"/>
                <w:sz w:val="28"/>
                <w:szCs w:val="28"/>
              </w:rPr>
              <w:t>(Ф.И.О.)</w:t>
            </w:r>
          </w:p>
        </w:tc>
        <w:tc>
          <w:tcPr>
            <w:tcW w:w="281" w:type="dxa"/>
            <w:tcBorders/>
            <w:shd w:fill="auto" w:val="clear"/>
          </w:tcPr>
          <w:p>
            <w:pPr>
              <w:pStyle w:val="ConsPlusNonformat"/>
              <w:jc w:val="both"/>
              <w:rPr>
                <w:rFonts w:ascii="Times New Roman" w:hAnsi="Times New Roman"/>
                <w:sz w:val="28"/>
                <w:szCs w:val="28"/>
              </w:rPr>
            </w:pPr>
            <w:r>
              <w:rPr>
                <w:rFonts w:ascii="Times New Roman" w:hAnsi="Times New Roman"/>
                <w:sz w:val="28"/>
                <w:szCs w:val="28"/>
              </w:rPr>
            </w:r>
          </w:p>
        </w:tc>
        <w:tc>
          <w:tcPr>
            <w:tcW w:w="2232" w:type="dxa"/>
            <w:tcBorders>
              <w:top w:val="single" w:sz="4" w:space="0" w:color="00000A"/>
            </w:tcBorders>
            <w:shd w:fill="auto" w:val="clear"/>
          </w:tcPr>
          <w:p>
            <w:pPr>
              <w:pStyle w:val="ConsPlusNonformat"/>
              <w:jc w:val="both"/>
              <w:rPr>
                <w:rFonts w:ascii="Times New Roman" w:hAnsi="Times New Roman"/>
                <w:sz w:val="28"/>
                <w:szCs w:val="28"/>
              </w:rPr>
            </w:pPr>
            <w:r>
              <w:rPr>
                <w:rFonts w:ascii="Times New Roman" w:hAnsi="Times New Roman"/>
                <w:sz w:val="28"/>
                <w:szCs w:val="28"/>
              </w:rPr>
              <w:t>(подпись)</w:t>
            </w:r>
          </w:p>
        </w:tc>
        <w:tc>
          <w:tcPr>
            <w:tcW w:w="282" w:type="dxa"/>
            <w:tcBorders/>
            <w:shd w:fill="auto" w:val="clear"/>
          </w:tcPr>
          <w:p>
            <w:pPr>
              <w:pStyle w:val="ConsPlusNonformat"/>
              <w:jc w:val="both"/>
              <w:rPr>
                <w:rFonts w:ascii="Times New Roman" w:hAnsi="Times New Roman"/>
                <w:sz w:val="28"/>
                <w:szCs w:val="28"/>
              </w:rPr>
            </w:pPr>
            <w:r>
              <w:rPr>
                <w:rFonts w:ascii="Times New Roman" w:hAnsi="Times New Roman"/>
                <w:sz w:val="28"/>
                <w:szCs w:val="28"/>
              </w:rPr>
            </w:r>
          </w:p>
        </w:tc>
        <w:tc>
          <w:tcPr>
            <w:tcW w:w="1669" w:type="dxa"/>
            <w:tcBorders>
              <w:top w:val="single" w:sz="4" w:space="0" w:color="00000A"/>
            </w:tcBorders>
            <w:shd w:fill="auto" w:val="clear"/>
          </w:tcPr>
          <w:p>
            <w:pPr>
              <w:pStyle w:val="ConsPlusNonformat"/>
              <w:jc w:val="both"/>
              <w:rPr>
                <w:rFonts w:ascii="Times New Roman" w:hAnsi="Times New Roman"/>
                <w:sz w:val="28"/>
                <w:szCs w:val="28"/>
              </w:rPr>
            </w:pPr>
            <w:r>
              <w:rPr>
                <w:rFonts w:ascii="Times New Roman" w:hAnsi="Times New Roman"/>
                <w:sz w:val="28"/>
                <w:szCs w:val="28"/>
              </w:rPr>
              <w:t>(дата)</w:t>
            </w:r>
          </w:p>
        </w:tc>
        <w:tc>
          <w:tcPr>
            <w:tcW w:w="400" w:type="dxa"/>
            <w:tcBorders/>
            <w:shd w:fill="auto" w:val="clear"/>
          </w:tcPr>
          <w:p>
            <w:pPr>
              <w:pStyle w:val="ConsPlusNonformat"/>
              <w:jc w:val="both"/>
              <w:rPr>
                <w:rFonts w:ascii="Times New Roman" w:hAnsi="Times New Roman"/>
                <w:sz w:val="28"/>
                <w:szCs w:val="28"/>
              </w:rPr>
            </w:pPr>
            <w:r>
              <w:rPr>
                <w:rFonts w:ascii="Times New Roman" w:hAnsi="Times New Roman"/>
                <w:sz w:val="28"/>
                <w:szCs w:val="28"/>
              </w:rPr>
            </w:r>
          </w:p>
        </w:tc>
      </w:tr>
    </w:tbl>
    <w:p>
      <w:pPr>
        <w:pStyle w:val="NoSpacing"/>
        <w:pageBreakBefore w:val="false"/>
        <w:rPr/>
      </w:pPr>
      <w:r>
        <w:rPr/>
      </w:r>
    </w:p>
    <w:p>
      <w:pPr>
        <w:sectPr>
          <w:type w:val="continuous"/>
          <w:pgSz w:w="11906" w:h="16838"/>
          <w:pgMar w:left="1701" w:right="680" w:header="709" w:top="766" w:footer="0" w:bottom="539" w:gutter="0"/>
          <w:formProt w:val="false"/>
          <w:textDirection w:val="lrTb"/>
          <w:docGrid w:type="default" w:linePitch="381" w:charSpace="4294961151"/>
        </w:sectPr>
      </w:pPr>
    </w:p>
    <w:sectPr>
      <w:type w:val="continuous"/>
      <w:pgSz w:w="11906" w:h="16838"/>
      <w:pgMar w:left="1701" w:right="680" w:header="709" w:top="766" w:footer="0" w:bottom="539" w:gutter="0"/>
      <w:pgNumType w:fmt="decimal"/>
      <w:formProt w:val="false"/>
      <w:textDirection w:val="lrTb"/>
      <w:docGrid w:type="default" w:linePitch="381"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Verdana">
    <w:charset w:val="cc"/>
    <w:family w:val="roman"/>
    <w:pitch w:val="variable"/>
  </w:font>
  <w:font w:name="Courier New">
    <w:charset w:val="cc"/>
    <w:family w:val="roman"/>
    <w:pitch w:val="variable"/>
  </w:font>
  <w:font w:name="Microsoft Sans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8"/>
        <w:b/>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8"/>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uiPriority="10" w:semiHidden="0" w:unhideWhenUsed="0" w:qFormat="1"/>
    <w:lsdException w:name="Default Paragraph Font" w:uiPriority="1"/>
    <w:lsdException w:name="Body Text Indent" w:uiPriority="0"/>
    <w:lsdException w:name="Subtitle" w:uiPriority="0" w:semiHidden="0" w:unhideWhenUsed="0" w:qFormat="1"/>
    <w:lsdException w:name="Body Text 2" w:uiPriority="0"/>
    <w:lsdException w:name="Body Text 3" w:uiPriority="0"/>
    <w:lsdException w:name="Body Text Indent 2" w:uiPriority="0"/>
    <w:lsdException w:name="Body Text Indent 3" w:uiPriority="0"/>
    <w:lsdException w:name="Strong" w:uiPriority="0"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c5653"/>
    <w:pPr>
      <w:widowControl/>
      <w:bidi w:val="0"/>
      <w:spacing w:lineRule="auto" w:line="240" w:before="0" w:after="0"/>
      <w:jc w:val="left"/>
    </w:pPr>
    <w:rPr>
      <w:rFonts w:ascii="Times New Roman" w:hAnsi="Times New Roman" w:eastAsia="Times New Roman" w:cs="Times New Roman"/>
      <w:color w:val="00000A"/>
      <w:sz w:val="24"/>
      <w:szCs w:val="24"/>
      <w:lang w:val="ru-RU" w:eastAsia="ru-RU" w:bidi="ar-SA"/>
    </w:rPr>
  </w:style>
  <w:style w:type="paragraph" w:styleId="1">
    <w:name w:val="Heading 1"/>
    <w:basedOn w:val="Normal"/>
    <w:link w:val="10"/>
    <w:qFormat/>
    <w:rsid w:val="00841d79"/>
    <w:pPr>
      <w:keepNext/>
      <w:widowControl w:val="false"/>
      <w:ind w:firstLine="720"/>
      <w:outlineLvl w:val="0"/>
    </w:pPr>
    <w:rPr>
      <w:rFonts w:ascii="Arial" w:hAnsi="Arial"/>
      <w:b/>
      <w:i/>
      <w:sz w:val="28"/>
      <w:szCs w:val="20"/>
    </w:rPr>
  </w:style>
  <w:style w:type="paragraph" w:styleId="2">
    <w:name w:val="Heading 2"/>
    <w:basedOn w:val="Normal"/>
    <w:link w:val="20"/>
    <w:qFormat/>
    <w:rsid w:val="00841d79"/>
    <w:pPr>
      <w:keepNext/>
      <w:spacing w:before="240" w:after="60"/>
      <w:outlineLvl w:val="1"/>
    </w:pPr>
    <w:rPr>
      <w:rFonts w:ascii="Arial" w:hAnsi="Arial"/>
      <w:b/>
      <w:bCs/>
      <w:i/>
      <w:iCs/>
      <w:sz w:val="28"/>
      <w:szCs w:val="28"/>
    </w:rPr>
  </w:style>
  <w:style w:type="paragraph" w:styleId="4">
    <w:name w:val="Heading 4"/>
    <w:basedOn w:val="Normal"/>
    <w:link w:val="40"/>
    <w:qFormat/>
    <w:rsid w:val="00841d79"/>
    <w:pPr>
      <w:keepNext/>
      <w:outlineLvl w:val="3"/>
    </w:pPr>
    <w:rPr>
      <w:b/>
      <w:bCs/>
    </w:rPr>
  </w:style>
  <w:style w:type="paragraph" w:styleId="5">
    <w:name w:val="Heading 5"/>
    <w:basedOn w:val="Normal"/>
    <w:link w:val="50"/>
    <w:qFormat/>
    <w:rsid w:val="00841d79"/>
    <w:pPr>
      <w:keepNext/>
      <w:jc w:val="center"/>
      <w:outlineLvl w:val="4"/>
    </w:pPr>
    <w:rPr>
      <w:b/>
      <w:bCs/>
      <w:i/>
      <w:iCs/>
    </w:rPr>
  </w:style>
  <w:style w:type="paragraph" w:styleId="7">
    <w:name w:val="Heading 7"/>
    <w:basedOn w:val="Normal"/>
    <w:link w:val="70"/>
    <w:qFormat/>
    <w:rsid w:val="00841d79"/>
    <w:pPr>
      <w:keepNext/>
      <w:ind w:left="5334" w:hanging="0"/>
      <w:outlineLvl w:val="6"/>
    </w:pPr>
    <w:rPr>
      <w:b/>
      <w:bCs/>
    </w:rPr>
  </w:style>
  <w:style w:type="paragraph" w:styleId="9">
    <w:name w:val="Heading 9"/>
    <w:basedOn w:val="Normal"/>
    <w:link w:val="90"/>
    <w:qFormat/>
    <w:rsid w:val="00841d79"/>
    <w:pPr>
      <w:keepNext/>
      <w:widowControl w:val="false"/>
      <w:overflowPunct w:val="true"/>
      <w:jc w:val="center"/>
      <w:textAlignment w:val="baseline"/>
      <w:outlineLvl w:val="8"/>
    </w:pPr>
    <w:rPr>
      <w:szCs w:val="20"/>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link w:val="a3"/>
    <w:uiPriority w:val="99"/>
    <w:qFormat/>
    <w:rsid w:val="004c5653"/>
    <w:rPr>
      <w:rFonts w:ascii="Times New Roman" w:hAnsi="Times New Roman" w:eastAsia="Times New Roman" w:cs="Times New Roman"/>
      <w:sz w:val="32"/>
      <w:szCs w:val="20"/>
      <w:lang w:eastAsia="ru-RU"/>
    </w:rPr>
  </w:style>
  <w:style w:type="character" w:styleId="Style9" w:customStyle="1">
    <w:name w:val="Основной текст Знак"/>
    <w:basedOn w:val="DefaultParagraphFont"/>
    <w:link w:val="a5"/>
    <w:uiPriority w:val="99"/>
    <w:qFormat/>
    <w:rsid w:val="004c5653"/>
    <w:rPr>
      <w:rFonts w:ascii="Times New Roman" w:hAnsi="Times New Roman" w:eastAsia="Times New Roman" w:cs="Times New Roman"/>
      <w:sz w:val="28"/>
      <w:szCs w:val="20"/>
      <w:lang w:eastAsia="ru-RU"/>
    </w:rPr>
  </w:style>
  <w:style w:type="character" w:styleId="Style10" w:customStyle="1">
    <w:name w:val="Текст выноски Знак"/>
    <w:basedOn w:val="DefaultParagraphFont"/>
    <w:link w:val="a8"/>
    <w:uiPriority w:val="99"/>
    <w:qFormat/>
    <w:rsid w:val="004c5653"/>
    <w:rPr>
      <w:rFonts w:ascii="Tahoma" w:hAnsi="Tahoma" w:eastAsia="Times New Roman" w:cs="Tahoma"/>
      <w:sz w:val="16"/>
      <w:szCs w:val="16"/>
      <w:lang w:eastAsia="ru-RU"/>
    </w:rPr>
  </w:style>
  <w:style w:type="character" w:styleId="Strong">
    <w:name w:val="Strong"/>
    <w:basedOn w:val="DefaultParagraphFont"/>
    <w:qFormat/>
    <w:rsid w:val="0049154b"/>
    <w:rPr>
      <w:b/>
      <w:bCs/>
    </w:rPr>
  </w:style>
  <w:style w:type="character" w:styleId="21" w:customStyle="1">
    <w:name w:val="Основной текст с отступом 2 Знак"/>
    <w:basedOn w:val="DefaultParagraphFont"/>
    <w:link w:val="21"/>
    <w:qFormat/>
    <w:rsid w:val="0049154b"/>
    <w:rPr>
      <w:rFonts w:ascii="Times New Roman" w:hAnsi="Times New Roman" w:eastAsia="Times New Roman" w:cs="Times New Roman"/>
      <w:sz w:val="24"/>
      <w:szCs w:val="24"/>
      <w:lang w:eastAsia="ru-RU"/>
    </w:rPr>
  </w:style>
  <w:style w:type="character" w:styleId="Style11">
    <w:name w:val="Интернет-ссылка"/>
    <w:uiPriority w:val="99"/>
    <w:unhideWhenUsed/>
    <w:rsid w:val="005905a8"/>
    <w:rPr>
      <w:color w:val="0000FF"/>
      <w:u w:val="single"/>
    </w:rPr>
  </w:style>
  <w:style w:type="character" w:styleId="11" w:customStyle="1">
    <w:name w:val="Заголовок 1 Знак"/>
    <w:basedOn w:val="DefaultParagraphFont"/>
    <w:link w:val="1"/>
    <w:qFormat/>
    <w:rsid w:val="00841d79"/>
    <w:rPr>
      <w:rFonts w:ascii="Arial" w:hAnsi="Arial" w:eastAsia="Times New Roman" w:cs="Times New Roman"/>
      <w:b/>
      <w:i/>
      <w:sz w:val="28"/>
      <w:szCs w:val="20"/>
    </w:rPr>
  </w:style>
  <w:style w:type="character" w:styleId="22" w:customStyle="1">
    <w:name w:val="Заголовок 2 Знак"/>
    <w:basedOn w:val="DefaultParagraphFont"/>
    <w:link w:val="2"/>
    <w:qFormat/>
    <w:rsid w:val="00841d79"/>
    <w:rPr>
      <w:rFonts w:ascii="Arial" w:hAnsi="Arial" w:eastAsia="Times New Roman" w:cs="Times New Roman"/>
      <w:b/>
      <w:bCs/>
      <w:i/>
      <w:iCs/>
      <w:sz w:val="28"/>
      <w:szCs w:val="28"/>
    </w:rPr>
  </w:style>
  <w:style w:type="character" w:styleId="41" w:customStyle="1">
    <w:name w:val="Заголовок 4 Знак"/>
    <w:basedOn w:val="DefaultParagraphFont"/>
    <w:link w:val="4"/>
    <w:qFormat/>
    <w:rsid w:val="00841d79"/>
    <w:rPr>
      <w:rFonts w:ascii="Times New Roman" w:hAnsi="Times New Roman" w:eastAsia="Times New Roman" w:cs="Times New Roman"/>
      <w:b/>
      <w:bCs/>
      <w:sz w:val="24"/>
      <w:szCs w:val="24"/>
    </w:rPr>
  </w:style>
  <w:style w:type="character" w:styleId="51" w:customStyle="1">
    <w:name w:val="Заголовок 5 Знак"/>
    <w:basedOn w:val="DefaultParagraphFont"/>
    <w:link w:val="5"/>
    <w:qFormat/>
    <w:rsid w:val="00841d79"/>
    <w:rPr>
      <w:rFonts w:ascii="Times New Roman" w:hAnsi="Times New Roman" w:eastAsia="Times New Roman" w:cs="Times New Roman"/>
      <w:b/>
      <w:bCs/>
      <w:i/>
      <w:iCs/>
      <w:sz w:val="24"/>
      <w:szCs w:val="24"/>
    </w:rPr>
  </w:style>
  <w:style w:type="character" w:styleId="71" w:customStyle="1">
    <w:name w:val="Заголовок 7 Знак"/>
    <w:basedOn w:val="DefaultParagraphFont"/>
    <w:link w:val="7"/>
    <w:qFormat/>
    <w:rsid w:val="00841d79"/>
    <w:rPr>
      <w:rFonts w:ascii="Times New Roman" w:hAnsi="Times New Roman" w:eastAsia="Times New Roman" w:cs="Times New Roman"/>
      <w:b/>
      <w:bCs/>
      <w:sz w:val="24"/>
      <w:szCs w:val="24"/>
    </w:rPr>
  </w:style>
  <w:style w:type="character" w:styleId="91" w:customStyle="1">
    <w:name w:val="Заголовок 9 Знак"/>
    <w:basedOn w:val="DefaultParagraphFont"/>
    <w:link w:val="9"/>
    <w:qFormat/>
    <w:rsid w:val="00841d79"/>
    <w:rPr>
      <w:rFonts w:ascii="Times New Roman" w:hAnsi="Times New Roman" w:eastAsia="Times New Roman" w:cs="Times New Roman"/>
      <w:sz w:val="24"/>
      <w:szCs w:val="20"/>
    </w:rPr>
  </w:style>
  <w:style w:type="character" w:styleId="Style12" w:customStyle="1">
    <w:name w:val="Нижний колонтитул Знак"/>
    <w:basedOn w:val="DefaultParagraphFont"/>
    <w:link w:val="af"/>
    <w:uiPriority w:val="99"/>
    <w:qFormat/>
    <w:rsid w:val="00841d79"/>
    <w:rPr>
      <w:rFonts w:ascii="Times New Roman" w:hAnsi="Times New Roman" w:eastAsia="Times New Roman" w:cs="Times New Roman"/>
      <w:sz w:val="28"/>
      <w:szCs w:val="20"/>
    </w:rPr>
  </w:style>
  <w:style w:type="character" w:styleId="Style13" w:customStyle="1">
    <w:name w:val="Основной текст с отступом Знак"/>
    <w:basedOn w:val="DefaultParagraphFont"/>
    <w:link w:val="af2"/>
    <w:qFormat/>
    <w:rsid w:val="00841d79"/>
    <w:rPr>
      <w:rFonts w:ascii="Times New Roman" w:hAnsi="Times New Roman" w:eastAsia="Times New Roman" w:cs="Times New Roman"/>
      <w:sz w:val="28"/>
      <w:szCs w:val="20"/>
    </w:rPr>
  </w:style>
  <w:style w:type="character" w:styleId="3" w:customStyle="1">
    <w:name w:val="Основной текст с отступом 3 Знак"/>
    <w:basedOn w:val="DefaultParagraphFont"/>
    <w:link w:val="3"/>
    <w:qFormat/>
    <w:rsid w:val="00841d79"/>
    <w:rPr>
      <w:rFonts w:ascii="Times New Roman" w:hAnsi="Times New Roman" w:eastAsia="Times New Roman" w:cs="Times New Roman"/>
      <w:sz w:val="16"/>
      <w:szCs w:val="16"/>
    </w:rPr>
  </w:style>
  <w:style w:type="character" w:styleId="Style14" w:customStyle="1">
    <w:name w:val="Подзаголовок Знак"/>
    <w:basedOn w:val="DefaultParagraphFont"/>
    <w:link w:val="af5"/>
    <w:qFormat/>
    <w:rsid w:val="00841d79"/>
    <w:rPr>
      <w:rFonts w:ascii="Times New Roman" w:hAnsi="Times New Roman" w:eastAsia="Times New Roman" w:cs="Times New Roman"/>
      <w:sz w:val="32"/>
      <w:szCs w:val="24"/>
      <w:lang w:eastAsia="ar-SA"/>
    </w:rPr>
  </w:style>
  <w:style w:type="character" w:styleId="FontStyle47" w:customStyle="1">
    <w:name w:val="Font Style47"/>
    <w:qFormat/>
    <w:rsid w:val="00841d79"/>
    <w:rPr>
      <w:rFonts w:ascii="Times New Roman" w:hAnsi="Times New Roman" w:cs="Times New Roman"/>
      <w:sz w:val="22"/>
      <w:szCs w:val="22"/>
    </w:rPr>
  </w:style>
  <w:style w:type="character" w:styleId="Style15" w:customStyle="1">
    <w:name w:val="Текст концевой сноски Знак"/>
    <w:basedOn w:val="DefaultParagraphFont"/>
    <w:link w:val="af8"/>
    <w:qFormat/>
    <w:rsid w:val="00841d79"/>
    <w:rPr>
      <w:rFonts w:ascii="Times New Roman" w:hAnsi="Times New Roman" w:eastAsia="Times New Roman" w:cs="Times New Roman"/>
      <w:sz w:val="20"/>
      <w:szCs w:val="20"/>
      <w:lang w:eastAsia="ru-RU"/>
    </w:rPr>
  </w:style>
  <w:style w:type="character" w:styleId="Endnotereference">
    <w:name w:val="endnote reference"/>
    <w:qFormat/>
    <w:rsid w:val="00841d79"/>
    <w:rPr>
      <w:vertAlign w:val="superscript"/>
    </w:rPr>
  </w:style>
  <w:style w:type="character" w:styleId="Style16" w:customStyle="1">
    <w:name w:val="Гипертекстовая ссылка"/>
    <w:qFormat/>
    <w:rsid w:val="00841d79"/>
    <w:rPr>
      <w:color w:val="008000"/>
    </w:rPr>
  </w:style>
  <w:style w:type="character" w:styleId="23" w:customStyle="1">
    <w:name w:val="Основной текст 2 Знак"/>
    <w:basedOn w:val="DefaultParagraphFont"/>
    <w:link w:val="23"/>
    <w:qFormat/>
    <w:rsid w:val="00841d79"/>
    <w:rPr>
      <w:rFonts w:ascii="Times New Roman" w:hAnsi="Times New Roman" w:eastAsia="Times New Roman" w:cs="Times New Roman"/>
      <w:sz w:val="28"/>
      <w:szCs w:val="20"/>
    </w:rPr>
  </w:style>
  <w:style w:type="character" w:styleId="31" w:customStyle="1">
    <w:name w:val="Основной текст 3 Знак"/>
    <w:basedOn w:val="DefaultParagraphFont"/>
    <w:link w:val="32"/>
    <w:qFormat/>
    <w:rsid w:val="00841d79"/>
    <w:rPr>
      <w:rFonts w:ascii="Times New Roman" w:hAnsi="Times New Roman" w:eastAsia="Times New Roman" w:cs="Times New Roman"/>
      <w:sz w:val="16"/>
      <w:szCs w:val="16"/>
    </w:rPr>
  </w:style>
  <w:style w:type="character" w:styleId="12" w:customStyle="1">
    <w:name w:val="Основной шрифт абзаца1"/>
    <w:qFormat/>
    <w:rsid w:val="00841d79"/>
    <w:rPr/>
  </w:style>
  <w:style w:type="character" w:styleId="Style17" w:customStyle="1">
    <w:name w:val="Цветовое выделение"/>
    <w:qFormat/>
    <w:rsid w:val="00841d79"/>
    <w:rPr>
      <w:b/>
      <w:bCs/>
      <w:color w:val="000080"/>
    </w:rPr>
  </w:style>
  <w:style w:type="character" w:styleId="ConsPlusNormal" w:customStyle="1">
    <w:name w:val="ConsPlusNormal Знак"/>
    <w:link w:val="ConsPlusNormal"/>
    <w:qFormat/>
    <w:locked/>
    <w:rsid w:val="006f79bc"/>
    <w:rPr>
      <w:rFonts w:ascii="Arial" w:hAnsi="Arial" w:eastAsia="Times New Roman" w:cs="Arial"/>
      <w:sz w:val="20"/>
      <w:szCs w:val="20"/>
      <w:lang w:eastAsia="ru-RU"/>
    </w:rPr>
  </w:style>
  <w:style w:type="character" w:styleId="FontStyle23" w:customStyle="1">
    <w:name w:val="Font Style23"/>
    <w:basedOn w:val="DefaultParagraphFont"/>
    <w:qFormat/>
    <w:rsid w:val="00870c6a"/>
    <w:rPr>
      <w:rFonts w:ascii="Times New Roman" w:hAnsi="Times New Roman" w:cs="Times New Roman"/>
      <w:sz w:val="26"/>
      <w:szCs w:val="26"/>
    </w:rPr>
  </w:style>
  <w:style w:type="character" w:styleId="ListLabel1">
    <w:name w:val="ListLabel 1"/>
    <w:qFormat/>
    <w:rPr>
      <w:rFonts w:eastAsia="Times New Roman" w:cs="Times New Roman"/>
      <w:b/>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b w:val="false"/>
    </w:rPr>
  </w:style>
  <w:style w:type="character" w:styleId="ListLabel18">
    <w:name w:val="ListLabel 18"/>
    <w:qFormat/>
    <w:rPr>
      <w:color w:val="00000A"/>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color w:val="00000A"/>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b w:val="false"/>
    </w:rPr>
  </w:style>
  <w:style w:type="character" w:styleId="Style18">
    <w:name w:val="Символ нумерации"/>
    <w:qFormat/>
    <w:rPr/>
  </w:style>
  <w:style w:type="character" w:styleId="ListLabel48">
    <w:name w:val="ListLabel 48"/>
    <w:qFormat/>
    <w:rPr>
      <w:rFonts w:eastAsia="Times New Roman" w:cs="Times New Roman"/>
      <w:b/>
      <w:sz w:val="28"/>
    </w:rPr>
  </w:style>
  <w:style w:type="character" w:styleId="ListLabel49">
    <w:name w:val="ListLabel 49"/>
    <w:qFormat/>
    <w:rPr>
      <w:rFonts w:eastAsia="Times New Roman" w:cs="Times New Roman"/>
      <w:b/>
      <w:sz w:val="28"/>
    </w:rPr>
  </w:style>
  <w:style w:type="character" w:styleId="ListLabel50">
    <w:name w:val="ListLabel 50"/>
    <w:qFormat/>
    <w:rPr>
      <w:rFonts w:eastAsia="Times New Roman" w:cs="Times New Roman"/>
      <w:b/>
      <w:sz w:val="28"/>
    </w:rPr>
  </w:style>
  <w:style w:type="character" w:styleId="ListLabel51">
    <w:name w:val="ListLabel 51"/>
    <w:qFormat/>
    <w:rPr>
      <w:rFonts w:eastAsia="Times New Roman" w:cs="Times New Roman"/>
      <w:b/>
      <w:sz w:val="28"/>
    </w:rPr>
  </w:style>
  <w:style w:type="paragraph" w:styleId="Style19" w:customStyle="1">
    <w:name w:val="Заголовок"/>
    <w:basedOn w:val="Normal"/>
    <w:next w:val="Style20"/>
    <w:qFormat/>
    <w:rsid w:val="00841d79"/>
    <w:pPr>
      <w:widowControl w:val="false"/>
      <w:suppressAutoHyphens w:val="true"/>
      <w:bidi w:val="0"/>
      <w:spacing w:lineRule="auto" w:line="240" w:before="0" w:after="0"/>
      <w:jc w:val="left"/>
    </w:pPr>
    <w:rPr>
      <w:rFonts w:ascii="Arial" w:hAnsi="Arial" w:eastAsia="Arial" w:cs="Times New Roman"/>
      <w:b/>
      <w:szCs w:val="20"/>
      <w:lang w:eastAsia="ar-SA"/>
    </w:rPr>
  </w:style>
  <w:style w:type="paragraph" w:styleId="Style20">
    <w:name w:val="Body Text"/>
    <w:basedOn w:val="Normal"/>
    <w:link w:val="a6"/>
    <w:uiPriority w:val="99"/>
    <w:rsid w:val="004c5653"/>
    <w:pPr/>
    <w:rPr>
      <w:sz w:val="28"/>
      <w:szCs w:val="20"/>
    </w:rPr>
  </w:style>
  <w:style w:type="paragraph" w:styleId="Style21">
    <w:name w:val="List"/>
    <w:basedOn w:val="Style20"/>
    <w:rsid w:val="00841d79"/>
    <w:pPr>
      <w:suppressAutoHyphens w:val="true"/>
      <w:spacing w:before="0" w:after="120"/>
    </w:pPr>
    <w:rPr>
      <w:rFonts w:cs="Mangal"/>
      <w:sz w:val="24"/>
      <w:szCs w:val="24"/>
      <w:lang w:eastAsia="ar-SA"/>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Style24">
    <w:name w:val="Header"/>
    <w:basedOn w:val="Normal"/>
    <w:link w:val="a4"/>
    <w:uiPriority w:val="99"/>
    <w:rsid w:val="004c5653"/>
    <w:pPr>
      <w:tabs>
        <w:tab w:val="center" w:pos="4536" w:leader="none"/>
        <w:tab w:val="right" w:pos="9072" w:leader="none"/>
      </w:tabs>
    </w:pPr>
    <w:rPr>
      <w:sz w:val="32"/>
      <w:szCs w:val="20"/>
    </w:rPr>
  </w:style>
  <w:style w:type="paragraph" w:styleId="BalloonText">
    <w:name w:val="Balloon Text"/>
    <w:basedOn w:val="Normal"/>
    <w:link w:val="a9"/>
    <w:uiPriority w:val="99"/>
    <w:unhideWhenUsed/>
    <w:qFormat/>
    <w:rsid w:val="004c5653"/>
    <w:pPr/>
    <w:rPr>
      <w:rFonts w:ascii="Tahoma" w:hAnsi="Tahoma" w:cs="Tahoma"/>
      <w:sz w:val="16"/>
      <w:szCs w:val="16"/>
    </w:rPr>
  </w:style>
  <w:style w:type="paragraph" w:styleId="ConsPlusNormal1" w:customStyle="1">
    <w:name w:val="ConsPlusNormal"/>
    <w:link w:val="ConsPlusNormal0"/>
    <w:qFormat/>
    <w:rsid w:val="0049154b"/>
    <w:pPr>
      <w:widowControl w:val="fals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NoSpacing">
    <w:name w:val="No Spacing"/>
    <w:qFormat/>
    <w:rsid w:val="0049154b"/>
    <w:pPr>
      <w:widowControl/>
      <w:bidi w:val="0"/>
      <w:spacing w:lineRule="auto" w:line="240" w:before="0" w:after="0"/>
      <w:jc w:val="left"/>
    </w:pPr>
    <w:rPr>
      <w:rFonts w:ascii="Calibri" w:hAnsi="Calibri" w:eastAsia="Calibri" w:cs="Times New Roman" w:asciiTheme="minorHAnsi" w:eastAsiaTheme="minorHAnsi" w:hAnsiTheme="minorHAnsi"/>
      <w:color w:val="00000A"/>
      <w:sz w:val="24"/>
      <w:szCs w:val="22"/>
      <w:lang w:val="ru-RU" w:eastAsia="en-US" w:bidi="ar-SA"/>
    </w:rPr>
  </w:style>
  <w:style w:type="paragraph" w:styleId="BodyTextIndent2">
    <w:name w:val="Body Text Indent 2"/>
    <w:basedOn w:val="Normal"/>
    <w:link w:val="22"/>
    <w:unhideWhenUsed/>
    <w:qFormat/>
    <w:rsid w:val="0049154b"/>
    <w:pPr>
      <w:spacing w:lineRule="auto" w:line="480" w:before="0" w:after="120"/>
      <w:ind w:left="283" w:hanging="0"/>
    </w:pPr>
    <w:rPr/>
  </w:style>
  <w:style w:type="paragraph" w:styleId="ListParagraph">
    <w:name w:val="List Paragraph"/>
    <w:basedOn w:val="Normal"/>
    <w:uiPriority w:val="34"/>
    <w:qFormat/>
    <w:rsid w:val="00010b34"/>
    <w:pPr>
      <w:spacing w:before="0" w:after="0"/>
      <w:ind w:left="720" w:hanging="0"/>
      <w:contextualSpacing/>
    </w:pPr>
    <w:rPr/>
  </w:style>
  <w:style w:type="paragraph" w:styleId="NormalWeb">
    <w:name w:val="Normal (Web)"/>
    <w:basedOn w:val="Normal"/>
    <w:uiPriority w:val="99"/>
    <w:unhideWhenUsed/>
    <w:qFormat/>
    <w:rsid w:val="007b7444"/>
    <w:pPr>
      <w:spacing w:beforeAutospacing="1" w:afterAutospacing="1"/>
    </w:pPr>
    <w:rPr/>
  </w:style>
  <w:style w:type="paragraph" w:styleId="Style25">
    <w:name w:val="Footer"/>
    <w:basedOn w:val="Normal"/>
    <w:link w:val="af0"/>
    <w:uiPriority w:val="99"/>
    <w:rsid w:val="00841d79"/>
    <w:pPr>
      <w:tabs>
        <w:tab w:val="center" w:pos="4677" w:leader="none"/>
        <w:tab w:val="right" w:pos="9355" w:leader="none"/>
      </w:tabs>
    </w:pPr>
    <w:rPr>
      <w:sz w:val="28"/>
      <w:szCs w:val="20"/>
    </w:rPr>
  </w:style>
  <w:style w:type="paragraph" w:styleId="Style26" w:customStyle="1">
    <w:name w:val="Основной шрифт абзаца Знак"/>
    <w:basedOn w:val="Normal"/>
    <w:qFormat/>
    <w:rsid w:val="00841d79"/>
    <w:pPr>
      <w:spacing w:lineRule="exact" w:line="240" w:before="0" w:after="160"/>
    </w:pPr>
    <w:rPr>
      <w:rFonts w:ascii="Verdana" w:hAnsi="Verdana"/>
      <w:sz w:val="20"/>
      <w:szCs w:val="20"/>
      <w:lang w:val="en-US" w:eastAsia="en-US"/>
    </w:rPr>
  </w:style>
  <w:style w:type="paragraph" w:styleId="Style27">
    <w:name w:val="Body Text Indent"/>
    <w:basedOn w:val="Normal"/>
    <w:link w:val="af3"/>
    <w:rsid w:val="00841d79"/>
    <w:pPr>
      <w:spacing w:before="0" w:after="120"/>
      <w:ind w:left="283" w:hanging="0"/>
    </w:pPr>
    <w:rPr>
      <w:sz w:val="28"/>
      <w:szCs w:val="20"/>
    </w:rPr>
  </w:style>
  <w:style w:type="paragraph" w:styleId="BodyTextIndent3">
    <w:name w:val="Body Text Indent 3"/>
    <w:basedOn w:val="Normal"/>
    <w:link w:val="30"/>
    <w:qFormat/>
    <w:rsid w:val="00841d79"/>
    <w:pPr>
      <w:spacing w:before="0" w:after="120"/>
      <w:ind w:left="283" w:hanging="0"/>
    </w:pPr>
    <w:rPr>
      <w:sz w:val="16"/>
      <w:szCs w:val="16"/>
    </w:rPr>
  </w:style>
  <w:style w:type="paragraph" w:styleId="211" w:customStyle="1">
    <w:name w:val="Основной текст с отступом 21"/>
    <w:basedOn w:val="Normal"/>
    <w:qFormat/>
    <w:rsid w:val="00841d79"/>
    <w:pPr>
      <w:suppressAutoHyphens w:val="true"/>
      <w:spacing w:lineRule="auto" w:line="360"/>
      <w:ind w:firstLine="540"/>
      <w:jc w:val="both"/>
    </w:pPr>
    <w:rPr>
      <w:lang w:eastAsia="ar-SA"/>
    </w:rPr>
  </w:style>
  <w:style w:type="paragraph" w:styleId="Style28">
    <w:name w:val="Subtitle"/>
    <w:basedOn w:val="Normal"/>
    <w:link w:val="af6"/>
    <w:qFormat/>
    <w:rsid w:val="00841d79"/>
    <w:pPr>
      <w:suppressAutoHyphens w:val="true"/>
      <w:spacing w:lineRule="auto" w:line="360"/>
      <w:ind w:left="-567" w:hanging="0"/>
      <w:jc w:val="center"/>
    </w:pPr>
    <w:rPr>
      <w:sz w:val="32"/>
      <w:lang w:eastAsia="ar-SA"/>
    </w:rPr>
  </w:style>
  <w:style w:type="paragraph" w:styleId="212" w:customStyle="1">
    <w:name w:val="Основной текст 21"/>
    <w:basedOn w:val="Normal"/>
    <w:qFormat/>
    <w:rsid w:val="00841d79"/>
    <w:pPr>
      <w:overflowPunct w:val="true"/>
      <w:ind w:right="43" w:hanging="0"/>
      <w:jc w:val="both"/>
      <w:textAlignment w:val="baseline"/>
    </w:pPr>
    <w:rPr>
      <w:sz w:val="28"/>
      <w:szCs w:val="20"/>
    </w:rPr>
  </w:style>
  <w:style w:type="paragraph" w:styleId="Style29" w:customStyle="1">
    <w:name w:val="Прижатый влево"/>
    <w:basedOn w:val="Normal"/>
    <w:qFormat/>
    <w:rsid w:val="00841d79"/>
    <w:pPr/>
    <w:rPr>
      <w:rFonts w:ascii="Arial" w:hAnsi="Arial"/>
      <w:sz w:val="20"/>
      <w:szCs w:val="20"/>
    </w:rPr>
  </w:style>
  <w:style w:type="paragraph" w:styleId="ConsPlusNonformat" w:customStyle="1">
    <w:name w:val="ConsPlusNonformat"/>
    <w:qFormat/>
    <w:rsid w:val="00841d79"/>
    <w:pPr>
      <w:widowControl/>
      <w:overflowPunct w:val="true"/>
      <w:bidi w:val="0"/>
      <w:spacing w:lineRule="auto" w:line="240" w:before="0" w:after="0"/>
      <w:jc w:val="left"/>
      <w:textAlignment w:val="baseline"/>
    </w:pPr>
    <w:rPr>
      <w:rFonts w:ascii="Courier New" w:hAnsi="Courier New" w:eastAsia="Times New Roman" w:cs="Times New Roman"/>
      <w:color w:val="00000A"/>
      <w:sz w:val="20"/>
      <w:szCs w:val="20"/>
      <w:lang w:val="ru-RU" w:eastAsia="ru-RU" w:bidi="ar-SA"/>
    </w:rPr>
  </w:style>
  <w:style w:type="paragraph" w:styleId="ConsNormal" w:customStyle="1">
    <w:name w:val="ConsNormal"/>
    <w:qFormat/>
    <w:rsid w:val="00841d79"/>
    <w:pPr>
      <w:widowControl w:val="false"/>
      <w:overflowPunct w:val="true"/>
      <w:bidi w:val="0"/>
      <w:spacing w:lineRule="auto" w:line="240" w:before="0" w:after="0"/>
      <w:ind w:right="19772" w:firstLine="720"/>
      <w:jc w:val="left"/>
      <w:textAlignment w:val="baseline"/>
    </w:pPr>
    <w:rPr>
      <w:rFonts w:ascii="Arial" w:hAnsi="Arial" w:eastAsia="Times New Roman" w:cs="Times New Roman"/>
      <w:color w:val="00000A"/>
      <w:sz w:val="20"/>
      <w:szCs w:val="20"/>
      <w:lang w:val="ru-RU" w:eastAsia="ru-RU" w:bidi="ar-SA"/>
    </w:rPr>
  </w:style>
  <w:style w:type="paragraph" w:styleId="311" w:customStyle="1">
    <w:name w:val="Основной текст с отступом 31"/>
    <w:basedOn w:val="Normal"/>
    <w:qFormat/>
    <w:rsid w:val="00841d79"/>
    <w:pPr>
      <w:overflowPunct w:val="true"/>
      <w:spacing w:before="0" w:after="120"/>
      <w:ind w:left="283" w:hanging="0"/>
      <w:textAlignment w:val="baseline"/>
    </w:pPr>
    <w:rPr>
      <w:sz w:val="16"/>
      <w:szCs w:val="20"/>
    </w:rPr>
  </w:style>
  <w:style w:type="paragraph" w:styleId="312" w:customStyle="1">
    <w:name w:val="Основной текст 31"/>
    <w:basedOn w:val="Normal"/>
    <w:qFormat/>
    <w:rsid w:val="00841d79"/>
    <w:pPr>
      <w:overflowPunct w:val="true"/>
      <w:jc w:val="center"/>
      <w:textAlignment w:val="baseline"/>
    </w:pPr>
    <w:rPr>
      <w:sz w:val="32"/>
      <w:szCs w:val="20"/>
    </w:rPr>
  </w:style>
  <w:style w:type="paragraph" w:styleId="Style71" w:customStyle="1">
    <w:name w:val="Style7"/>
    <w:basedOn w:val="Normal"/>
    <w:qFormat/>
    <w:rsid w:val="00841d79"/>
    <w:pPr>
      <w:widowControl w:val="false"/>
      <w:spacing w:lineRule="exact" w:line="269"/>
      <w:ind w:firstLine="710"/>
      <w:jc w:val="both"/>
    </w:pPr>
    <w:rPr>
      <w:rFonts w:ascii="Microsoft Sans Serif" w:hAnsi="Microsoft Sans Serif" w:cs="Microsoft Sans Serif"/>
    </w:rPr>
  </w:style>
  <w:style w:type="paragraph" w:styleId="Endnotetext">
    <w:name w:val="endnote text"/>
    <w:basedOn w:val="Normal"/>
    <w:link w:val="af9"/>
    <w:qFormat/>
    <w:rsid w:val="00841d79"/>
    <w:pPr/>
    <w:rPr>
      <w:sz w:val="20"/>
      <w:szCs w:val="20"/>
    </w:rPr>
  </w:style>
  <w:style w:type="paragraph" w:styleId="13" w:customStyle="1">
    <w:name w:val="Знак Знак Знак1 Знак"/>
    <w:basedOn w:val="Normal"/>
    <w:qFormat/>
    <w:rsid w:val="00841d79"/>
    <w:pPr>
      <w:spacing w:lineRule="exact" w:line="240" w:before="0" w:after="160"/>
    </w:pPr>
    <w:rPr>
      <w:rFonts w:ascii="Verdana" w:hAnsi="Verdana"/>
      <w:sz w:val="20"/>
      <w:szCs w:val="20"/>
      <w:lang w:val="en-US" w:eastAsia="en-US"/>
    </w:rPr>
  </w:style>
  <w:style w:type="paragraph" w:styleId="BodyText2">
    <w:name w:val="Body Text 2"/>
    <w:basedOn w:val="Normal"/>
    <w:link w:val="24"/>
    <w:qFormat/>
    <w:rsid w:val="00841d79"/>
    <w:pPr>
      <w:spacing w:lineRule="auto" w:line="480" w:before="0" w:after="120"/>
    </w:pPr>
    <w:rPr>
      <w:sz w:val="28"/>
      <w:szCs w:val="20"/>
    </w:rPr>
  </w:style>
  <w:style w:type="paragraph" w:styleId="ConsPlusTitle" w:customStyle="1">
    <w:name w:val="ConsPlusTitle"/>
    <w:qFormat/>
    <w:rsid w:val="00841d79"/>
    <w:pPr>
      <w:widowControl w:val="false"/>
      <w:bidi w:val="0"/>
      <w:spacing w:lineRule="auto" w:line="240" w:before="0" w:after="0"/>
      <w:jc w:val="left"/>
    </w:pPr>
    <w:rPr>
      <w:rFonts w:ascii="Times New Roman" w:hAnsi="Times New Roman" w:eastAsia="Times New Roman" w:cs="Times New Roman"/>
      <w:b/>
      <w:bCs/>
      <w:color w:val="00000A"/>
      <w:sz w:val="24"/>
      <w:szCs w:val="24"/>
      <w:lang w:val="ru-RU" w:eastAsia="ru-RU" w:bidi="ar-SA"/>
    </w:rPr>
  </w:style>
  <w:style w:type="paragraph" w:styleId="BodyText3">
    <w:name w:val="Body Text 3"/>
    <w:basedOn w:val="Normal"/>
    <w:link w:val="33"/>
    <w:unhideWhenUsed/>
    <w:qFormat/>
    <w:rsid w:val="00841d79"/>
    <w:pPr>
      <w:spacing w:before="0" w:after="120"/>
    </w:pPr>
    <w:rPr>
      <w:sz w:val="16"/>
      <w:szCs w:val="16"/>
    </w:rPr>
  </w:style>
  <w:style w:type="paragraph" w:styleId="U" w:customStyle="1">
    <w:name w:val="u"/>
    <w:basedOn w:val="Normal"/>
    <w:qFormat/>
    <w:rsid w:val="00841d79"/>
    <w:pPr>
      <w:spacing w:beforeAutospacing="1" w:afterAutospacing="1"/>
    </w:pPr>
    <w:rPr/>
  </w:style>
  <w:style w:type="paragraph" w:styleId="14" w:customStyle="1">
    <w:name w:val="Название1"/>
    <w:basedOn w:val="Normal"/>
    <w:qFormat/>
    <w:rsid w:val="00841d79"/>
    <w:pPr>
      <w:suppressLineNumbers/>
      <w:suppressAutoHyphens w:val="true"/>
      <w:spacing w:before="120" w:after="120"/>
    </w:pPr>
    <w:rPr>
      <w:rFonts w:cs="Mangal"/>
      <w:i/>
      <w:iCs/>
      <w:lang w:eastAsia="ar-SA"/>
    </w:rPr>
  </w:style>
  <w:style w:type="paragraph" w:styleId="15" w:customStyle="1">
    <w:name w:val="Указатель1"/>
    <w:basedOn w:val="Normal"/>
    <w:qFormat/>
    <w:rsid w:val="00841d79"/>
    <w:pPr>
      <w:suppressLineNumbers/>
      <w:suppressAutoHyphens w:val="true"/>
    </w:pPr>
    <w:rPr>
      <w:rFonts w:cs="Mangal"/>
      <w:lang w:eastAsia="ar-SA"/>
    </w:rPr>
  </w:style>
  <w:style w:type="paragraph" w:styleId="Style30" w:customStyle="1">
    <w:name w:val="Содержимое таблицы"/>
    <w:basedOn w:val="Normal"/>
    <w:qFormat/>
    <w:rsid w:val="00841d79"/>
    <w:pPr>
      <w:suppressLineNumbers/>
      <w:suppressAutoHyphens w:val="true"/>
    </w:pPr>
    <w:rPr>
      <w:lang w:eastAsia="ar-SA"/>
    </w:rPr>
  </w:style>
  <w:style w:type="paragraph" w:styleId="Style31" w:customStyle="1">
    <w:name w:val="Заголовок таблицы"/>
    <w:basedOn w:val="Style30"/>
    <w:qFormat/>
    <w:rsid w:val="00841d79"/>
    <w:pPr>
      <w:jc w:val="center"/>
    </w:pPr>
    <w:rPr>
      <w:b/>
      <w:bCs/>
    </w:rPr>
  </w:style>
  <w:style w:type="paragraph" w:styleId="Style32" w:customStyle="1">
    <w:name w:val="Комментарий"/>
    <w:basedOn w:val="Normal"/>
    <w:qFormat/>
    <w:rsid w:val="00841d79"/>
    <w:pPr>
      <w:ind w:left="170" w:hanging="0"/>
      <w:jc w:val="both"/>
    </w:pPr>
    <w:rPr>
      <w:rFonts w:ascii="Arial" w:hAnsi="Arial"/>
      <w:i/>
      <w:iCs/>
      <w:color w:val="800080"/>
    </w:rPr>
  </w:style>
  <w:style w:type="paragraph" w:styleId="Style33" w:customStyle="1">
    <w:name w:val="Таблицы (моноширинный)"/>
    <w:basedOn w:val="Normal"/>
    <w:qFormat/>
    <w:rsid w:val="00841d79"/>
    <w:pPr>
      <w:widowControl w:val="false"/>
      <w:jc w:val="both"/>
    </w:pPr>
    <w:rPr>
      <w:rFonts w:ascii="Courier New" w:hAnsi="Courier New" w:cs="Courier New"/>
      <w:sz w:val="28"/>
      <w:szCs w:val="28"/>
      <w:lang w:eastAsia="zh-CN"/>
    </w:rPr>
  </w:style>
  <w:style w:type="paragraph" w:styleId="16" w:customStyle="1">
    <w:name w:val="1"/>
    <w:basedOn w:val="Normal"/>
    <w:qFormat/>
    <w:rsid w:val="00841d79"/>
    <w:pPr>
      <w:spacing w:lineRule="exact" w:line="240" w:before="0" w:after="160"/>
    </w:pPr>
    <w:rPr>
      <w:rFonts w:ascii="Verdana" w:hAnsi="Verdana"/>
      <w:sz w:val="20"/>
      <w:szCs w:val="20"/>
      <w:lang w:val="en-US" w:eastAsia="en-US"/>
    </w:rPr>
  </w:style>
  <w:style w:type="paragraph" w:styleId="ConsPlusCell" w:customStyle="1">
    <w:name w:val="ConsPlusCell"/>
    <w:qFormat/>
    <w:rsid w:val="006f79bc"/>
    <w:pPr>
      <w:widowControl w:val="false"/>
      <w:bidi w:val="0"/>
      <w:spacing w:lineRule="auto" w:line="240" w:before="0" w:after="0"/>
      <w:jc w:val="left"/>
    </w:pPr>
    <w:rPr>
      <w:rFonts w:ascii="Courier New" w:hAnsi="Courier New" w:eastAsia="Times New Roman" w:cs="Courier New"/>
      <w:color w:val="00000A"/>
      <w:sz w:val="20"/>
      <w:szCs w:val="20"/>
      <w:lang w:val="ru-RU" w:eastAsia="ru-RU" w:bidi="ar-SA"/>
    </w:rPr>
  </w:style>
  <w:style w:type="paragraph" w:styleId="ConsPlusDocList" w:customStyle="1">
    <w:name w:val="ConsPlusDocList"/>
    <w:qFormat/>
    <w:rsid w:val="006f79bc"/>
    <w:pPr>
      <w:widowControl w:val="false"/>
      <w:bidi w:val="0"/>
      <w:spacing w:lineRule="auto" w:line="240" w:before="0" w:after="0"/>
      <w:jc w:val="left"/>
    </w:pPr>
    <w:rPr>
      <w:rFonts w:ascii="Courier New" w:hAnsi="Courier New" w:eastAsia="Times New Roman" w:cs="Courier New"/>
      <w:color w:val="00000A"/>
      <w:sz w:val="20"/>
      <w:szCs w:val="20"/>
      <w:lang w:val="ru-RU" w:eastAsia="ru-RU" w:bidi="ar-SA"/>
    </w:rPr>
  </w:style>
  <w:style w:type="paragraph" w:styleId="ConsPlusTitlePage" w:customStyle="1">
    <w:name w:val="ConsPlusTitlePage"/>
    <w:qFormat/>
    <w:rsid w:val="006f79bc"/>
    <w:pPr>
      <w:widowControl w:val="false"/>
      <w:bidi w:val="0"/>
      <w:spacing w:lineRule="auto" w:line="240" w:before="0" w:after="0"/>
      <w:jc w:val="left"/>
    </w:pPr>
    <w:rPr>
      <w:rFonts w:ascii="Tahoma" w:hAnsi="Tahoma" w:eastAsia="Times New Roman" w:cs="Tahoma"/>
      <w:color w:val="00000A"/>
      <w:sz w:val="20"/>
      <w:szCs w:val="20"/>
      <w:lang w:val="ru-RU" w:eastAsia="ru-RU" w:bidi="ar-SA"/>
    </w:rPr>
  </w:style>
  <w:style w:type="paragraph" w:styleId="ConsPlusJurTerm" w:customStyle="1">
    <w:name w:val="ConsPlusJurTerm"/>
    <w:qFormat/>
    <w:rsid w:val="006f79bc"/>
    <w:pPr>
      <w:widowControl w:val="false"/>
      <w:bidi w:val="0"/>
      <w:spacing w:lineRule="auto" w:line="240" w:before="0" w:after="0"/>
      <w:jc w:val="left"/>
    </w:pPr>
    <w:rPr>
      <w:rFonts w:ascii="Tahoma" w:hAnsi="Tahoma" w:eastAsia="Times New Roman" w:cs="Tahoma"/>
      <w:color w:val="00000A"/>
      <w:sz w:val="26"/>
      <w:szCs w:val="20"/>
      <w:lang w:val="ru-RU" w:eastAsia="ru-RU" w:bidi="ar-SA"/>
    </w:rPr>
  </w:style>
  <w:style w:type="paragraph" w:styleId="17" w:customStyle="1">
    <w:name w:val="Обычный1"/>
    <w:qFormat/>
    <w:rsid w:val="006f79bc"/>
    <w:pPr>
      <w:widowControl w:val="false"/>
      <w:bidi w:val="0"/>
      <w:spacing w:lineRule="auto" w:line="240" w:before="0" w:after="0"/>
      <w:ind w:firstLine="400"/>
      <w:jc w:val="both"/>
    </w:pPr>
    <w:rPr>
      <w:rFonts w:ascii="Times New Roman" w:hAnsi="Times New Roman" w:eastAsia="Times New Roman" w:cs="Times New Roman"/>
      <w:color w:val="00000A"/>
      <w:sz w:val="24"/>
      <w:szCs w:val="20"/>
      <w:lang w:val="ru-RU" w:eastAsia="ru-RU" w:bidi="ar-SA"/>
    </w:rPr>
  </w:style>
  <w:style w:type="paragraph" w:styleId="Style34">
    <w:name w:val="Содержимое врезки"/>
    <w:basedOn w:val="Normal"/>
    <w:qFormat/>
    <w:pPr/>
    <w:rPr/>
  </w:style>
  <w:style w:type="numbering" w:styleId="NoList" w:default="1">
    <w:name w:val="No List"/>
    <w:uiPriority w:val="99"/>
    <w:semiHidden/>
    <w:unhideWhenUsed/>
    <w:qFormat/>
  </w:style>
  <w:style w:type="numbering" w:styleId="18" w:customStyle="1">
    <w:name w:val="Нет списка1"/>
    <w:semiHidden/>
    <w:qFormat/>
    <w:rsid w:val="00841d7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59"/>
    <w:rsid w:val="004c5653"/>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33B72C188202D6BAC17AE67BA28B2018BB3109721174EBC1D233559974A7E06B0157B56B24FE33346hCG" TargetMode="External"/><Relationship Id="rId3" Type="http://schemas.openxmlformats.org/officeDocument/2006/relationships/hyperlink" Target="consultantplus://offline/ref=4F4E0A7680715914A206CEBA48E3B6584872044C3AFCE0C5838FB46E95E79C9130147D88AB5F08D1D45E72I5v9L" TargetMode="External"/><Relationship Id="rId4" Type="http://schemas.openxmlformats.org/officeDocument/2006/relationships/hyperlink" Target="consultantplus://offline/ref=4F4E0A7680715914A206CEBA48E3B6584872044C3AFCE0C5838FB46E95E79C9130147D88AB5F08D1D45E72I5v9L" TargetMode="External"/><Relationship Id="rId5" Type="http://schemas.openxmlformats.org/officeDocument/2006/relationships/hyperlink" Target="http://www.gosuslugi.ru/" TargetMode="External"/><Relationship Id="rId6" Type="http://schemas.openxmlformats.org/officeDocument/2006/relationships/hyperlink" Target="http://64.gosuslugi.ru/" TargetMode="External"/><Relationship Id="rId7" Type="http://schemas.openxmlformats.org/officeDocument/2006/relationships/hyperlink" Target="http://www.mfc64.ru/" TargetMode="External"/><Relationship Id="rId8" Type="http://schemas.openxmlformats.org/officeDocument/2006/relationships/hyperlink" Target="consultantplus://offline/ref=B4AD5B292202A9B2EB73A6859A53AE12B0FB4A80F4A491EE4D022A0E4B2A4E60EB5160CC35953C4DN5C5M" TargetMode="External"/><Relationship Id="rId9" Type="http://schemas.openxmlformats.org/officeDocument/2006/relationships/hyperlink" Target="consultantplus://offline/ref=B4AD5B292202A9B2EB73A6859A53AE12B0FB4B87F7A891EE4D022A0E4B2A4E60EB5160CC35953849N5CFM" TargetMode="External"/><Relationship Id="rId10" Type="http://schemas.openxmlformats.org/officeDocument/2006/relationships/hyperlink" Target="consultantplus://offline/ref=B4AD5B292202A9B2EB73A6859A53AE12B0FB4B87F7A891EE4D022A0E4B2A4E60EB5160CC35953849N5CFM" TargetMode="External"/><Relationship Id="rId11" Type="http://schemas.openxmlformats.org/officeDocument/2006/relationships/hyperlink" Target="consultantplus://offline/ref=B4AD5B292202A9B2EB73A6859A53AE12B0FB4A80F4A491EE4D022A0E4BN2CAM" TargetMode="External"/><Relationship Id="rId12" Type="http://schemas.openxmlformats.org/officeDocument/2006/relationships/hyperlink" Target="consultantplus://offline/ref=B4AD5B292202A9B2EB73A6859A53AE12B0FB4A84F6A691EE4D022A0E4B2A4E60EB5160CC35953B47N5CAM" TargetMode="External"/><Relationship Id="rId13" Type="http://schemas.openxmlformats.org/officeDocument/2006/relationships/hyperlink" Target="consultantplus://offline/ref=B4AD5B292202A9B2EB73A6859A53AE12B0FB4B87F7A891EE4D022A0E4B2A4E60EB5160CF37N9C1M" TargetMode="External"/><Relationship Id="rId14" Type="http://schemas.openxmlformats.org/officeDocument/2006/relationships/hyperlink" Target="consultantplus://offline/ref=817DBC0B5B7821E31E174655C41660386735975C668922E50C28BD7309C67592B6F49600FBC967BFyAC8M" TargetMode="External"/><Relationship Id="rId15" Type="http://schemas.openxmlformats.org/officeDocument/2006/relationships/hyperlink" Target="consultantplus://offline/ref=817DBC0B5B7821E31E174655C41660386735975C668922E50C28BD7309C67592B6F49600yFCBM" TargetMode="External"/><Relationship Id="rId16" Type="http://schemas.openxmlformats.org/officeDocument/2006/relationships/hyperlink" Target="consultantplus://offline/ref=817DBC0B5B7821E31E174655C41660386735975C668922E50C28BD7309C67592B6F49603F9yCCFM" TargetMode="External"/><Relationship Id="rId17" Type="http://schemas.openxmlformats.org/officeDocument/2006/relationships/hyperlink" Target="consultantplus://offline/ref=817DBC0B5B7821E31E174655C41660386735975C668922E50C28BD7309C67592B6F49606yFC9M" TargetMode="External"/><Relationship Id="rId18" Type="http://schemas.openxmlformats.org/officeDocument/2006/relationships/hyperlink" Target="consultantplus://offline/ref=8E3B9FEFF07EBA7B22F84A9EADACA9A88FD2C01F2B7775D04EAD00x9b2H" TargetMode="External"/><Relationship Id="rId19" Type="http://schemas.openxmlformats.org/officeDocument/2006/relationships/hyperlink" Target="consultantplus://offline/ref=8E3B9FEFF07EBA7B22F84A9EADACA9A88CD2C513212022D21FF80E97C693FE1A25AC8C49522F49CEx2b1H" TargetMode="External"/><Relationship Id="rId20" Type="http://schemas.openxmlformats.org/officeDocument/2006/relationships/hyperlink" Target="consultantplus://offline/ref=1C4F090D3C16D1EE6A98E0FA0F63B9E518CC94284167FD6B5437B4E62Ad4L3J" TargetMode="External"/><Relationship Id="rId21" Type="http://schemas.openxmlformats.org/officeDocument/2006/relationships/hyperlink" Target="consultantplus://offline/ref=1C4F090D3C16D1EE6A98E0FA0F63B9E518C3972B4260FD6B5437B4E62Ad4L3J" TargetMode="External"/><Relationship Id="rId22" Type="http://schemas.openxmlformats.org/officeDocument/2006/relationships/hyperlink" Target="consultantplus://offline/ref=1C4F090D3C16D1EE6A98E0FA0F63B9E518CC9D2D406AFD6B5437B4E62Ad4L3J" TargetMode="External"/><Relationship Id="rId23" Type="http://schemas.openxmlformats.org/officeDocument/2006/relationships/hyperlink" Target="consultantplus://offline/ref=086C94972C3A0F64FCAC176519E7E5F7B8F038067787F7A20FFEBF645BsCw0N" TargetMode="External"/><Relationship Id="rId24" Type="http://schemas.openxmlformats.org/officeDocument/2006/relationships/hyperlink" Target="consultantplus://offline/ref=B4F6EC6561ED2B8016556D65901646CF4D9BBA77D7A9A6D7D7AC287B980F199E619F9F73D176A6EBi8g5L" TargetMode="External"/><Relationship Id="rId25" Type="http://schemas.openxmlformats.org/officeDocument/2006/relationships/hyperlink" Target="consultantplus://offline/ref=B4F6EC6561ED2B8016556D65901646CF4D9BBA77D7A9A6D7D7AC287B980F199E619F9F73iDg1L"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yperlink" Target="consultantplus://offline/ref=989EC9A5C55AAF70477DD8A7DF7F59114736265D48833D28FC13DB488E03156AD552CCA013EF6101r7u1L" TargetMode="External"/><Relationship Id="rId29" Type="http://schemas.openxmlformats.org/officeDocument/2006/relationships/hyperlink" Target="consultantplus://offline/ref=517EFAB1354FB569EE267971A5F45BBCDFE4B2C02556DA698C4D52F85456746F430478C9D4C7C08A991763a4i9H" TargetMode="External"/><Relationship Id="rId30" Type="http://schemas.openxmlformats.org/officeDocument/2006/relationships/hyperlink" Target="consultantplus://offline/ref=F74A318F9D8ADF9483AC76F276F96D86A1B6525C67F327A61428D40A62F10188BA7F07EAI5T7N" TargetMode="External"/><Relationship Id="rId31" Type="http://schemas.openxmlformats.org/officeDocument/2006/relationships/hyperlink" Target="consultantplus://offline/ref=9BEE26B22C6BECCE56B02BF7315200528BD850A21580B8EC6783A99920DD1889DC4A9A1E8AI8s4O" TargetMode="External"/><Relationship Id="rId32" Type="http://schemas.openxmlformats.org/officeDocument/2006/relationships/hyperlink" Target="consultantplus://offline/ref=4F4E0A7680715914A206CEBA48E3B6584872044C3AFCE0C5838FB46E95E79C9130147D88AB5F08D1D45E72I5v9L" TargetMode="External"/><Relationship Id="rId33" Type="http://schemas.openxmlformats.org/officeDocument/2006/relationships/hyperlink" Target="http://www.ekaterinovka/" TargetMode="External"/><Relationship Id="rId34" Type="http://schemas.openxmlformats.org/officeDocument/2006/relationships/hyperlink" Target="consultantplus://offline/ref=367650C84E6DB580B33B7BFE173B33441C27EED693320E5ED85F0B132BE90D1F09EFB1ECC958AD41s6oCP" TargetMode="External"/><Relationship Id="rId35" Type="http://schemas.openxmlformats.org/officeDocument/2006/relationships/hyperlink" Target="consultantplus://offline/ref=367650C84E6DB580B33B7BFE173B33441C27EED693320E5ED85F0B132BE90D1F09EFB1ECsCo9P" TargetMode="External"/><Relationship Id="rId36" Type="http://schemas.openxmlformats.org/officeDocument/2006/relationships/hyperlink" Target="consultantplus://offline/ref=367650C84E6DB580B33B7BFE173B33441C27E9D3953A0E5ED85F0B132BE90D1F09EFB1ECC958AF43s6o0P" TargetMode="Externa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835B-E9ED-4BED-ACFA-BE8EFC06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Application>LibreOffice/5.3.0.3$Windows_x86 LibreOffice_project/7074905676c47b82bbcfbea1aeefc84afe1c50e1</Application>
  <Pages>38</Pages>
  <Words>10840</Words>
  <Characters>83323</Characters>
  <CharactersWithSpaces>94107</CharactersWithSpaces>
  <Paragraphs>759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2016-03-18T12:41:00Z</dcterms:created>
  <dc:creator>1</dc:creator>
  <dc:description/>
  <dc:language>ru-RU</dc:language>
  <cp:lastModifiedBy/>
  <cp:lastPrinted>2019-04-29T08:50:18Z</cp:lastPrinted>
  <dcterms:modified xsi:type="dcterms:W3CDTF">2019-04-29T08:54:59Z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