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2E" w:rsidRDefault="0094362E" w:rsidP="009436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КОЛЕНОВСКОГО МУНИЦИПАЛЬНОГО ОБРАЗОВАНИЯ</w:t>
      </w:r>
    </w:p>
    <w:p w:rsidR="0094362E" w:rsidRDefault="0094362E" w:rsidP="009436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94362E" w:rsidRPr="006C7AA3" w:rsidRDefault="0094362E" w:rsidP="0094362E">
      <w:pPr>
        <w:jc w:val="center"/>
        <w:rPr>
          <w:b/>
          <w:sz w:val="28"/>
          <w:szCs w:val="28"/>
        </w:rPr>
      </w:pPr>
    </w:p>
    <w:p w:rsidR="0094362E" w:rsidRPr="006C7AA3" w:rsidRDefault="0094362E" w:rsidP="0094362E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ПОСТАНОВЛЕНИЕ</w:t>
      </w:r>
    </w:p>
    <w:p w:rsidR="0094362E" w:rsidRPr="006C7AA3" w:rsidRDefault="0094362E" w:rsidP="0094362E">
      <w:pPr>
        <w:jc w:val="center"/>
        <w:rPr>
          <w:b/>
          <w:sz w:val="28"/>
          <w:szCs w:val="28"/>
        </w:rPr>
      </w:pPr>
    </w:p>
    <w:p w:rsidR="0094362E" w:rsidRPr="006C7AA3" w:rsidRDefault="0094362E" w:rsidP="009436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от  19 декабря  2017 г.  № 30</w:t>
      </w:r>
      <w:r w:rsidRPr="00B81577">
        <w:rPr>
          <w:b/>
          <w:sz w:val="28"/>
          <w:szCs w:val="28"/>
          <w:u w:val="single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    </w:t>
      </w:r>
      <w:r w:rsidRPr="006C7AA3">
        <w:rPr>
          <w:b/>
          <w:sz w:val="28"/>
          <w:szCs w:val="28"/>
        </w:rPr>
        <w:t>с</w:t>
      </w:r>
      <w:proofErr w:type="gramStart"/>
      <w:r w:rsidRPr="006C7AA3">
        <w:rPr>
          <w:b/>
          <w:sz w:val="28"/>
          <w:szCs w:val="28"/>
        </w:rPr>
        <w:t>.К</w:t>
      </w:r>
      <w:proofErr w:type="gramEnd"/>
      <w:r w:rsidRPr="006C7AA3">
        <w:rPr>
          <w:b/>
          <w:sz w:val="28"/>
          <w:szCs w:val="28"/>
        </w:rPr>
        <w:t>олено</w:t>
      </w:r>
    </w:p>
    <w:p w:rsidR="0094362E" w:rsidRPr="006C7AA3" w:rsidRDefault="0094362E" w:rsidP="0094362E">
      <w:pPr>
        <w:rPr>
          <w:b/>
          <w:sz w:val="28"/>
          <w:szCs w:val="28"/>
        </w:rPr>
      </w:pPr>
    </w:p>
    <w:p w:rsidR="0094362E" w:rsidRPr="006C7AA3" w:rsidRDefault="0094362E" w:rsidP="0094362E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Об основных  направлениях  </w:t>
      </w:r>
      <w:proofErr w:type="gramStart"/>
      <w:r w:rsidRPr="006C7AA3">
        <w:rPr>
          <w:b/>
          <w:sz w:val="28"/>
          <w:szCs w:val="28"/>
        </w:rPr>
        <w:t>бюджетной</w:t>
      </w:r>
      <w:proofErr w:type="gramEnd"/>
    </w:p>
    <w:p w:rsidR="0094362E" w:rsidRPr="006C7AA3" w:rsidRDefault="0094362E" w:rsidP="0094362E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и  налоговой  политики  администрации</w:t>
      </w:r>
    </w:p>
    <w:p w:rsidR="0094362E" w:rsidRPr="006C7AA3" w:rsidRDefault="0094362E" w:rsidP="0094362E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Коленовского  муниципального  образования</w:t>
      </w:r>
    </w:p>
    <w:p w:rsidR="0094362E" w:rsidRPr="006C7AA3" w:rsidRDefault="0094362E" w:rsidP="0094362E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Екатериновского  муниципального района</w:t>
      </w:r>
    </w:p>
    <w:p w:rsidR="0094362E" w:rsidRPr="006C7AA3" w:rsidRDefault="0094362E" w:rsidP="0094362E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Сарато</w:t>
      </w:r>
      <w:r>
        <w:rPr>
          <w:b/>
          <w:sz w:val="28"/>
          <w:szCs w:val="28"/>
        </w:rPr>
        <w:t>вской  области  на  текущий 2018</w:t>
      </w:r>
      <w:r w:rsidRPr="006C7AA3">
        <w:rPr>
          <w:b/>
          <w:sz w:val="28"/>
          <w:szCs w:val="28"/>
        </w:rPr>
        <w:t xml:space="preserve"> год и</w:t>
      </w:r>
    </w:p>
    <w:p w:rsidR="0094362E" w:rsidRPr="006C7AA3" w:rsidRDefault="0094362E" w:rsidP="009436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плановый  период  2019 – 2020</w:t>
      </w:r>
      <w:r w:rsidRPr="006C7AA3">
        <w:rPr>
          <w:b/>
          <w:sz w:val="28"/>
          <w:szCs w:val="28"/>
        </w:rPr>
        <w:t>гг.</w:t>
      </w:r>
    </w:p>
    <w:p w:rsidR="0094362E" w:rsidRPr="006C7AA3" w:rsidRDefault="0094362E" w:rsidP="0094362E">
      <w:pPr>
        <w:rPr>
          <w:sz w:val="28"/>
          <w:szCs w:val="28"/>
        </w:rPr>
      </w:pPr>
    </w:p>
    <w:p w:rsidR="0094362E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              На  основании ст. 184.2  Бюджетного  Кодекса  Российской  Федерации  </w:t>
      </w:r>
    </w:p>
    <w:p w:rsidR="0094362E" w:rsidRDefault="0094362E" w:rsidP="0094362E">
      <w:pPr>
        <w:rPr>
          <w:sz w:val="28"/>
          <w:szCs w:val="28"/>
        </w:rPr>
      </w:pPr>
    </w:p>
    <w:p w:rsidR="0094362E" w:rsidRPr="00724AC4" w:rsidRDefault="0094362E" w:rsidP="0094362E">
      <w:pPr>
        <w:jc w:val="center"/>
        <w:rPr>
          <w:b/>
          <w:sz w:val="28"/>
          <w:szCs w:val="28"/>
        </w:rPr>
      </w:pPr>
      <w:r w:rsidRPr="00724AC4">
        <w:rPr>
          <w:b/>
          <w:sz w:val="28"/>
          <w:szCs w:val="28"/>
        </w:rPr>
        <w:t>ПОСТАНОВЛЯЮ:</w:t>
      </w:r>
    </w:p>
    <w:p w:rsidR="0094362E" w:rsidRPr="006C7AA3" w:rsidRDefault="0094362E" w:rsidP="0094362E">
      <w:pPr>
        <w:jc w:val="center"/>
        <w:rPr>
          <w:sz w:val="28"/>
          <w:szCs w:val="28"/>
        </w:rPr>
      </w:pP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Результатом  налоговой  политики, проводимой  администрацией  Коленовского  муниципального  образования, должно  стать  формирование  достаточного  объема  финансовых  ресурсов  для  финансирования  расходных  обязательств  поселения.  Для  достижения  данного  результата  необходимо  реализовать  следующие  направления: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дальнейшее  совершенствование  законодательства  поселения по местным  налогам;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расширение  налогооблагаемой  базы  за  счет   создания  благоприятных  условий  для  эффективного  хозяйствования  налогоплательщиков, сокращение  теневого  оборота, легализации заработанной  платы  и  повышения  официальных  доходов  работающего  населения, снижения масштабов  уклонения  от налогообложения;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создание  нормативной  правовой  базы  поселений  по  местным  налогам;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совершенствование  налогового  администрирования.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>Бюджетная  политика  будет  направлена  на  содействие  обеспечению  финансовой стабильности, создание  условий  для оптимизации  расходных  обязательств и  повышения результативности  бюджетных  расходов.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Основными  задачами  являются: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>повышение  эффективности межбюджетных  отношений.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Ключевым  направлением  бюджетной  реформы  является переход  на  систему организации  бюджетного  процесса  и муниципального  управления, при которой планирование  расходов  осуществляется  в непосредственной  связи с достигаемыми результатами.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lastRenderedPageBreak/>
        <w:t xml:space="preserve"> Будет продолжена  работа  по таким важным направлениям реформирования бюджетного  процесса, как: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среднесрочного  финансового  планирования;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предварительный  контроль, как  инструмент  бюджетного  планирования;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 и расширение  сферы применения  программно-целевых  методов бюджетного  планирования;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реформирование  системы оплаты  труда в  бюджетной  сфере  с ориентацией ее на  конечный  результат;</w:t>
      </w:r>
    </w:p>
    <w:p w:rsidR="0094362E" w:rsidRPr="006C7AA3" w:rsidRDefault="0094362E" w:rsidP="0094362E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использование  передовых информационных  технологий как фактора  повышения эффективности  системы  управления  бюджетными  ресурсами  региона.</w:t>
      </w:r>
    </w:p>
    <w:p w:rsidR="0094362E" w:rsidRDefault="0094362E" w:rsidP="0094362E">
      <w:pPr>
        <w:rPr>
          <w:sz w:val="28"/>
          <w:szCs w:val="28"/>
        </w:rPr>
      </w:pPr>
    </w:p>
    <w:p w:rsidR="0094362E" w:rsidRDefault="0094362E" w:rsidP="0094362E">
      <w:pPr>
        <w:rPr>
          <w:sz w:val="28"/>
          <w:szCs w:val="28"/>
        </w:rPr>
      </w:pPr>
    </w:p>
    <w:p w:rsidR="0094362E" w:rsidRPr="006C7AA3" w:rsidRDefault="0094362E" w:rsidP="0094362E">
      <w:pPr>
        <w:rPr>
          <w:sz w:val="28"/>
          <w:szCs w:val="28"/>
        </w:rPr>
      </w:pPr>
    </w:p>
    <w:p w:rsidR="0094362E" w:rsidRPr="006C7AA3" w:rsidRDefault="0094362E" w:rsidP="0094362E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Глава администрации</w:t>
      </w:r>
    </w:p>
    <w:p w:rsidR="0094362E" w:rsidRPr="006C7AA3" w:rsidRDefault="0094362E" w:rsidP="0094362E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  Коленовского МО                   </w:t>
      </w:r>
      <w:r>
        <w:rPr>
          <w:b/>
          <w:sz w:val="28"/>
          <w:szCs w:val="28"/>
        </w:rPr>
        <w:t xml:space="preserve">                       </w:t>
      </w:r>
      <w:r w:rsidRPr="006C7AA3">
        <w:rPr>
          <w:b/>
          <w:sz w:val="28"/>
          <w:szCs w:val="28"/>
        </w:rPr>
        <w:t xml:space="preserve">    </w:t>
      </w:r>
      <w:proofErr w:type="spellStart"/>
      <w:r w:rsidRPr="006C7AA3">
        <w:rPr>
          <w:b/>
          <w:sz w:val="28"/>
          <w:szCs w:val="28"/>
        </w:rPr>
        <w:t>С.В.Гусенков</w:t>
      </w:r>
      <w:proofErr w:type="spellEnd"/>
    </w:p>
    <w:p w:rsidR="0094362E" w:rsidRDefault="0094362E" w:rsidP="0094362E"/>
    <w:p w:rsidR="0094362E" w:rsidRDefault="0094362E" w:rsidP="0094362E"/>
    <w:p w:rsidR="0094362E" w:rsidRDefault="0094362E" w:rsidP="0094362E"/>
    <w:p w:rsidR="0094362E" w:rsidRDefault="0094362E" w:rsidP="0094362E"/>
    <w:p w:rsidR="0094362E" w:rsidRDefault="0094362E" w:rsidP="0094362E"/>
    <w:p w:rsidR="0094362E" w:rsidRDefault="0094362E" w:rsidP="0094362E"/>
    <w:p w:rsidR="0094362E" w:rsidRDefault="0094362E" w:rsidP="0094362E"/>
    <w:p w:rsidR="00C372F3" w:rsidRDefault="00C372F3"/>
    <w:sectPr w:rsidR="00C372F3" w:rsidSect="00F8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62E"/>
    <w:rsid w:val="0094362E"/>
    <w:rsid w:val="00C3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dcterms:created xsi:type="dcterms:W3CDTF">2017-12-27T12:02:00Z</dcterms:created>
  <dcterms:modified xsi:type="dcterms:W3CDTF">2017-12-27T12:04:00Z</dcterms:modified>
</cp:coreProperties>
</file>