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83" w:rsidRPr="00181436" w:rsidRDefault="008F008F" w:rsidP="008F008F">
      <w:pPr>
        <w:jc w:val="right"/>
        <w:rPr>
          <w:rFonts w:ascii="Times New Roman" w:hAnsi="Times New Roman" w:cs="Times New Roman"/>
          <w:sz w:val="20"/>
          <w:szCs w:val="20"/>
        </w:rPr>
      </w:pPr>
      <w:r w:rsidRPr="00181436">
        <w:rPr>
          <w:rFonts w:ascii="Times New Roman" w:hAnsi="Times New Roman" w:cs="Times New Roman"/>
          <w:sz w:val="20"/>
          <w:szCs w:val="20"/>
        </w:rPr>
        <w:t>Приложение 1</w:t>
      </w:r>
    </w:p>
    <w:p w:rsidR="008F008F" w:rsidRDefault="008F008F" w:rsidP="008F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8F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мероприятий дорожной карты, </w:t>
      </w:r>
    </w:p>
    <w:p w:rsidR="008F008F" w:rsidRDefault="008F008F" w:rsidP="008F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008F">
        <w:rPr>
          <w:rFonts w:ascii="Times New Roman" w:hAnsi="Times New Roman" w:cs="Times New Roman"/>
          <w:b/>
          <w:sz w:val="28"/>
          <w:szCs w:val="28"/>
        </w:rPr>
        <w:t>исполнение</w:t>
      </w:r>
      <w:proofErr w:type="gramEnd"/>
      <w:r w:rsidRPr="008F008F">
        <w:rPr>
          <w:rFonts w:ascii="Times New Roman" w:hAnsi="Times New Roman" w:cs="Times New Roman"/>
          <w:b/>
          <w:sz w:val="28"/>
          <w:szCs w:val="28"/>
        </w:rPr>
        <w:t xml:space="preserve"> которых закреплено за органами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1C1D60" w:rsidRDefault="001C1D60" w:rsidP="008F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</w:t>
      </w:r>
      <w:r w:rsidR="00750EEC">
        <w:rPr>
          <w:rFonts w:ascii="Times New Roman" w:hAnsi="Times New Roman" w:cs="Times New Roman"/>
          <w:b/>
          <w:sz w:val="28"/>
          <w:szCs w:val="28"/>
        </w:rPr>
        <w:t>кий</w:t>
      </w:r>
      <w:proofErr w:type="spellEnd"/>
      <w:r w:rsidR="00750EEC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 </w:t>
      </w:r>
      <w:r w:rsidR="0050496F">
        <w:rPr>
          <w:rFonts w:ascii="Times New Roman" w:hAnsi="Times New Roman" w:cs="Times New Roman"/>
          <w:b/>
          <w:sz w:val="28"/>
          <w:szCs w:val="28"/>
        </w:rPr>
        <w:t>за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30AC0" w:rsidRDefault="00630AC0" w:rsidP="008F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1845"/>
        <w:gridCol w:w="3402"/>
        <w:gridCol w:w="2977"/>
        <w:gridCol w:w="3119"/>
        <w:gridCol w:w="3969"/>
      </w:tblGrid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5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Описание проблемы, </w:t>
            </w:r>
          </w:p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 </w:t>
            </w:r>
            <w:proofErr w:type="gramStart"/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решение</w:t>
            </w:r>
            <w:proofErr w:type="gramEnd"/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A39E0">
              <w:rPr>
                <w:rFonts w:ascii="Times New Roman Полужирный" w:eastAsia="Calibri" w:hAnsi="Times New Roman Полужирный" w:cs="Times New Roman"/>
                <w:b/>
                <w:spacing w:val="-12"/>
                <w:sz w:val="20"/>
                <w:szCs w:val="20"/>
              </w:rPr>
              <w:t>которой направлено</w:t>
            </w: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мероприятие </w:t>
            </w:r>
          </w:p>
        </w:tc>
        <w:tc>
          <w:tcPr>
            <w:tcW w:w="3402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мероприятия/документа</w:t>
            </w:r>
          </w:p>
        </w:tc>
        <w:tc>
          <w:tcPr>
            <w:tcW w:w="2977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Исходные показатели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(факт)</w:t>
            </w:r>
          </w:p>
        </w:tc>
        <w:tc>
          <w:tcPr>
            <w:tcW w:w="3119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Целевые показатели (план)</w:t>
            </w:r>
          </w:p>
        </w:tc>
        <w:tc>
          <w:tcPr>
            <w:tcW w:w="3969" w:type="dxa"/>
            <w:shd w:val="clear" w:color="auto" w:fill="auto"/>
          </w:tcPr>
          <w:p w:rsidR="00AA415E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Информация о достижении показателя</w:t>
            </w:r>
          </w:p>
          <w:p w:rsidR="00103A11" w:rsidRPr="00103A11" w:rsidRDefault="00103A11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03A1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lightGray"/>
                <w:u w:val="single"/>
              </w:rPr>
              <w:t>НЕОБХОДИМАЯ к ЗАПОЛЕНИЮ</w:t>
            </w:r>
          </w:p>
        </w:tc>
      </w:tr>
      <w:tr w:rsidR="004C6CC5" w:rsidRPr="00AA39E0" w:rsidTr="00AA415E">
        <w:tc>
          <w:tcPr>
            <w:tcW w:w="15735" w:type="dxa"/>
            <w:gridSpan w:val="6"/>
            <w:shd w:val="clear" w:color="auto" w:fill="BFBFBF" w:themeFill="background1" w:themeFillShade="BF"/>
          </w:tcPr>
          <w:p w:rsidR="004C6CC5" w:rsidRPr="00AA39E0" w:rsidRDefault="004C6CC5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9E0">
              <w:rPr>
                <w:rFonts w:ascii="Times New Roman" w:hAnsi="Times New Roman"/>
                <w:b/>
                <w:sz w:val="20"/>
                <w:szCs w:val="20"/>
              </w:rPr>
              <w:t>Рынок ритуальных услуг</w:t>
            </w: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Доминирование на рынке ритуальных услуг муниципальных предприятий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 xml:space="preserve">и учреждений </w:t>
            </w:r>
          </w:p>
        </w:tc>
        <w:tc>
          <w:tcPr>
            <w:tcW w:w="3402" w:type="dxa"/>
            <w:shd w:val="clear" w:color="auto" w:fill="auto"/>
          </w:tcPr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оказание муниципальными предприятиями </w:t>
            </w:r>
          </w:p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и учреждениями услуг </w:t>
            </w:r>
          </w:p>
          <w:p w:rsidR="00AA415E" w:rsidRPr="00AA415E" w:rsidRDefault="00AA415E" w:rsidP="00223E89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pacing w:val="-10"/>
                <w:sz w:val="20"/>
                <w:szCs w:val="20"/>
              </w:rPr>
              <w:t>по гарантированному</w:t>
            </w:r>
            <w:r w:rsidRPr="00AA415E">
              <w:rPr>
                <w:rFonts w:ascii="Times New Roman" w:hAnsi="Times New Roman"/>
                <w:sz w:val="20"/>
                <w:szCs w:val="20"/>
              </w:rPr>
              <w:t xml:space="preserve"> перечню </w:t>
            </w:r>
          </w:p>
          <w:p w:rsidR="00AA415E" w:rsidRPr="00AA415E" w:rsidRDefault="00AA415E" w:rsidP="00223E89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и содержанию мест захоронения. </w:t>
            </w:r>
          </w:p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Отчеты, подготавливаемые не реже одного раза в год, размещаемые </w:t>
            </w:r>
          </w:p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на официальных сайтах органов местного самоуправления области </w:t>
            </w:r>
          </w:p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2977" w:type="dxa"/>
            <w:shd w:val="clear" w:color="auto" w:fill="auto"/>
          </w:tcPr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увеличение доли оказываемых услуг частными организациями, оказание муниципальными предприятиями </w:t>
            </w:r>
            <w:r w:rsidRPr="00AA415E">
              <w:rPr>
                <w:rFonts w:ascii="Times New Roman" w:hAnsi="Times New Roman"/>
                <w:sz w:val="20"/>
                <w:szCs w:val="20"/>
              </w:rPr>
              <w:br/>
              <w:t xml:space="preserve">и учреждениями услуг </w:t>
            </w:r>
            <w:r w:rsidRPr="00AA415E">
              <w:rPr>
                <w:rFonts w:ascii="Times New Roman" w:hAnsi="Times New Roman"/>
                <w:sz w:val="20"/>
                <w:szCs w:val="20"/>
              </w:rPr>
              <w:br/>
              <w:t>по гарантированному перечню и содержанию мест захоронения, включая дополнительные виды платных услуг</w:t>
            </w:r>
          </w:p>
        </w:tc>
        <w:tc>
          <w:tcPr>
            <w:tcW w:w="3119" w:type="dxa"/>
            <w:shd w:val="clear" w:color="auto" w:fill="auto"/>
          </w:tcPr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увеличение доли оказываемых услуг частными организациями, оказание муниципальными предприятиями </w:t>
            </w:r>
          </w:p>
          <w:p w:rsidR="00AA415E" w:rsidRPr="00AA415E" w:rsidRDefault="00AA415E" w:rsidP="00223E8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и учреждениями услуг в основном </w:t>
            </w:r>
          </w:p>
          <w:p w:rsidR="00AA415E" w:rsidRPr="00AA415E" w:rsidRDefault="00AA415E" w:rsidP="00223E8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pacing w:val="-8"/>
                <w:sz w:val="20"/>
                <w:szCs w:val="20"/>
              </w:rPr>
              <w:t>по гарантированному</w:t>
            </w:r>
            <w:r w:rsidRPr="00AA415E">
              <w:rPr>
                <w:rFonts w:ascii="Times New Roman" w:hAnsi="Times New Roman"/>
                <w:sz w:val="20"/>
                <w:szCs w:val="20"/>
              </w:rPr>
              <w:t xml:space="preserve"> перечню </w:t>
            </w:r>
          </w:p>
          <w:p w:rsidR="00AA415E" w:rsidRPr="00AA415E" w:rsidRDefault="00AA415E" w:rsidP="00223E8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>и содержанию мест захоронения</w:t>
            </w:r>
          </w:p>
        </w:tc>
        <w:tc>
          <w:tcPr>
            <w:tcW w:w="3969" w:type="dxa"/>
            <w:shd w:val="clear" w:color="auto" w:fill="auto"/>
          </w:tcPr>
          <w:p w:rsidR="00AA415E" w:rsidRDefault="005476C1" w:rsidP="005476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МУП «Благоустройство» по гарантированному перечню и со</w:t>
            </w:r>
            <w:r w:rsidR="008D7778">
              <w:rPr>
                <w:rFonts w:ascii="Times New Roman" w:hAnsi="Times New Roman"/>
                <w:sz w:val="20"/>
                <w:szCs w:val="20"/>
              </w:rPr>
              <w:t>держанию мест захоронения в 202</w:t>
            </w:r>
            <w:bookmarkStart w:id="0" w:name="_GoBack"/>
            <w:bookmarkEnd w:id="0"/>
            <w:r w:rsidR="00E54DD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не оказывались.</w:t>
            </w:r>
          </w:p>
          <w:p w:rsidR="005476C1" w:rsidRPr="00AA39E0" w:rsidRDefault="005476C1" w:rsidP="005476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4C6CC5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CC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5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 xml:space="preserve">Необходимость обеспечения доступа потребителей 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CA9">
              <w:rPr>
                <w:rFonts w:ascii="Times New Roman" w:hAnsi="Times New Roman"/>
                <w:spacing w:val="-6"/>
                <w:sz w:val="20"/>
                <w:szCs w:val="20"/>
              </w:rPr>
              <w:t>к информации об организациях</w:t>
            </w:r>
            <w:r w:rsidRPr="00AA39E0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рынке ритуальных услуг</w:t>
            </w:r>
          </w:p>
        </w:tc>
        <w:tc>
          <w:tcPr>
            <w:tcW w:w="3402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AA39E0">
              <w:rPr>
                <w:rFonts w:ascii="Times New Roman" w:hAnsi="Times New Roman"/>
                <w:sz w:val="20"/>
                <w:szCs w:val="20"/>
              </w:rPr>
              <w:t xml:space="preserve">ормирование актуализация данных не реже двух раз в год </w:t>
            </w:r>
            <w:r w:rsidRPr="007F3E11">
              <w:rPr>
                <w:rFonts w:ascii="Times New Roman" w:hAnsi="Times New Roman"/>
                <w:spacing w:val="-6"/>
                <w:sz w:val="20"/>
                <w:szCs w:val="20"/>
              </w:rPr>
              <w:t>реестра участников</w:t>
            </w:r>
            <w:r w:rsidRPr="00AA39E0">
              <w:rPr>
                <w:rFonts w:ascii="Times New Roman" w:hAnsi="Times New Roman"/>
                <w:sz w:val="20"/>
                <w:szCs w:val="20"/>
              </w:rPr>
              <w:t xml:space="preserve">, осуществляющих деятельность </w:t>
            </w:r>
          </w:p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на рынке ритуальных услуг, с указанием видов деятельности контактной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</w:t>
            </w:r>
            <w:r w:rsidRPr="00AA39E0">
              <w:rPr>
                <w:rFonts w:ascii="Times New Roman" w:hAnsi="Times New Roman"/>
                <w:sz w:val="20"/>
                <w:szCs w:val="20"/>
              </w:rPr>
              <w:t xml:space="preserve">формации (адрес, телефон, </w:t>
            </w:r>
            <w:r w:rsidRPr="007F3E11">
              <w:rPr>
                <w:rFonts w:ascii="Times New Roman" w:hAnsi="Times New Roman"/>
                <w:spacing w:val="-6"/>
                <w:sz w:val="20"/>
                <w:szCs w:val="20"/>
              </w:rPr>
              <w:t>электронная почта)</w:t>
            </w:r>
          </w:p>
        </w:tc>
        <w:tc>
          <w:tcPr>
            <w:tcW w:w="2977" w:type="dxa"/>
            <w:shd w:val="clear" w:color="auto" w:fill="auto"/>
          </w:tcPr>
          <w:p w:rsidR="00AA415E" w:rsidRPr="00AA39E0" w:rsidRDefault="00AA415E" w:rsidP="0022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AA415E" w:rsidRPr="000B6ABC" w:rsidRDefault="00AA415E" w:rsidP="00223E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BC">
              <w:rPr>
                <w:rFonts w:ascii="Times New Roman" w:hAnsi="Times New Roman"/>
                <w:bCs/>
                <w:sz w:val="20"/>
                <w:szCs w:val="20"/>
              </w:rPr>
              <w:t xml:space="preserve">размещение реестра участников </w:t>
            </w:r>
          </w:p>
          <w:p w:rsidR="00AA415E" w:rsidRPr="000B6ABC" w:rsidRDefault="00AA415E" w:rsidP="00223E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BC">
              <w:rPr>
                <w:rFonts w:ascii="Times New Roman" w:hAnsi="Times New Roman"/>
                <w:bCs/>
                <w:sz w:val="20"/>
                <w:szCs w:val="20"/>
              </w:rPr>
              <w:t>на официальных сайтах органов местного самоуправления области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ABC">
              <w:rPr>
                <w:rFonts w:ascii="Times New Roman" w:hAnsi="Times New Roman"/>
                <w:bCs/>
                <w:sz w:val="20"/>
                <w:szCs w:val="20"/>
              </w:rPr>
              <w:t>(по согласованию)</w:t>
            </w:r>
            <w:r w:rsidRPr="00AA39E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5476C1" w:rsidRPr="00AA39E0" w:rsidRDefault="005476C1" w:rsidP="00750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6C1">
              <w:rPr>
                <w:rFonts w:ascii="Times New Roman" w:hAnsi="Times New Roman"/>
                <w:sz w:val="20"/>
                <w:szCs w:val="20"/>
              </w:rPr>
              <w:t>http://ekaterinovka.sarmo.ru/rynok-ritualnykh-uslug.php</w:t>
            </w:r>
          </w:p>
        </w:tc>
      </w:tr>
      <w:tr w:rsidR="004C6CC5" w:rsidRPr="00AA39E0" w:rsidTr="0054704F">
        <w:tc>
          <w:tcPr>
            <w:tcW w:w="15735" w:type="dxa"/>
            <w:gridSpan w:val="6"/>
            <w:shd w:val="clear" w:color="auto" w:fill="BFBFBF" w:themeFill="background1" w:themeFillShade="BF"/>
          </w:tcPr>
          <w:p w:rsidR="004C6CC5" w:rsidRPr="00AA39E0" w:rsidRDefault="004C6CC5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9E0">
              <w:rPr>
                <w:rFonts w:ascii="Times New Roman" w:hAnsi="Times New Roman"/>
                <w:b/>
                <w:sz w:val="20"/>
                <w:szCs w:val="20"/>
              </w:rPr>
              <w:t>Сфера наружной рекламы</w:t>
            </w: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Повышение прозрачности проведения торгов на право заключения договора </w:t>
            </w:r>
          </w:p>
          <w:p w:rsidR="00AA415E" w:rsidRPr="00AA39E0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на установку и эксплуатацию рекламных конструкций </w:t>
            </w:r>
          </w:p>
        </w:tc>
        <w:tc>
          <w:tcPr>
            <w:tcW w:w="3402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>
              <w:rPr>
                <w:rStyle w:val="Bodytext105ptSpacing0pt"/>
                <w:rFonts w:eastAsia="Calibri"/>
                <w:sz w:val="20"/>
                <w:szCs w:val="20"/>
              </w:rPr>
              <w:t>к</w:t>
            </w: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онтроль </w:t>
            </w:r>
          </w:p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за проведением торгов на право заключения договоров </w:t>
            </w:r>
          </w:p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на установку </w:t>
            </w:r>
          </w:p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и эксплуатацию рекламных конструкций </w:t>
            </w:r>
          </w:p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на земельных </w:t>
            </w:r>
            <w:r w:rsidRPr="0075538C">
              <w:rPr>
                <w:rStyle w:val="Bodytext105ptSpacing0pt"/>
                <w:rFonts w:eastAsia="Calibri"/>
                <w:spacing w:val="-6"/>
                <w:sz w:val="20"/>
                <w:szCs w:val="20"/>
              </w:rPr>
              <w:t>участках или ино</w:t>
            </w: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м недвижимом имуществе, находящихся 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в муниципальной собственности </w:t>
            </w:r>
          </w:p>
        </w:tc>
        <w:tc>
          <w:tcPr>
            <w:tcW w:w="2977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A39E0">
              <w:rPr>
                <w:rFonts w:ascii="Times New Roman" w:hAnsi="Times New Roman"/>
                <w:sz w:val="20"/>
                <w:szCs w:val="20"/>
              </w:rPr>
              <w:t xml:space="preserve">роведение торгов на право заключения договоров </w:t>
            </w:r>
          </w:p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38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с </w:t>
            </w:r>
            <w:r w:rsidRPr="0075538C">
              <w:rPr>
                <w:rStyle w:val="Bodytext105ptSpacing0pt"/>
                <w:rFonts w:eastAsia="Calibri"/>
                <w:spacing w:val="-8"/>
                <w:sz w:val="20"/>
                <w:szCs w:val="20"/>
              </w:rPr>
              <w:t>организациями</w:t>
            </w: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 частной формы собственности </w:t>
            </w:r>
            <w:r w:rsidRPr="00AA39E0">
              <w:rPr>
                <w:rFonts w:ascii="Times New Roman" w:hAnsi="Times New Roman"/>
                <w:sz w:val="20"/>
                <w:szCs w:val="20"/>
              </w:rPr>
              <w:t xml:space="preserve">на установку 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 xml:space="preserve">и эксплуатацию рекламных конструкций </w:t>
            </w:r>
          </w:p>
        </w:tc>
        <w:tc>
          <w:tcPr>
            <w:tcW w:w="3119" w:type="dxa"/>
            <w:shd w:val="clear" w:color="auto" w:fill="auto"/>
          </w:tcPr>
          <w:p w:rsidR="00AA415E" w:rsidRPr="000B6ABC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ABC">
              <w:rPr>
                <w:rFonts w:ascii="Times New Roman" w:hAnsi="Times New Roman"/>
                <w:sz w:val="20"/>
                <w:szCs w:val="20"/>
              </w:rPr>
              <w:t xml:space="preserve">проведение торгов </w:t>
            </w:r>
          </w:p>
          <w:p w:rsidR="00AA415E" w:rsidRPr="000B6ABC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ABC">
              <w:rPr>
                <w:rFonts w:ascii="Times New Roman" w:hAnsi="Times New Roman"/>
                <w:sz w:val="20"/>
                <w:szCs w:val="20"/>
              </w:rPr>
              <w:t xml:space="preserve">на право заключения договоров </w:t>
            </w:r>
          </w:p>
          <w:p w:rsidR="00AA415E" w:rsidRPr="000B6ABC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ABC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с </w:t>
            </w:r>
            <w:r w:rsidRPr="000B6ABC">
              <w:rPr>
                <w:rStyle w:val="Bodytext105ptSpacing0pt"/>
                <w:rFonts w:eastAsia="Calibri"/>
                <w:spacing w:val="-16"/>
                <w:sz w:val="20"/>
                <w:szCs w:val="20"/>
              </w:rPr>
              <w:t>организациями</w:t>
            </w:r>
            <w:r w:rsidRPr="000B6ABC">
              <w:rPr>
                <w:rStyle w:val="Bodytext105ptSpacing0pt"/>
                <w:rFonts w:eastAsia="Calibri"/>
                <w:sz w:val="20"/>
                <w:szCs w:val="20"/>
              </w:rPr>
              <w:t xml:space="preserve"> частной формы </w:t>
            </w:r>
            <w:r w:rsidRPr="000B6ABC">
              <w:rPr>
                <w:rStyle w:val="Bodytext105ptSpacing0pt"/>
                <w:rFonts w:eastAsia="Calibri"/>
                <w:spacing w:val="-8"/>
                <w:sz w:val="20"/>
                <w:szCs w:val="20"/>
              </w:rPr>
              <w:t xml:space="preserve">собственности </w:t>
            </w:r>
            <w:r w:rsidRPr="000B6ABC">
              <w:rPr>
                <w:rFonts w:ascii="Times New Roman" w:hAnsi="Times New Roman"/>
                <w:sz w:val="20"/>
                <w:szCs w:val="20"/>
              </w:rPr>
              <w:t xml:space="preserve">на установку </w:t>
            </w:r>
            <w:r w:rsidRPr="000B6ABC">
              <w:rPr>
                <w:rFonts w:ascii="Times New Roman" w:hAnsi="Times New Roman"/>
                <w:spacing w:val="-12"/>
                <w:sz w:val="20"/>
                <w:szCs w:val="20"/>
              </w:rPr>
              <w:t>и эксплуатацию</w:t>
            </w:r>
            <w:r w:rsidRPr="000B6ABC">
              <w:rPr>
                <w:rFonts w:ascii="Times New Roman" w:hAnsi="Times New Roman"/>
                <w:sz w:val="20"/>
                <w:szCs w:val="20"/>
              </w:rPr>
              <w:t xml:space="preserve"> рекламных конструкций </w:t>
            </w:r>
          </w:p>
        </w:tc>
        <w:tc>
          <w:tcPr>
            <w:tcW w:w="3969" w:type="dxa"/>
            <w:shd w:val="clear" w:color="auto" w:fill="auto"/>
          </w:tcPr>
          <w:p w:rsidR="00AA415E" w:rsidRPr="007618D4" w:rsidRDefault="007618D4" w:rsidP="00750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18D4">
              <w:rPr>
                <w:rFonts w:ascii="Times New Roman" w:hAnsi="Times New Roman"/>
                <w:sz w:val="20"/>
                <w:szCs w:val="20"/>
              </w:rPr>
              <w:t>торги не проводились</w:t>
            </w: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Обеспечение контроля </w:t>
            </w:r>
          </w:p>
          <w:p w:rsidR="00AA415E" w:rsidRPr="00AA39E0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за размещением рекламных конструкций </w:t>
            </w:r>
          </w:p>
          <w:p w:rsidR="00AA415E" w:rsidRPr="00AA39E0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ыявление незаконных рекламных конструкций.  Обеспечение осуществления демонтажа незаконных рекламных конструкций путем выдачи предписаний </w:t>
            </w:r>
          </w:p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демонтаже рекламных конструкций, установленных и/или эксплуатируемых в отсутствие разрешения </w:t>
            </w:r>
          </w:p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>на установку</w:t>
            </w:r>
          </w:p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эксплуатацию рекламных конструкций, </w:t>
            </w:r>
          </w:p>
          <w:p w:rsidR="00AA415E" w:rsidRPr="00AA39E0" w:rsidRDefault="00AA415E" w:rsidP="00223E89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также  в случае несоответствия </w:t>
            </w:r>
            <w:r w:rsidRPr="0075538C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установки рекламной</w:t>
            </w: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конструкции схеме размещения рекламных конструкций признание разрешения </w:t>
            </w:r>
            <w:proofErr w:type="gramStart"/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>недействительным</w:t>
            </w:r>
            <w:proofErr w:type="gramEnd"/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5538C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в судебном порядке</w:t>
            </w: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иску органа местного самоуправления;</w:t>
            </w:r>
          </w:p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размещение соответствующей информации 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>на официальных сайтах органов местного самоуправления</w:t>
            </w:r>
          </w:p>
        </w:tc>
        <w:tc>
          <w:tcPr>
            <w:tcW w:w="2977" w:type="dxa"/>
            <w:shd w:val="clear" w:color="auto" w:fill="auto"/>
          </w:tcPr>
          <w:p w:rsidR="00AA415E" w:rsidRPr="00AA39E0" w:rsidRDefault="00AA415E" w:rsidP="0022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AA415E" w:rsidRPr="000B6ABC" w:rsidRDefault="00AA415E" w:rsidP="00223E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6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контрольных мероприятий не реже одного раза 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ABC">
              <w:rPr>
                <w:rFonts w:ascii="Times New Roman" w:hAnsi="Times New Roman"/>
                <w:color w:val="000000"/>
                <w:sz w:val="20"/>
                <w:szCs w:val="20"/>
              </w:rPr>
              <w:t>в год</w:t>
            </w:r>
          </w:p>
        </w:tc>
        <w:tc>
          <w:tcPr>
            <w:tcW w:w="3969" w:type="dxa"/>
            <w:shd w:val="clear" w:color="auto" w:fill="auto"/>
          </w:tcPr>
          <w:p w:rsidR="00AA415E" w:rsidRPr="007618D4" w:rsidRDefault="00707678" w:rsidP="00750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678">
              <w:rPr>
                <w:rFonts w:ascii="Times New Roman" w:hAnsi="Times New Roman"/>
                <w:sz w:val="20"/>
                <w:szCs w:val="20"/>
              </w:rPr>
              <w:t>http://ekaterinovka.sarmo.ru/administratsiya-rayona/upravleniya/reklama.php</w:t>
            </w:r>
          </w:p>
        </w:tc>
      </w:tr>
      <w:tr w:rsidR="00287329" w:rsidRPr="00AA39E0" w:rsidTr="006156BC">
        <w:tc>
          <w:tcPr>
            <w:tcW w:w="15735" w:type="dxa"/>
            <w:gridSpan w:val="6"/>
            <w:shd w:val="clear" w:color="auto" w:fill="auto"/>
          </w:tcPr>
          <w:p w:rsidR="00287329" w:rsidRPr="00AA39E0" w:rsidRDefault="00287329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Системные мероприятия</w:t>
            </w:r>
          </w:p>
        </w:tc>
      </w:tr>
      <w:tr w:rsidR="00287329" w:rsidRPr="00AA39E0" w:rsidTr="006A4F9E">
        <w:tc>
          <w:tcPr>
            <w:tcW w:w="15735" w:type="dxa"/>
            <w:gridSpan w:val="6"/>
            <w:shd w:val="clear" w:color="auto" w:fill="auto"/>
          </w:tcPr>
          <w:p w:rsidR="00287329" w:rsidRPr="00C542E4" w:rsidRDefault="00287329" w:rsidP="00287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42E4">
              <w:rPr>
                <w:rFonts w:ascii="Times New Roman" w:hAnsi="Times New Roman"/>
                <w:b/>
                <w:bCs/>
                <w:sz w:val="20"/>
                <w:szCs w:val="20"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C542E4" w:rsidRDefault="00AA415E" w:rsidP="002873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AA415E" w:rsidRPr="00C542E4" w:rsidRDefault="00AA415E" w:rsidP="00287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недискриминационного доступа хозяйствующих субъектов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C542E4">
              <w:rPr>
                <w:rFonts w:ascii="Times New Roman" w:hAnsi="Times New Roman"/>
                <w:bCs/>
                <w:sz w:val="20"/>
                <w:szCs w:val="20"/>
              </w:rPr>
              <w:t>на товарные рынки</w:t>
            </w:r>
          </w:p>
        </w:tc>
        <w:tc>
          <w:tcPr>
            <w:tcW w:w="3402" w:type="dxa"/>
            <w:shd w:val="clear" w:color="auto" w:fill="auto"/>
          </w:tcPr>
          <w:p w:rsidR="00AA415E" w:rsidRDefault="00AA415E" w:rsidP="00287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AA415E" w:rsidRPr="00C542E4" w:rsidRDefault="00AA415E" w:rsidP="00287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sz w:val="20"/>
                <w:szCs w:val="20"/>
              </w:rPr>
              <w:t xml:space="preserve"> и принятие нормативных правовых актов,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304AB6">
              <w:rPr>
                <w:rFonts w:ascii="Times New Roman" w:hAnsi="Times New Roman"/>
                <w:spacing w:val="-12"/>
                <w:sz w:val="20"/>
                <w:szCs w:val="20"/>
              </w:rPr>
              <w:t>не противоречащих</w:t>
            </w:r>
            <w:r w:rsidRPr="00C542E4">
              <w:rPr>
                <w:rFonts w:ascii="Times New Roman" w:hAnsi="Times New Roman"/>
                <w:sz w:val="20"/>
                <w:szCs w:val="20"/>
              </w:rPr>
              <w:t xml:space="preserve"> нормам антимонопольного законодательства </w:t>
            </w:r>
          </w:p>
        </w:tc>
        <w:tc>
          <w:tcPr>
            <w:tcW w:w="2977" w:type="dxa"/>
            <w:shd w:val="clear" w:color="auto" w:fill="auto"/>
          </w:tcPr>
          <w:p w:rsidR="00AA415E" w:rsidRPr="00C542E4" w:rsidRDefault="00AA415E" w:rsidP="002873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sz w:val="20"/>
                <w:szCs w:val="20"/>
              </w:rPr>
              <w:t>мониторинг принятых нормативных правовых актов</w:t>
            </w:r>
          </w:p>
        </w:tc>
        <w:tc>
          <w:tcPr>
            <w:tcW w:w="3119" w:type="dxa"/>
            <w:shd w:val="clear" w:color="auto" w:fill="auto"/>
          </w:tcPr>
          <w:p w:rsidR="00AA415E" w:rsidRPr="00C542E4" w:rsidRDefault="00AA415E" w:rsidP="00287329">
            <w:pPr>
              <w:pStyle w:val="ConsPlusNormal"/>
              <w:rPr>
                <w:rFonts w:ascii="Times New Roman" w:hAnsi="Times New Roman" w:cs="Times New Roman"/>
              </w:rPr>
            </w:pPr>
            <w:r w:rsidRPr="000374D4">
              <w:rPr>
                <w:rFonts w:ascii="Times New Roman" w:hAnsi="Times New Roman"/>
              </w:rPr>
              <w:t>мониторинг принятых нормативных правовых актов</w:t>
            </w:r>
          </w:p>
        </w:tc>
        <w:tc>
          <w:tcPr>
            <w:tcW w:w="3969" w:type="dxa"/>
            <w:shd w:val="clear" w:color="auto" w:fill="auto"/>
          </w:tcPr>
          <w:p w:rsidR="00AA415E" w:rsidRPr="00350E9A" w:rsidRDefault="00350E9A" w:rsidP="00037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принятые нормативно-правовые акты не содержат норм, противоречащих антимонопольному законодательству</w:t>
            </w:r>
          </w:p>
        </w:tc>
      </w:tr>
      <w:tr w:rsidR="00287329" w:rsidRPr="00AA39E0" w:rsidTr="00970B30">
        <w:tc>
          <w:tcPr>
            <w:tcW w:w="15735" w:type="dxa"/>
            <w:gridSpan w:val="6"/>
            <w:shd w:val="clear" w:color="auto" w:fill="auto"/>
          </w:tcPr>
          <w:p w:rsidR="00287329" w:rsidRPr="00C542E4" w:rsidRDefault="00287329" w:rsidP="00287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542E4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542E4">
              <w:rPr>
                <w:rFonts w:ascii="Times New Roman" w:hAnsi="Times New Roman"/>
                <w:b/>
                <w:sz w:val="20"/>
                <w:szCs w:val="20"/>
              </w:rPr>
              <w:t xml:space="preserve">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542E4">
              <w:rPr>
                <w:rFonts w:ascii="Times New Roman" w:hAnsi="Times New Roman"/>
                <w:b/>
                <w:sz w:val="20"/>
                <w:szCs w:val="20"/>
              </w:rPr>
              <w:t>в государственной собственности субъекта Российской</w:t>
            </w:r>
            <w:proofErr w:type="gramEnd"/>
            <w:r w:rsidRPr="00C542E4">
              <w:rPr>
                <w:rFonts w:ascii="Times New Roman" w:hAnsi="Times New Roman"/>
                <w:b/>
                <w:sz w:val="20"/>
                <w:szCs w:val="20"/>
              </w:rPr>
              <w:t xml:space="preserve"> Федерации и муниципальной собственности, путем размещения указанной информации на официальном сайте </w:t>
            </w:r>
            <w:r w:rsidRPr="000F1D8A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>Российской Федерации в сети Интернет для размещения информации о проведении торгов (www.torgi.gov.ru) и на официальном сайте уполномоченного органа в сети Интернет</w:t>
            </w: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C542E4" w:rsidRDefault="00AA415E" w:rsidP="00287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AA415E" w:rsidRPr="00C542E4" w:rsidRDefault="00AA415E" w:rsidP="00287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sz w:val="20"/>
                <w:szCs w:val="20"/>
              </w:rPr>
              <w:t xml:space="preserve">Необходимость сохранения уровня информационной доступности в части реализации государственного (муниципального) </w:t>
            </w:r>
            <w:r w:rsidRPr="00C542E4">
              <w:rPr>
                <w:rFonts w:ascii="Times New Roman" w:hAnsi="Times New Roman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3402" w:type="dxa"/>
            <w:shd w:val="clear" w:color="auto" w:fill="auto"/>
          </w:tcPr>
          <w:p w:rsidR="00AA415E" w:rsidRPr="00F871C1" w:rsidRDefault="00AA415E" w:rsidP="002873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размещение информации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D43C99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о проведении торгов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43C99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по предоставлению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аренду государственного (муниципального) имущества области, земельных участков, находящихся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государственной (муниципальной) 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собственности области (в казне Саратовской области), путем размещения указанной информации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>на официальном сайте Российской Федерации в сети Интернет для размещения информации о проведении торгов (</w:t>
            </w:r>
            <w:hyperlink r:id="rId4" w:history="1">
              <w:r w:rsidRPr="00F871C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www.torgi.gov.ru</w:t>
              </w:r>
            </w:hyperlink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>), на официальных сайтах комитета по управлению имуществом области, органов местного самоуправления области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AA415E" w:rsidRPr="00F871C1" w:rsidRDefault="00AA415E" w:rsidP="002873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доля количества размещенной информации </w:t>
            </w:r>
          </w:p>
          <w:p w:rsidR="00AA415E" w:rsidRPr="00F871C1" w:rsidRDefault="00AA415E" w:rsidP="002873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>о проведении торгов по предостав</w:t>
            </w:r>
            <w:r w:rsidRPr="00F871C1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лению в аренду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</w:t>
            </w:r>
            <w:r w:rsidR="00750EEC">
              <w:rPr>
                <w:rFonts w:ascii="Times New Roman" w:hAnsi="Times New Roman"/>
                <w:color w:val="000000"/>
                <w:sz w:val="20"/>
                <w:szCs w:val="20"/>
              </w:rPr>
              <w:t>венного (муниципаль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ного) имущества области земельных участков, 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находящихся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0F1D8A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0F1D8A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государствен-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>ной</w:t>
            </w:r>
            <w:proofErr w:type="spellEnd"/>
            <w:proofErr w:type="gramEnd"/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муниципаль-ной</w:t>
            </w:r>
            <w:proofErr w:type="spellEnd"/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собственности  области, путем размещения указанной информации </w:t>
            </w:r>
            <w:r w:rsidRPr="000F1D8A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на официальном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сайте Российской 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0F1D8A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в сети Интернет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F1D8A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для размещения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информации </w:t>
            </w:r>
          </w:p>
          <w:p w:rsidR="00AA415E" w:rsidRPr="000F1D8A" w:rsidRDefault="00AA415E" w:rsidP="00287329">
            <w:pPr>
              <w:spacing w:after="0" w:line="240" w:lineRule="auto"/>
              <w:rPr>
                <w:rFonts w:ascii="Times New Roman" w:hAnsi="Times New Roman"/>
                <w:color w:val="000000"/>
                <w:spacing w:val="-18"/>
                <w:sz w:val="20"/>
                <w:szCs w:val="20"/>
              </w:rPr>
            </w:pP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проведении торгов </w:t>
            </w:r>
            <w:r w:rsidRPr="000F1D8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0F1D8A">
              <w:rPr>
                <w:rFonts w:ascii="Times New Roman" w:hAnsi="Times New Roman"/>
                <w:color w:val="000000"/>
                <w:spacing w:val="-18"/>
                <w:sz w:val="20"/>
                <w:szCs w:val="20"/>
              </w:rPr>
              <w:t xml:space="preserve">www.torgi.gov.ru), </w:t>
            </w:r>
          </w:p>
          <w:p w:rsidR="00AA415E" w:rsidRPr="00F871C1" w:rsidRDefault="00AA415E" w:rsidP="002873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официальных сайтах комитета по управлению имуществом области, органов местного </w:t>
            </w:r>
            <w:r w:rsidRPr="000F1D8A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 xml:space="preserve">самоуправления 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области,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2018 год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0F1D8A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100 (процентов)</w:t>
            </w:r>
          </w:p>
        </w:tc>
        <w:tc>
          <w:tcPr>
            <w:tcW w:w="3119" w:type="dxa"/>
            <w:shd w:val="clear" w:color="auto" w:fill="auto"/>
          </w:tcPr>
          <w:p w:rsidR="00AA415E" w:rsidRPr="00C542E4" w:rsidRDefault="00AA415E" w:rsidP="00287329">
            <w:pPr>
              <w:pStyle w:val="ConsPlusNormal"/>
              <w:rPr>
                <w:rFonts w:ascii="Times New Roman" w:hAnsi="Times New Roman" w:cs="Times New Roman"/>
              </w:rPr>
            </w:pPr>
            <w:r w:rsidRPr="00103A11">
              <w:rPr>
                <w:rFonts w:ascii="Times New Roman" w:hAnsi="Times New Roman" w:cs="Times New Roman"/>
              </w:rPr>
              <w:lastRenderedPageBreak/>
              <w:t xml:space="preserve">ежегодно </w:t>
            </w:r>
            <w:r w:rsidRPr="00103A11">
              <w:rPr>
                <w:rFonts w:ascii="Times New Roman" w:hAnsi="Times New Roman" w:cs="Times New Roman"/>
              </w:rPr>
              <w:br/>
              <w:t xml:space="preserve">на уровне </w:t>
            </w:r>
            <w:r w:rsidRPr="00103A11">
              <w:rPr>
                <w:rFonts w:ascii="Times New Roman" w:hAnsi="Times New Roman" w:cs="Times New Roman"/>
              </w:rPr>
              <w:br/>
              <w:t>100 (процентов)</w:t>
            </w:r>
          </w:p>
        </w:tc>
        <w:tc>
          <w:tcPr>
            <w:tcW w:w="3969" w:type="dxa"/>
            <w:shd w:val="clear" w:color="auto" w:fill="auto"/>
          </w:tcPr>
          <w:p w:rsidR="005476C1" w:rsidRPr="00C542E4" w:rsidRDefault="005476C1" w:rsidP="00750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6C1">
              <w:rPr>
                <w:rFonts w:ascii="Times New Roman" w:hAnsi="Times New Roman"/>
                <w:sz w:val="20"/>
                <w:szCs w:val="20"/>
              </w:rPr>
              <w:t>http://ekaterinovka.sarmo.ru/administratsiya-rayona/komitet-po-upravleniyu-munitsipalnym-imushchestvom-i-zemelnymi-resursami-php.php</w:t>
            </w:r>
          </w:p>
        </w:tc>
      </w:tr>
      <w:tr w:rsidR="00742826" w:rsidRPr="00AA39E0" w:rsidTr="000664C2">
        <w:tc>
          <w:tcPr>
            <w:tcW w:w="15735" w:type="dxa"/>
            <w:gridSpan w:val="6"/>
            <w:shd w:val="clear" w:color="auto" w:fill="auto"/>
          </w:tcPr>
          <w:p w:rsidR="00742826" w:rsidRPr="00AA39E0" w:rsidRDefault="00742826" w:rsidP="0028732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9E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Рынок выполнения работ по благоустройству городской среды</w:t>
            </w: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742826" w:rsidRDefault="00AA415E" w:rsidP="0028732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82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5" w:type="dxa"/>
            <w:shd w:val="clear" w:color="auto" w:fill="auto"/>
          </w:tcPr>
          <w:p w:rsidR="00AA415E" w:rsidRDefault="00AA415E" w:rsidP="00223E89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 xml:space="preserve">Отсутствие информации </w:t>
            </w:r>
          </w:p>
          <w:p w:rsidR="00AA415E" w:rsidRPr="00AA39E0" w:rsidRDefault="00AA415E" w:rsidP="00223E89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о хозяйствующих субъектах</w:t>
            </w:r>
          </w:p>
        </w:tc>
        <w:tc>
          <w:tcPr>
            <w:tcW w:w="3402" w:type="dxa"/>
            <w:shd w:val="clear" w:color="auto" w:fill="auto"/>
          </w:tcPr>
          <w:p w:rsidR="00AA415E" w:rsidRPr="00103A11" w:rsidRDefault="00AA415E" w:rsidP="00223E89">
            <w:pPr>
              <w:spacing w:after="0" w:line="23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03A11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информационной </w:t>
            </w:r>
            <w:r w:rsidRPr="00103A11">
              <w:rPr>
                <w:rFonts w:ascii="Times New Roman" w:hAnsi="Times New Roman"/>
                <w:spacing w:val="-14"/>
                <w:sz w:val="20"/>
                <w:szCs w:val="20"/>
              </w:rPr>
              <w:t>базы об организациях</w:t>
            </w:r>
            <w:r w:rsidRPr="00103A11">
              <w:rPr>
                <w:rFonts w:ascii="Times New Roman" w:hAnsi="Times New Roman"/>
                <w:sz w:val="20"/>
                <w:szCs w:val="20"/>
              </w:rPr>
              <w:t xml:space="preserve">, осуществляющих деятельность </w:t>
            </w:r>
          </w:p>
          <w:p w:rsidR="00AA415E" w:rsidRPr="00103A11" w:rsidRDefault="00AA415E" w:rsidP="00223E89">
            <w:pPr>
              <w:spacing w:after="0" w:line="23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03A11">
              <w:rPr>
                <w:rFonts w:ascii="Times New Roman" w:hAnsi="Times New Roman"/>
                <w:sz w:val="20"/>
                <w:szCs w:val="20"/>
              </w:rPr>
              <w:t>на рынке благоустройства городской среды.</w:t>
            </w:r>
          </w:p>
          <w:p w:rsidR="00AA415E" w:rsidRPr="00103A11" w:rsidRDefault="00AA415E" w:rsidP="00223E89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A11">
              <w:rPr>
                <w:rFonts w:ascii="Times New Roman" w:hAnsi="Times New Roman"/>
                <w:sz w:val="20"/>
                <w:szCs w:val="20"/>
              </w:rPr>
              <w:t xml:space="preserve">Информация, размещаемая </w:t>
            </w:r>
          </w:p>
          <w:p w:rsidR="00AA415E" w:rsidRPr="00103A11" w:rsidRDefault="00AA415E" w:rsidP="00223E89">
            <w:pPr>
              <w:spacing w:after="0" w:line="23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03A11">
              <w:rPr>
                <w:rFonts w:ascii="Times New Roman" w:hAnsi="Times New Roman"/>
                <w:sz w:val="20"/>
                <w:szCs w:val="20"/>
              </w:rPr>
              <w:t>на официальном сайте</w:t>
            </w:r>
            <w:r w:rsidR="00103A11" w:rsidRPr="00103A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3A11" w:rsidRPr="00103A11">
              <w:rPr>
                <w:rFonts w:ascii="Times New Roman" w:hAnsi="Times New Roman"/>
                <w:color w:val="000000"/>
                <w:sz w:val="20"/>
                <w:szCs w:val="20"/>
              </w:rPr>
              <w:t>органов местного самоуправления области</w:t>
            </w:r>
          </w:p>
        </w:tc>
        <w:tc>
          <w:tcPr>
            <w:tcW w:w="2977" w:type="dxa"/>
            <w:shd w:val="clear" w:color="auto" w:fill="auto"/>
          </w:tcPr>
          <w:p w:rsidR="00AA415E" w:rsidRPr="00103A11" w:rsidRDefault="00AA415E" w:rsidP="00223E89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AA415E" w:rsidRPr="00103A11" w:rsidRDefault="00AA415E" w:rsidP="00223E89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103A11">
              <w:rPr>
                <w:rFonts w:ascii="Times New Roman" w:hAnsi="Times New Roman"/>
                <w:sz w:val="20"/>
                <w:szCs w:val="20"/>
              </w:rPr>
              <w:t>наличие актуальной информации о количестве, формах с</w:t>
            </w:r>
            <w:r w:rsidRPr="00103A1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обственности </w:t>
            </w:r>
            <w:r w:rsidRPr="00103A11">
              <w:rPr>
                <w:rFonts w:ascii="Times New Roman" w:hAnsi="Times New Roman"/>
                <w:sz w:val="20"/>
                <w:szCs w:val="20"/>
              </w:rPr>
              <w:t xml:space="preserve">организаций, </w:t>
            </w:r>
            <w:r w:rsidR="00750EEC">
              <w:rPr>
                <w:rFonts w:ascii="Times New Roman" w:hAnsi="Times New Roman"/>
                <w:sz w:val="20"/>
                <w:szCs w:val="20"/>
              </w:rPr>
              <w:t>осуществля</w:t>
            </w:r>
            <w:r w:rsidRPr="00103A11">
              <w:rPr>
                <w:rFonts w:ascii="Times New Roman" w:hAnsi="Times New Roman"/>
                <w:sz w:val="20"/>
                <w:szCs w:val="20"/>
              </w:rPr>
              <w:t>ющих деятельность на рынке благоустрой</w:t>
            </w:r>
            <w:r w:rsidRPr="00103A11">
              <w:rPr>
                <w:rFonts w:ascii="Times New Roman" w:hAnsi="Times New Roman"/>
                <w:spacing w:val="-8"/>
                <w:sz w:val="20"/>
                <w:szCs w:val="20"/>
              </w:rPr>
              <w:t>ства городской</w:t>
            </w:r>
            <w:r w:rsidRPr="00103A11">
              <w:rPr>
                <w:rFonts w:ascii="Times New Roman" w:hAnsi="Times New Roman"/>
                <w:sz w:val="20"/>
                <w:szCs w:val="20"/>
              </w:rPr>
              <w:t xml:space="preserve"> среды субъекта</w:t>
            </w:r>
          </w:p>
        </w:tc>
        <w:tc>
          <w:tcPr>
            <w:tcW w:w="3969" w:type="dxa"/>
            <w:shd w:val="clear" w:color="auto" w:fill="auto"/>
          </w:tcPr>
          <w:p w:rsidR="007618D4" w:rsidRPr="00AA39E0" w:rsidRDefault="007618D4" w:rsidP="00750EEC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7618D4">
              <w:rPr>
                <w:rFonts w:ascii="Times New Roman" w:hAnsi="Times New Roman"/>
                <w:sz w:val="20"/>
                <w:szCs w:val="20"/>
              </w:rPr>
              <w:t>http://ekaterinovka.sarmo.ru/gorodskaya-sreda-obitaniya.php</w:t>
            </w:r>
          </w:p>
        </w:tc>
      </w:tr>
    </w:tbl>
    <w:p w:rsidR="00630AC0" w:rsidRPr="008F008F" w:rsidRDefault="00630AC0" w:rsidP="008F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0AC0" w:rsidRPr="008F008F" w:rsidSect="008F00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008F"/>
    <w:rsid w:val="000374D4"/>
    <w:rsid w:val="000A30DF"/>
    <w:rsid w:val="000B6ABC"/>
    <w:rsid w:val="00103A11"/>
    <w:rsid w:val="001401B7"/>
    <w:rsid w:val="00181436"/>
    <w:rsid w:val="001B29E4"/>
    <w:rsid w:val="001C1D60"/>
    <w:rsid w:val="00287329"/>
    <w:rsid w:val="00350E9A"/>
    <w:rsid w:val="004C6CC5"/>
    <w:rsid w:val="0050496F"/>
    <w:rsid w:val="0054704F"/>
    <w:rsid w:val="005471AF"/>
    <w:rsid w:val="005476C1"/>
    <w:rsid w:val="00630AC0"/>
    <w:rsid w:val="00707678"/>
    <w:rsid w:val="00742826"/>
    <w:rsid w:val="00750EEC"/>
    <w:rsid w:val="007618D4"/>
    <w:rsid w:val="00816520"/>
    <w:rsid w:val="008D7778"/>
    <w:rsid w:val="008F008F"/>
    <w:rsid w:val="009F6ECD"/>
    <w:rsid w:val="00A15183"/>
    <w:rsid w:val="00AA415E"/>
    <w:rsid w:val="00B35046"/>
    <w:rsid w:val="00E5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05ptSpacing0pt">
    <w:name w:val="Body text + 10;5 pt;Spacing 0 pt"/>
    <w:rsid w:val="004C6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link w:val="ConsPlusNormal0"/>
    <w:rsid w:val="00287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87329"/>
    <w:rPr>
      <w:rFonts w:ascii="Calibri" w:eastAsia="Times New Roman" w:hAnsi="Calibri" w:cs="Calibri"/>
      <w:sz w:val="20"/>
      <w:szCs w:val="20"/>
      <w:lang w:eastAsia="ru-RU"/>
    </w:rPr>
  </w:style>
  <w:style w:type="character" w:styleId="a3">
    <w:name w:val="Hyperlink"/>
    <w:uiPriority w:val="99"/>
    <w:unhideWhenUsed/>
    <w:rsid w:val="002873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05ptSpacing0pt">
    <w:name w:val="Body text + 10;5 pt;Spacing 0 pt"/>
    <w:rsid w:val="004C6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link w:val="ConsPlusNormal0"/>
    <w:rsid w:val="00287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87329"/>
    <w:rPr>
      <w:rFonts w:ascii="Calibri" w:eastAsia="Times New Roman" w:hAnsi="Calibri" w:cs="Calibri"/>
      <w:sz w:val="20"/>
      <w:szCs w:val="20"/>
      <w:lang w:eastAsia="ru-RU"/>
    </w:rPr>
  </w:style>
  <w:style w:type="character" w:styleId="a3">
    <w:name w:val="Hyperlink"/>
    <w:uiPriority w:val="99"/>
    <w:unhideWhenUsed/>
    <w:rsid w:val="002873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Batalova</dc:creator>
  <cp:lastModifiedBy>Администрация</cp:lastModifiedBy>
  <cp:revision>8</cp:revision>
  <cp:lastPrinted>2020-02-10T07:37:00Z</cp:lastPrinted>
  <dcterms:created xsi:type="dcterms:W3CDTF">2022-02-09T07:16:00Z</dcterms:created>
  <dcterms:modified xsi:type="dcterms:W3CDTF">2023-02-07T11:33:00Z</dcterms:modified>
</cp:coreProperties>
</file>