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E" w:rsidRPr="00993A0E" w:rsidRDefault="00993A0E" w:rsidP="00993A0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EFF4F8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993A0E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Новые </w:t>
      </w:r>
      <w:proofErr w:type="gramStart"/>
      <w:r w:rsidRPr="00993A0E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правила</w:t>
      </w:r>
      <w:proofErr w:type="gramEnd"/>
      <w:r w:rsidRPr="00993A0E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: какие законы вступают в силу в апреле</w:t>
      </w:r>
    </w:p>
    <w:p w:rsidR="00993A0E" w:rsidRDefault="00993A0E" w:rsidP="00993A0E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</w:rPr>
      </w:pPr>
      <w:r>
        <w:rPr>
          <w:rFonts w:ascii="Arial" w:hAnsi="Arial" w:cs="Arial"/>
          <w:color w:val="3E3E3C"/>
        </w:rPr>
        <w:t>Социальные пенсии повысят на 3,3</w:t>
      </w:r>
      <w:r w:rsidR="00114E32">
        <w:rPr>
          <w:rFonts w:ascii="Arial" w:hAnsi="Arial" w:cs="Arial"/>
          <w:color w:val="3E3E3C"/>
        </w:rPr>
        <w:t xml:space="preserve"> </w:t>
      </w:r>
      <w:r>
        <w:rPr>
          <w:rFonts w:ascii="Arial" w:hAnsi="Arial" w:cs="Arial"/>
          <w:color w:val="3E3E3C"/>
        </w:rPr>
        <w:t>%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>Повышение размера затронет тех, кто получает выплаты по потере кормильца,  инвалидности, старости без минимального стажа и баллов, а также детей, родители которых неизвестны. 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>В этом году индексация учитывает уже проведенную в июне прошлого года – на 10</w:t>
      </w:r>
      <w:r w:rsidR="00114E32">
        <w:rPr>
          <w:rFonts w:ascii="Arial" w:hAnsi="Arial" w:cs="Arial"/>
          <w:color w:val="3E3E3C"/>
          <w:sz w:val="28"/>
          <w:szCs w:val="28"/>
        </w:rPr>
        <w:t xml:space="preserve"> </w:t>
      </w:r>
      <w:r>
        <w:rPr>
          <w:rFonts w:ascii="Arial" w:hAnsi="Arial" w:cs="Arial"/>
          <w:color w:val="3E3E3C"/>
          <w:sz w:val="28"/>
          <w:szCs w:val="28"/>
        </w:rPr>
        <w:t xml:space="preserve">%. </w:t>
      </w:r>
      <w:proofErr w:type="spellStart"/>
      <w:r>
        <w:rPr>
          <w:rFonts w:ascii="Arial" w:hAnsi="Arial" w:cs="Arial"/>
          <w:color w:val="3E3E3C"/>
          <w:sz w:val="28"/>
          <w:szCs w:val="28"/>
        </w:rPr>
        <w:t>Доиндексация</w:t>
      </w:r>
      <w:proofErr w:type="spellEnd"/>
      <w:r>
        <w:rPr>
          <w:rFonts w:ascii="Arial" w:hAnsi="Arial" w:cs="Arial"/>
          <w:color w:val="3E3E3C"/>
          <w:sz w:val="28"/>
          <w:szCs w:val="28"/>
        </w:rPr>
        <w:t xml:space="preserve"> социальных пенсий с апреля составит 3,3</w:t>
      </w:r>
      <w:r w:rsidR="00114E32">
        <w:rPr>
          <w:rFonts w:ascii="Arial" w:hAnsi="Arial" w:cs="Arial"/>
          <w:color w:val="3E3E3C"/>
          <w:sz w:val="28"/>
          <w:szCs w:val="28"/>
        </w:rPr>
        <w:t xml:space="preserve"> </w:t>
      </w:r>
      <w:r>
        <w:rPr>
          <w:rFonts w:ascii="Arial" w:hAnsi="Arial" w:cs="Arial"/>
          <w:color w:val="3E3E3C"/>
          <w:sz w:val="28"/>
          <w:szCs w:val="28"/>
        </w:rPr>
        <w:t>%. Ее среднегодовой размер теперь – 12 560 рублей. Обращаться никуда не нужно – перерасчёт пройдёт автоматически.</w:t>
      </w:r>
    </w:p>
    <w:p w:rsidR="00993A0E" w:rsidRDefault="00993A0E" w:rsidP="00993A0E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r>
        <w:rPr>
          <w:rFonts w:ascii="Arial" w:hAnsi="Arial" w:cs="Arial"/>
          <w:color w:val="3E3E3C"/>
        </w:rPr>
        <w:t>Субсидии на оплату ЖКУ определят на региональном уровне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>С 1 апреля местные власти получили право определять критерии, на базе которых утверждается максимальная доля расходов граждан на оплату жилищно-коммунальных услуг. 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 xml:space="preserve">Как отметил премьер-министр Михаил </w:t>
      </w:r>
      <w:proofErr w:type="spellStart"/>
      <w:r>
        <w:rPr>
          <w:rFonts w:ascii="Arial" w:hAnsi="Arial" w:cs="Arial"/>
          <w:color w:val="3E3E3C"/>
          <w:sz w:val="28"/>
          <w:szCs w:val="28"/>
        </w:rPr>
        <w:t>Мишустин</w:t>
      </w:r>
      <w:proofErr w:type="spellEnd"/>
      <w:r>
        <w:rPr>
          <w:rFonts w:ascii="Arial" w:hAnsi="Arial" w:cs="Arial"/>
          <w:color w:val="3E3E3C"/>
          <w:sz w:val="28"/>
          <w:szCs w:val="28"/>
        </w:rPr>
        <w:t>, «на местах лучше знают, какая ситуация в экономике субъекта, каков средний доход семей». Это позволит обеспечить адресный подход при выделении государственной помощи тем, кто в ней нуждается, уверен председатель Правительства.</w:t>
      </w:r>
    </w:p>
    <w:p w:rsidR="00993A0E" w:rsidRDefault="00993A0E" w:rsidP="00993A0E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proofErr w:type="spellStart"/>
      <w:r>
        <w:rPr>
          <w:rFonts w:ascii="Arial" w:hAnsi="Arial" w:cs="Arial"/>
          <w:color w:val="3E3E3C"/>
        </w:rPr>
        <w:t>Микрофинансовые</w:t>
      </w:r>
      <w:proofErr w:type="spellEnd"/>
      <w:r>
        <w:rPr>
          <w:rFonts w:ascii="Arial" w:hAnsi="Arial" w:cs="Arial"/>
          <w:color w:val="3E3E3C"/>
        </w:rPr>
        <w:t xml:space="preserve"> организации будут проверять заёмщиков по новому стандарту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 xml:space="preserve">МФО, которые выдают </w:t>
      </w:r>
      <w:proofErr w:type="spellStart"/>
      <w:r>
        <w:rPr>
          <w:rFonts w:ascii="Arial" w:hAnsi="Arial" w:cs="Arial"/>
          <w:color w:val="3E3E3C"/>
          <w:sz w:val="28"/>
          <w:szCs w:val="28"/>
        </w:rPr>
        <w:t>онлайн</w:t>
      </w:r>
      <w:proofErr w:type="spellEnd"/>
      <w:r w:rsidR="00114E32">
        <w:rPr>
          <w:rFonts w:ascii="Arial" w:hAnsi="Arial" w:cs="Arial"/>
          <w:color w:val="3E3E3C"/>
          <w:sz w:val="28"/>
          <w:szCs w:val="28"/>
        </w:rPr>
        <w:t xml:space="preserve"> </w:t>
      </w:r>
      <w:r>
        <w:rPr>
          <w:rFonts w:ascii="Arial" w:hAnsi="Arial" w:cs="Arial"/>
          <w:color w:val="3E3E3C"/>
          <w:sz w:val="28"/>
          <w:szCs w:val="28"/>
        </w:rPr>
        <w:t>-</w:t>
      </w:r>
      <w:r w:rsidR="00114E32">
        <w:rPr>
          <w:rFonts w:ascii="Arial" w:hAnsi="Arial" w:cs="Arial"/>
          <w:color w:val="3E3E3C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E3E3C"/>
          <w:sz w:val="28"/>
          <w:szCs w:val="28"/>
        </w:rPr>
        <w:t>микрозаймы</w:t>
      </w:r>
      <w:proofErr w:type="spellEnd"/>
      <w:r>
        <w:rPr>
          <w:rFonts w:ascii="Arial" w:hAnsi="Arial" w:cs="Arial"/>
          <w:color w:val="3E3E3C"/>
          <w:sz w:val="28"/>
          <w:szCs w:val="28"/>
        </w:rPr>
        <w:t>, теперь обязаны проверять личность заемщика по определенному стандарту. Это требование Банка России.</w:t>
      </w:r>
    </w:p>
    <w:p w:rsidR="00993A0E" w:rsidRDefault="00993A0E" w:rsidP="00993A0E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8"/>
          <w:szCs w:val="28"/>
        </w:rPr>
      </w:pPr>
      <w:r>
        <w:rPr>
          <w:rFonts w:ascii="Arial" w:hAnsi="Arial" w:cs="Arial"/>
          <w:color w:val="3E3E3C"/>
          <w:sz w:val="28"/>
          <w:szCs w:val="28"/>
        </w:rPr>
        <w:t xml:space="preserve">Проверка будет проводиться по 10 параметрам. Так </w:t>
      </w:r>
      <w:proofErr w:type="spellStart"/>
      <w:r>
        <w:rPr>
          <w:rFonts w:ascii="Arial" w:hAnsi="Arial" w:cs="Arial"/>
          <w:color w:val="3E3E3C"/>
          <w:sz w:val="28"/>
          <w:szCs w:val="28"/>
        </w:rPr>
        <w:t>микрофинансовые</w:t>
      </w:r>
      <w:proofErr w:type="spellEnd"/>
      <w:r>
        <w:rPr>
          <w:rFonts w:ascii="Arial" w:hAnsi="Arial" w:cs="Arial"/>
          <w:color w:val="3E3E3C"/>
          <w:sz w:val="28"/>
          <w:szCs w:val="28"/>
        </w:rPr>
        <w:t xml:space="preserve"> организации обязаны будут проверять паспорт заемщика, используя сервисы органов государственной власти, подлинность фотографии в документе, кредитная история.  </w:t>
      </w:r>
    </w:p>
    <w:p w:rsidR="00B95A6D" w:rsidRDefault="00993A0E" w:rsidP="00B95A6D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</w:rPr>
      </w:pPr>
      <w:r>
        <w:rPr>
          <w:rFonts w:ascii="Arial" w:hAnsi="Arial" w:cs="Arial"/>
          <w:color w:val="3E3E3C"/>
          <w:sz w:val="28"/>
          <w:szCs w:val="28"/>
        </w:rPr>
        <w:lastRenderedPageBreak/>
        <w:t>По мнению регулятора, это позволит предотвратить мошенничество при получении займов с использованием чужи</w:t>
      </w:r>
      <w:r w:rsidR="00114E32">
        <w:rPr>
          <w:rFonts w:ascii="Arial" w:hAnsi="Arial" w:cs="Arial"/>
          <w:color w:val="3E3E3C"/>
          <w:sz w:val="28"/>
          <w:szCs w:val="28"/>
        </w:rPr>
        <w:t>х данных.</w:t>
      </w:r>
      <w:r w:rsidR="00B95A6D" w:rsidRPr="00B95A6D">
        <w:rPr>
          <w:rFonts w:ascii="Arial" w:hAnsi="Arial" w:cs="Arial"/>
          <w:color w:val="3E3E3C"/>
        </w:rPr>
        <w:t xml:space="preserve"> </w:t>
      </w:r>
      <w:r w:rsidR="00B95A6D">
        <w:rPr>
          <w:rFonts w:ascii="Arial" w:hAnsi="Arial" w:cs="Arial"/>
          <w:color w:val="3E3E3C"/>
        </w:rPr>
        <w:t xml:space="preserve">Упростится форма уведомления об имуществе для </w:t>
      </w:r>
      <w:proofErr w:type="gramStart"/>
      <w:r w:rsidR="00B95A6D">
        <w:rPr>
          <w:rFonts w:ascii="Arial" w:hAnsi="Arial" w:cs="Arial"/>
          <w:color w:val="3E3E3C"/>
        </w:rPr>
        <w:t>налоговой</w:t>
      </w:r>
      <w:proofErr w:type="gramEnd"/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 xml:space="preserve">С этого месяца для физических лиц будет применяться упрощенная форма уведомления об имуществе – недвижимости или транспорте, на которые должны начисляться </w:t>
      </w:r>
      <w:r w:rsidR="00114E32">
        <w:rPr>
          <w:rFonts w:ascii="Arial" w:hAnsi="Arial" w:cs="Arial"/>
          <w:color w:val="3E3E3C"/>
          <w:sz w:val="27"/>
          <w:szCs w:val="27"/>
        </w:rPr>
        <w:t>налоги. Теперь</w:t>
      </w:r>
      <w:r>
        <w:rPr>
          <w:rFonts w:ascii="Arial" w:hAnsi="Arial" w:cs="Arial"/>
          <w:color w:val="3E3E3C"/>
          <w:sz w:val="27"/>
          <w:szCs w:val="27"/>
        </w:rPr>
        <w:t xml:space="preserve"> в ней не нужно указывать виды недвижимости, реквизиты прилагаемых документов о правах на земельные участки и отдельные характеристики транспортных средств.</w:t>
      </w:r>
    </w:p>
    <w:p w:rsidR="00B95A6D" w:rsidRDefault="00B95A6D" w:rsidP="00B95A6D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r>
        <w:rPr>
          <w:rFonts w:ascii="Arial" w:hAnsi="Arial" w:cs="Arial"/>
          <w:color w:val="3E3E3C"/>
        </w:rPr>
        <w:t>Продлен запрет на вывод сре</w:t>
      </w:r>
      <w:proofErr w:type="gramStart"/>
      <w:r>
        <w:rPr>
          <w:rFonts w:ascii="Arial" w:hAnsi="Arial" w:cs="Arial"/>
          <w:color w:val="3E3E3C"/>
        </w:rPr>
        <w:t>дств бр</w:t>
      </w:r>
      <w:proofErr w:type="gramEnd"/>
      <w:r>
        <w:rPr>
          <w:rFonts w:ascii="Arial" w:hAnsi="Arial" w:cs="Arial"/>
          <w:color w:val="3E3E3C"/>
        </w:rPr>
        <w:t>океров и продажу ценных бумаг за рубеж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Банк России продлил до 1 октября 2023 года запрет на перевод за рубеж средств нерезидентов из недружественных стран со счетов российских брокеров и доверительных управляющих.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На шесть месяцев регулятор продлил и запрет на продажу ценных бумаг недружественных стран неквалифицированным инвесторам. Для квалифицированных инвесторов ценные бумаги недружественных стран доступны.</w:t>
      </w:r>
    </w:p>
    <w:p w:rsidR="00B95A6D" w:rsidRDefault="00B95A6D" w:rsidP="00B95A6D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r>
        <w:rPr>
          <w:rFonts w:ascii="Arial" w:hAnsi="Arial" w:cs="Arial"/>
          <w:color w:val="3E3E3C"/>
        </w:rPr>
        <w:t>Держателей ипотечных бумаг защитят в случае банкротства банка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Ипотечные бумаги – это долговые ценные бумаги, которые обеспечиваются обязательствами по одному или нескольким ипотечным кредитам. Банк выплачивает проценты инвесторам из средств, полученных от заёмщиков. 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Закон, который защитит права держателей ипотечных бумаг, вступит в силу с 19 апреля этого года. В частности, «денежные средства, входящие в состав ипотечного покрытия, должны будут находиться на специальном залоговом счете, открытом в одном из уполномоченных банков», – отметили в Государственной Думе.</w:t>
      </w:r>
    </w:p>
    <w:p w:rsidR="00B95A6D" w:rsidRDefault="00B95A6D" w:rsidP="00B95A6D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r>
        <w:rPr>
          <w:rFonts w:ascii="Arial" w:hAnsi="Arial" w:cs="Arial"/>
          <w:color w:val="3E3E3C"/>
        </w:rPr>
        <w:t>Банк России вводит новые требования для добровольного страхования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 xml:space="preserve">Страховые компании, заключая договор страхования, должны будут </w:t>
      </w:r>
      <w:proofErr w:type="gramStart"/>
      <w:r>
        <w:rPr>
          <w:rFonts w:ascii="Arial" w:hAnsi="Arial" w:cs="Arial"/>
          <w:color w:val="3E3E3C"/>
          <w:sz w:val="27"/>
          <w:szCs w:val="27"/>
        </w:rPr>
        <w:t>предоставлять потребителю ключевой информационный документ</w:t>
      </w:r>
      <w:proofErr w:type="gramEnd"/>
      <w:r>
        <w:rPr>
          <w:rFonts w:ascii="Arial" w:hAnsi="Arial" w:cs="Arial"/>
          <w:color w:val="3E3E3C"/>
          <w:sz w:val="27"/>
          <w:szCs w:val="27"/>
        </w:rPr>
        <w:t xml:space="preserve"> (КИД). Это краткая информация об условиях договора. В нем человек сможет найти данные о страховом покрытии и исключениях из него, сроках и сумме возврата страховой премии при досрочном расторжении договора, досудебном урегулировании споров. 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lastRenderedPageBreak/>
        <w:t>Как </w:t>
      </w:r>
      <w:hyperlink r:id="rId4" w:history="1">
        <w:r>
          <w:rPr>
            <w:rStyle w:val="a4"/>
            <w:rFonts w:ascii="Arial" w:hAnsi="Arial" w:cs="Arial"/>
            <w:color w:val="31B7BC"/>
            <w:sz w:val="27"/>
            <w:szCs w:val="27"/>
            <w:bdr w:val="single" w:sz="2" w:space="0" w:color="auto" w:frame="1"/>
          </w:rPr>
          <w:t>отмечает</w:t>
        </w:r>
      </w:hyperlink>
      <w:r>
        <w:rPr>
          <w:rFonts w:ascii="Arial" w:hAnsi="Arial" w:cs="Arial"/>
          <w:color w:val="3E3E3C"/>
          <w:sz w:val="27"/>
          <w:szCs w:val="27"/>
        </w:rPr>
        <w:t> регулятор, «это позволит людям в доступной форме получить необходимую информацию о страховке до того, как заключить договор, и выбрать предпочтительный для себя страховой продукт». Отметим, что нововведение не коснется договоров инвестиционного страхования жизни, а также страхования жизни и здоровья заёмщика. Правила информирования по этим видам устанавливаются отдельными указаниями.</w:t>
      </w:r>
    </w:p>
    <w:p w:rsidR="00B95A6D" w:rsidRDefault="00B95A6D" w:rsidP="00B95A6D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36"/>
          <w:szCs w:val="36"/>
        </w:rPr>
      </w:pPr>
      <w:r>
        <w:rPr>
          <w:rFonts w:ascii="Arial" w:hAnsi="Arial" w:cs="Arial"/>
          <w:color w:val="3E3E3C"/>
        </w:rPr>
        <w:t>Транспорт из ЕАЭС будет регистрироваться в России только при наличии электронного паспорта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Самоходные машины и другие виды транспортной техники, которые были произведены в Армении, Казахстане, Киргизии и Белоруссии, будут регистрироваться в РФ только при наличии электронных паспортов (ЭПТС). Такое решение Коллегии Евразийской экономической комиссии вступило в силу.</w:t>
      </w:r>
    </w:p>
    <w:p w:rsidR="00B95A6D" w:rsidRDefault="00B95A6D" w:rsidP="00B95A6D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Arial" w:hAnsi="Arial" w:cs="Arial"/>
          <w:color w:val="3E3E3C"/>
          <w:sz w:val="27"/>
          <w:szCs w:val="27"/>
        </w:rPr>
      </w:pPr>
      <w:r>
        <w:rPr>
          <w:rFonts w:ascii="Arial" w:hAnsi="Arial" w:cs="Arial"/>
          <w:color w:val="3E3E3C"/>
          <w:sz w:val="27"/>
          <w:szCs w:val="27"/>
        </w:rPr>
        <w:t>Напомним, что ЭПТС – альтернатива бумажного паспорта транспортного средства, который перестали выдавать в России еще в 2020 году. Электронный паспорт содержит информацию о технических характеристиках, авариях, наложенных ограничениях, страховке, собственниках на протяжении всего срока эксплуатации транспортного средства.</w:t>
      </w:r>
    </w:p>
    <w:p w:rsidR="00B95A6D" w:rsidRPr="00114E32" w:rsidRDefault="009B51FF" w:rsidP="00114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000000"/>
          <w:sz w:val="31"/>
          <w:szCs w:val="31"/>
          <w:lang w:eastAsia="ru-RU"/>
        </w:rPr>
        <w:t>(ссылка: </w:t>
      </w:r>
      <w:hyperlink r:id="rId5" w:history="1">
        <w:r>
          <w:rPr>
            <w:rStyle w:val="a4"/>
            <w:rFonts w:ascii="Arial" w:hAnsi="Arial" w:cs="Arial"/>
            <w:color w:val="D95000"/>
            <w:sz w:val="31"/>
          </w:rPr>
          <w:t>https://моифинансы.рф</w:t>
        </w:r>
      </w:hyperlink>
      <w:proofErr w:type="gramStart"/>
      <w:r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)</w:t>
      </w:r>
      <w:proofErr w:type="gramEnd"/>
      <w:r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3A0E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4E32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85E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3A0E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51FF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95A6D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4F98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1FEC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99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9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5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6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16082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5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37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032979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2" w:space="0" w:color="D1D5DB"/>
                <w:right w:val="single" w:sz="2" w:space="0" w:color="D1D5DB"/>
              </w:divBdr>
              <w:divsChild>
                <w:div w:id="408160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8424368">
          <w:marLeft w:val="0"/>
          <w:marRight w:val="0"/>
          <w:marTop w:val="0"/>
          <w:marBottom w:val="0"/>
          <w:divBdr>
            <w:top w:val="single" w:sz="2" w:space="0" w:color="D1D5DB"/>
            <w:left w:val="single" w:sz="2" w:space="0" w:color="D1D5DB"/>
            <w:bottom w:val="single" w:sz="2" w:space="0" w:color="D1D5DB"/>
            <w:right w:val="single" w:sz="2" w:space="0" w:color="D1D5DB"/>
          </w:divBdr>
          <w:divsChild>
            <w:div w:id="614562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21047661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233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083679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992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paohbc3aw9e.xn--p1ai/" TargetMode="External"/><Relationship Id="rId4" Type="http://schemas.openxmlformats.org/officeDocument/2006/relationships/hyperlink" Target="https://www.cbr.ru/press/event/?id=14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690</Words>
  <Characters>3935</Characters>
  <Application>Microsoft Office Word</Application>
  <DocSecurity>0</DocSecurity>
  <Lines>32</Lines>
  <Paragraphs>9</Paragraphs>
  <ScaleCrop>false</ScaleCrop>
  <Company>DG Win&amp;Soft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7</cp:revision>
  <dcterms:created xsi:type="dcterms:W3CDTF">2023-04-04T06:18:00Z</dcterms:created>
  <dcterms:modified xsi:type="dcterms:W3CDTF">2023-04-04T11:08:00Z</dcterms:modified>
</cp:coreProperties>
</file>