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714C84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BE205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05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</w:t>
      </w:r>
      <w:r w:rsidR="00BE205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8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0F2A7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E205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339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F604FF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125E6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0125E6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3566B" w:rsidRPr="00F92C23" w:rsidRDefault="000125E6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F92C23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F92C23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F92C23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C651C2" w:rsidRPr="00F92C23" w:rsidRDefault="00CD2301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</w:t>
      </w:r>
      <w:r w:rsidR="00106572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постановление администрации</w:t>
      </w:r>
      <w:r w:rsidR="008C52B7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образования   </w:t>
      </w:r>
      <w:r w:rsidR="00BE205D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 </w:t>
      </w:r>
      <w:r w:rsidR="00BE205D">
        <w:rPr>
          <w:rFonts w:ascii="Times New Roman" w:hAnsi="Times New Roman"/>
          <w:color w:val="0D0D0D" w:themeColor="text1" w:themeTint="F2"/>
          <w:sz w:val="24"/>
          <w:szCs w:val="24"/>
        </w:rPr>
        <w:t xml:space="preserve">30.03.2020 г. </w:t>
      </w:r>
      <w:r w:rsidR="00BE205D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E205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E205D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№  </w:t>
      </w:r>
      <w:r w:rsidR="00BE205D">
        <w:rPr>
          <w:rFonts w:ascii="Times New Roman" w:hAnsi="Times New Roman"/>
          <w:color w:val="0D0D0D" w:themeColor="text1" w:themeTint="F2"/>
          <w:sz w:val="24"/>
          <w:szCs w:val="24"/>
        </w:rPr>
        <w:t>184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EC69C1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«Об утверж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дении  муниципальной программы 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2018-2022 годы»».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A3566B" w:rsidRPr="00F92C23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15756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gramStart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5C358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И.о. 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ы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proofErr w:type="spellStart"/>
      <w:r w:rsidR="005C358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Л.Н.Барабуля</w:t>
      </w:r>
      <w:proofErr w:type="spellEnd"/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604FF" w:rsidRDefault="00F604F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7C3C68" w:rsidP="007C3C6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5C3585" w:rsidRPr="005C3585" w:rsidRDefault="005C3585" w:rsidP="005C3585">
      <w:pPr>
        <w:pStyle w:val="af5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05.08.2020 г.  № 339</w:t>
      </w:r>
    </w:p>
    <w:p w:rsidR="00BC721D" w:rsidRPr="00DF450A" w:rsidRDefault="001B5431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A778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275"/>
        <w:gridCol w:w="709"/>
        <w:gridCol w:w="1134"/>
        <w:gridCol w:w="1134"/>
        <w:gridCol w:w="1276"/>
        <w:gridCol w:w="1275"/>
      </w:tblGrid>
      <w:tr w:rsidR="00BC721D" w:rsidRPr="00DF450A" w:rsidTr="00DB0118">
        <w:trPr>
          <w:trHeight w:val="537"/>
        </w:trPr>
        <w:tc>
          <w:tcPr>
            <w:tcW w:w="2694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803" w:type="dxa"/>
            <w:gridSpan w:val="6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DB0118">
        <w:trPr>
          <w:trHeight w:val="797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DB0118">
        <w:trPr>
          <w:trHeight w:val="82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DB0118">
        <w:trPr>
          <w:trHeight w:val="860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03" w:type="dxa"/>
            <w:gridSpan w:val="6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DB0118">
        <w:trPr>
          <w:trHeight w:val="806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количество благоустроенных общественных территорий  </w:t>
            </w:r>
          </w:p>
        </w:tc>
      </w:tr>
      <w:tr w:rsidR="00962C26" w:rsidRPr="00DF450A" w:rsidTr="00DB0118">
        <w:trPr>
          <w:trHeight w:val="84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4B5FD4" w:rsidRPr="00DF450A" w:rsidTr="00DB0118">
        <w:trPr>
          <w:trHeight w:val="495"/>
        </w:trPr>
        <w:tc>
          <w:tcPr>
            <w:tcW w:w="2694" w:type="dxa"/>
            <w:vMerge w:val="restart"/>
          </w:tcPr>
          <w:p w:rsidR="004B5FD4" w:rsidRPr="00074B4A" w:rsidRDefault="004B5FD4" w:rsidP="00074B4A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803" w:type="dxa"/>
            <w:gridSpan w:val="6"/>
          </w:tcPr>
          <w:p w:rsidR="004B5FD4" w:rsidRPr="00DF450A" w:rsidRDefault="004B5FD4" w:rsidP="004B5FD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</w:t>
            </w:r>
            <w:r w:rsidR="00894A1A"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руб.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:rsidR="004B5FD4" w:rsidRPr="00DF450A" w:rsidRDefault="004B5FD4" w:rsidP="00C94A5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7C3C68" w:rsidRPr="00DF450A" w:rsidTr="00037729">
        <w:trPr>
          <w:trHeight w:val="390"/>
        </w:trPr>
        <w:tc>
          <w:tcPr>
            <w:tcW w:w="2694" w:type="dxa"/>
            <w:vMerge/>
          </w:tcPr>
          <w:p w:rsidR="007C3C68" w:rsidRPr="00DF450A" w:rsidRDefault="007C3C68" w:rsidP="00175139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7C3C68" w:rsidRPr="007C3C68" w:rsidRDefault="007C3C68" w:rsidP="008E51C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134" w:type="dxa"/>
          </w:tcPr>
          <w:p w:rsidR="007C3C68" w:rsidRPr="007C3C68" w:rsidRDefault="007C3C68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7C3C68" w:rsidRPr="007C3C68" w:rsidRDefault="00FB345C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7C3C68" w:rsidRPr="007C3C68" w:rsidRDefault="007C3C68" w:rsidP="00D7427D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7C3C68" w:rsidRPr="0055093A" w:rsidRDefault="007C3C68" w:rsidP="007C3C68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3C68" w:rsidRPr="00DF450A" w:rsidTr="00037729">
        <w:trPr>
          <w:trHeight w:val="737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80314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4 130 751,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FB345C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3 589 740,00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613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280</w:t>
            </w:r>
            <w:r w:rsidR="007C3C6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</w:tr>
      <w:tr w:rsidR="007C3C68" w:rsidRPr="00DF450A" w:rsidTr="00037729">
        <w:trPr>
          <w:trHeight w:val="360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7C3C68" w:rsidRPr="00DB0118" w:rsidRDefault="00733400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696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545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FB345C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73 260,00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Default="00BB645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522 720,00</w:t>
            </w:r>
          </w:p>
          <w:p w:rsidR="00DB0118" w:rsidRP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7C3C68" w:rsidRPr="00DF450A" w:rsidTr="00037729">
        <w:trPr>
          <w:trHeight w:val="345"/>
        </w:trPr>
        <w:tc>
          <w:tcPr>
            <w:tcW w:w="2694" w:type="dxa"/>
          </w:tcPr>
          <w:p w:rsidR="007C3C68" w:rsidRPr="00DF450A" w:rsidRDefault="007C3C68" w:rsidP="004B5FD4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5" w:type="dxa"/>
          </w:tcPr>
          <w:p w:rsidR="00F80314" w:rsidRPr="00DB0118" w:rsidRDefault="00F80314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F16E8D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30 000,00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37</w:t>
            </w:r>
            <w:r w:rsidR="00FB345C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000</w:t>
            </w:r>
            <w:r w:rsidR="00FB345C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264 000</w:t>
            </w:r>
            <w:r w:rsidR="007C3C6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</w:tr>
      <w:tr w:rsidR="007C3C68" w:rsidRPr="00DF450A" w:rsidTr="00037729">
        <w:trPr>
          <w:trHeight w:val="589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7C3C68" w:rsidRPr="00DF450A" w:rsidTr="00037729">
        <w:trPr>
          <w:trHeight w:val="513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C3C68" w:rsidRPr="00DB0118" w:rsidRDefault="00F16E8D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50 210,00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2 642 360,00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3 700 000,00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26 400 000,00</w:t>
            </w:r>
          </w:p>
        </w:tc>
      </w:tr>
      <w:tr w:rsidR="008E3EA8" w:rsidRPr="00DF450A" w:rsidTr="00DB0118">
        <w:trPr>
          <w:trHeight w:val="1545"/>
        </w:trPr>
        <w:tc>
          <w:tcPr>
            <w:tcW w:w="2694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803" w:type="dxa"/>
            <w:gridSpan w:val="6"/>
          </w:tcPr>
          <w:p w:rsidR="008E3EA8" w:rsidRPr="00DF450A" w:rsidRDefault="008E3EA8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Default="00BC721D" w:rsidP="002660E9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7D3604" w:rsidRPr="00DF450A" w:rsidRDefault="007D3604" w:rsidP="002660E9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C035A6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131D38" w:rsidRPr="00DF450A" w:rsidRDefault="004B1E0F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027B2" w:rsidRPr="00DF450A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BC721D" w:rsidRPr="00DF450A" w:rsidRDefault="00362B31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DF450A" w:rsidRDefault="009F7560" w:rsidP="009F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П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E259A" w:rsidRPr="00DF450A" w:rsidRDefault="003E259A" w:rsidP="00C035A6">
      <w:pPr>
        <w:spacing w:after="0" w:line="240" w:lineRule="auto"/>
        <w:ind w:firstLine="851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B17D6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2D103B" w:rsidRDefault="00362B31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</w:t>
      </w:r>
      <w:r w:rsidR="00BC721D"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. Финансовое обеспечение реализации муниципальной программы</w:t>
      </w:r>
    </w:p>
    <w:p w:rsidR="0005115C" w:rsidRPr="002D103B" w:rsidRDefault="006C6805" w:rsidP="002D103B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</w:t>
      </w:r>
      <w:r w:rsidR="00527D9B" w:rsidRPr="002D103B">
        <w:rPr>
          <w:rFonts w:ascii="Times New Roman" w:hAnsi="Times New Roman" w:cs="Times New Roman"/>
          <w:color w:val="0D0D0D" w:themeColor="text1" w:themeTint="F2"/>
        </w:rPr>
        <w:t>8</w:t>
      </w:r>
      <w:r w:rsidR="001F77FC" w:rsidRPr="002D103B">
        <w:rPr>
          <w:rFonts w:ascii="Times New Roman" w:hAnsi="Times New Roman" w:cs="Times New Roman"/>
          <w:color w:val="0D0D0D" w:themeColor="text1" w:themeTint="F2"/>
        </w:rPr>
        <w:t>-202</w:t>
      </w:r>
      <w:r w:rsidR="00D67AE8" w:rsidRPr="002D103B">
        <w:rPr>
          <w:rFonts w:ascii="Times New Roman" w:hAnsi="Times New Roman" w:cs="Times New Roman"/>
          <w:color w:val="0D0D0D" w:themeColor="text1" w:themeTint="F2"/>
        </w:rPr>
        <w:t>4</w:t>
      </w:r>
      <w:r w:rsidRPr="002D103B">
        <w:rPr>
          <w:rFonts w:ascii="Times New Roman" w:hAnsi="Times New Roman" w:cs="Times New Roman"/>
          <w:color w:val="0D0D0D" w:themeColor="text1" w:themeTint="F2"/>
        </w:rPr>
        <w:t xml:space="preserve"> год</w:t>
      </w:r>
      <w:r w:rsidR="001F77FC" w:rsidRPr="002D103B">
        <w:rPr>
          <w:rFonts w:ascii="Times New Roman" w:hAnsi="Times New Roman" w:cs="Times New Roman"/>
          <w:color w:val="0D0D0D" w:themeColor="text1" w:themeTint="F2"/>
        </w:rPr>
        <w:t>ы</w:t>
      </w:r>
      <w:r w:rsidRPr="002D103B">
        <w:rPr>
          <w:rFonts w:ascii="Times New Roman" w:hAnsi="Times New Roman" w:cs="Times New Roman"/>
          <w:color w:val="0D0D0D" w:themeColor="text1" w:themeTint="F2"/>
        </w:rPr>
        <w:t xml:space="preserve">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F50C21" w:rsidRPr="002D103B" w:rsidRDefault="00C01407" w:rsidP="008E3EA8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  </w:t>
      </w:r>
      <w:r w:rsidR="00AD2837" w:rsidRPr="002D103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387861" w:rsidRPr="002D103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05115C" w:rsidRPr="002D103B">
        <w:rPr>
          <w:rFonts w:ascii="Times New Roman" w:hAnsi="Times New Roman"/>
          <w:color w:val="0D0D0D" w:themeColor="text1" w:themeTint="F2"/>
        </w:rPr>
        <w:t xml:space="preserve"> </w:t>
      </w:r>
      <w:r w:rsidR="00846286" w:rsidRPr="002D103B">
        <w:rPr>
          <w:rFonts w:ascii="Times New Roman" w:hAnsi="Times New Roman"/>
          <w:color w:val="0D0D0D" w:themeColor="text1" w:themeTint="F2"/>
        </w:rPr>
        <w:t xml:space="preserve"> </w:t>
      </w:r>
      <w:r w:rsidR="0005115C" w:rsidRPr="002D103B">
        <w:rPr>
          <w:rFonts w:ascii="Times New Roman" w:hAnsi="Times New Roman"/>
          <w:color w:val="0D0D0D" w:themeColor="text1" w:themeTint="F2"/>
        </w:rPr>
        <w:t xml:space="preserve">35 350 210,00 </w:t>
      </w:r>
      <w:r w:rsidR="00F50C21" w:rsidRPr="002D103B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F50C21" w:rsidRPr="002D103B" w:rsidRDefault="00C01407" w:rsidP="008E3EA8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8786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D2837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5115C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34 130 751,20 </w:t>
      </w:r>
      <w:r w:rsidR="008E3EA8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F50C21" w:rsidRPr="002D103B" w:rsidRDefault="00C01407" w:rsidP="003E1542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8E3EA8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3772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696 545,94 </w:t>
      </w:r>
      <w:r w:rsidR="002D103B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46286" w:rsidRPr="002D103B" w:rsidRDefault="00C01407" w:rsidP="008E3EA8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</w:t>
      </w:r>
      <w:r w:rsidR="00AD2837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D103B" w:rsidRPr="002D103B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522 912,86  </w:t>
      </w:r>
      <w:r w:rsidR="00846286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BC721D" w:rsidRPr="002D103B" w:rsidRDefault="00BC721D" w:rsidP="00BC7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программе.</w:t>
      </w: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1C3431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lastRenderedPageBreak/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DB0118">
          <w:footerReference w:type="even" r:id="rId9"/>
          <w:footerReference w:type="default" r:id="rId10"/>
          <w:pgSz w:w="11906" w:h="16838"/>
          <w:pgMar w:top="567" w:right="707" w:bottom="284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795C33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527D9B" w:rsidRPr="005A44C4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822560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AF758F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</w:tbl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0E01A7" w:rsidRPr="00DF450A" w:rsidRDefault="000E01A7" w:rsidP="000E01A7">
      <w:pPr>
        <w:rPr>
          <w:color w:val="0D0D0D" w:themeColor="text1" w:themeTint="F2"/>
          <w:lang w:eastAsia="ru-RU"/>
        </w:rPr>
      </w:pP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1C03A8" w:rsidRPr="00DF450A" w:rsidRDefault="00D33E78" w:rsidP="00D33E78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9C2616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29349F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0E01A7" w:rsidRPr="004F54E4" w:rsidRDefault="00327750" w:rsidP="004F54E4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="00640FC9"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418"/>
        <w:gridCol w:w="850"/>
        <w:gridCol w:w="1276"/>
        <w:gridCol w:w="1418"/>
        <w:gridCol w:w="1275"/>
        <w:gridCol w:w="1276"/>
        <w:gridCol w:w="1276"/>
        <w:gridCol w:w="1276"/>
      </w:tblGrid>
      <w:tr w:rsidR="00527D9B" w:rsidRPr="00DF450A" w:rsidTr="00301000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B" w:rsidRPr="00DF450A" w:rsidRDefault="003B2A9B" w:rsidP="00A24E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</w:t>
            </w:r>
            <w:r w:rsidR="00A24E05"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C80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F32758" w:rsidRPr="00DF450A" w:rsidRDefault="00F32758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301000" w:rsidRPr="00DF450A" w:rsidTr="00301000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FB345C" w:rsidRPr="00DF450A" w:rsidTr="00F80314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527D9B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муниципального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D33E78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24158" w:rsidP="00F2415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50 210,00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2 642 360,00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3 700 000,00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9 400 000,00</w:t>
            </w:r>
          </w:p>
        </w:tc>
      </w:tr>
      <w:tr w:rsidR="00FB345C" w:rsidRPr="00DF450A" w:rsidTr="00F80314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FB345C" w:rsidRPr="00DF450A" w:rsidRDefault="00FB345C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B345C" w:rsidRPr="00DF450A" w:rsidRDefault="00FB345C" w:rsidP="002D259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D4822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34 130 751,20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4158" w:rsidRDefault="00F24158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3 589 740,00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8 149 680,00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8 343 720,00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9 119880,00</w:t>
            </w:r>
          </w:p>
        </w:tc>
      </w:tr>
      <w:tr w:rsidR="00FB345C" w:rsidRPr="00DF450A" w:rsidTr="00F80314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FB345C" w:rsidRPr="00DF450A" w:rsidRDefault="00FB345C" w:rsidP="008F1DB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D4822" w:rsidP="00FD482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696 545,94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73 260,00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166 320,00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170 280,00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186 120,00</w:t>
            </w:r>
          </w:p>
        </w:tc>
      </w:tr>
      <w:tr w:rsidR="00FB345C" w:rsidRPr="00DF450A" w:rsidTr="00F80314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FB345C" w:rsidRPr="00DF450A" w:rsidRDefault="00FB345C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D4822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522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84 000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6 000,00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03A8" w:rsidRPr="00020D1D" w:rsidRDefault="001C03A8" w:rsidP="00067A0B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1C03A8" w:rsidRPr="00020D1D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4F54E4" w:rsidRPr="00DF450A">
        <w:rPr>
          <w:rFonts w:ascii="Times New Roman" w:hAnsi="Times New Roman"/>
          <w:color w:val="0D0D0D" w:themeColor="text1" w:themeTint="F2"/>
          <w:sz w:val="24"/>
          <w:szCs w:val="24"/>
        </w:rPr>
        <w:t>4.2 Средства, полученные в виде экономии, направляются на финансирование дополнительных объемов работ по данному мероприятию по согласованию с собственниками МКД.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206" w:type="dxa"/>
        <w:tblInd w:w="-459" w:type="dxa"/>
        <w:tblLayout w:type="fixed"/>
        <w:tblLook w:val="04A0"/>
      </w:tblPr>
      <w:tblGrid>
        <w:gridCol w:w="635"/>
        <w:gridCol w:w="4468"/>
        <w:gridCol w:w="142"/>
        <w:gridCol w:w="2977"/>
        <w:gridCol w:w="1984"/>
      </w:tblGrid>
      <w:tr w:rsidR="00220DAD" w:rsidRPr="00DF450A" w:rsidTr="003D0CF0">
        <w:trPr>
          <w:trHeight w:val="1269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19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3D0CF0">
        <w:trPr>
          <w:trHeight w:val="780"/>
        </w:trPr>
        <w:tc>
          <w:tcPr>
            <w:tcW w:w="635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3D0CF0">
        <w:trPr>
          <w:trHeight w:val="810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8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DF450A" w:rsidTr="003D0CF0">
        <w:trPr>
          <w:trHeight w:val="930"/>
        </w:trPr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0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7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220DAD" w:rsidRDefault="007D3604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  <w:r w:rsidR="00F73FB9" w:rsidRPr="00220DAD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</w:p>
          <w:p w:rsidR="00F73FB9" w:rsidRPr="00220DAD" w:rsidRDefault="00F73FB9" w:rsidP="00BC7E7E">
            <w:pPr>
              <w:jc w:val="center"/>
              <w:rPr>
                <w:color w:val="0D0D0D" w:themeColor="text1" w:themeTint="F2"/>
              </w:rPr>
            </w:pPr>
            <w:r w:rsidRPr="00220DA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3D0CF0">
        <w:trPr>
          <w:trHeight w:val="328"/>
        </w:trPr>
        <w:tc>
          <w:tcPr>
            <w:tcW w:w="10206" w:type="dxa"/>
            <w:gridSpan w:val="5"/>
          </w:tcPr>
          <w:p w:rsidR="00BE205D" w:rsidRDefault="00BE205D" w:rsidP="00BE205D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2022- 2024 годы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D3638F" w:rsidRDefault="00BE205D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55093A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6"/>
        <w:tblW w:w="9606" w:type="dxa"/>
        <w:tblLayout w:type="fixed"/>
        <w:tblLook w:val="04A0"/>
      </w:tblPr>
      <w:tblGrid>
        <w:gridCol w:w="565"/>
        <w:gridCol w:w="2804"/>
        <w:gridCol w:w="281"/>
        <w:gridCol w:w="4113"/>
        <w:gridCol w:w="1843"/>
      </w:tblGrid>
      <w:tr w:rsidR="0055093A" w:rsidRPr="00DF450A" w:rsidTr="005C3585">
        <w:trPr>
          <w:trHeight w:val="869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5" w:type="dxa"/>
            <w:gridSpan w:val="2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113" w:type="dxa"/>
          </w:tcPr>
          <w:p w:rsidR="0055093A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DF450A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DF450A" w:rsidTr="00733400">
        <w:trPr>
          <w:trHeight w:val="285"/>
        </w:trPr>
        <w:tc>
          <w:tcPr>
            <w:tcW w:w="9606" w:type="dxa"/>
            <w:gridSpan w:val="5"/>
          </w:tcPr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DF450A" w:rsidTr="005C3585"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2804" w:type="dxa"/>
          </w:tcPr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DF450A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394" w:type="dxa"/>
            <w:gridSpan w:val="2"/>
          </w:tcPr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843" w:type="dxa"/>
          </w:tcPr>
          <w:p w:rsidR="0055093A" w:rsidRPr="00DF450A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DF450A" w:rsidTr="0055093A">
        <w:trPr>
          <w:trHeight w:val="120"/>
        </w:trPr>
        <w:tc>
          <w:tcPr>
            <w:tcW w:w="9606" w:type="dxa"/>
            <w:gridSpan w:val="5"/>
          </w:tcPr>
          <w:p w:rsidR="0055093A" w:rsidRPr="00DF450A" w:rsidRDefault="0055093A" w:rsidP="0055093A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2020</w:t>
            </w:r>
            <w:r>
              <w:rPr>
                <w:rFonts w:ascii="Times New Roman" w:hAnsi="Times New Roman"/>
                <w:color w:val="0D0D0D" w:themeColor="text1" w:themeTint="F2"/>
              </w:rPr>
              <w:t xml:space="preserve"> год</w:t>
            </w:r>
          </w:p>
        </w:tc>
      </w:tr>
      <w:tr w:rsidR="0055093A" w:rsidRPr="00DF450A" w:rsidTr="00777731">
        <w:trPr>
          <w:trHeight w:val="2355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:rsidR="0055093A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711C3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</w:t>
            </w: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gridSpan w:val="2"/>
          </w:tcPr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DF450A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</w:tc>
        <w:tc>
          <w:tcPr>
            <w:tcW w:w="1843" w:type="dxa"/>
          </w:tcPr>
          <w:p w:rsidR="0055093A" w:rsidRDefault="003D0CF0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909,86991 </w:t>
            </w:r>
          </w:p>
        </w:tc>
      </w:tr>
      <w:tr w:rsidR="0055093A" w:rsidRPr="00DF450A" w:rsidTr="00777731">
        <w:trPr>
          <w:trHeight w:val="2250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2804" w:type="dxa"/>
          </w:tcPr>
          <w:p w:rsidR="0055093A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711C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лет Октября</w:t>
            </w: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55093A" w:rsidRPr="00711C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gridSpan w:val="2"/>
          </w:tcPr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DF450A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843" w:type="dxa"/>
          </w:tcPr>
          <w:p w:rsidR="0055093A" w:rsidRPr="003D0CF0" w:rsidRDefault="003D0CF0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eastAsia="Gungsuh" w:hAnsi="Times New Roman"/>
                <w:sz w:val="24"/>
                <w:szCs w:val="24"/>
              </w:rPr>
              <w:t>667,50453</w:t>
            </w:r>
          </w:p>
        </w:tc>
      </w:tr>
      <w:tr w:rsidR="0055093A" w:rsidRPr="00DF450A" w:rsidTr="00777731">
        <w:trPr>
          <w:trHeight w:val="310"/>
        </w:trPr>
        <w:tc>
          <w:tcPr>
            <w:tcW w:w="9606" w:type="dxa"/>
            <w:gridSpan w:val="5"/>
          </w:tcPr>
          <w:p w:rsidR="0055093A" w:rsidRPr="00DF450A" w:rsidRDefault="0055093A" w:rsidP="00711C3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2021 год</w:t>
            </w:r>
          </w:p>
        </w:tc>
      </w:tr>
      <w:tr w:rsidR="0055093A" w:rsidRPr="00DF450A" w:rsidTr="00777731"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2804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394" w:type="dxa"/>
            <w:gridSpan w:val="2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843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1300</w:t>
            </w:r>
          </w:p>
        </w:tc>
      </w:tr>
      <w:tr w:rsidR="0055093A" w:rsidRPr="00DF450A" w:rsidTr="00777731">
        <w:trPr>
          <w:trHeight w:val="1365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2804" w:type="dxa"/>
          </w:tcPr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4" w:type="dxa"/>
            <w:gridSpan w:val="2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1700</w:t>
            </w:r>
          </w:p>
        </w:tc>
      </w:tr>
      <w:tr w:rsidR="0055093A" w:rsidRPr="00DF450A" w:rsidTr="00777731">
        <w:trPr>
          <w:trHeight w:val="338"/>
        </w:trPr>
        <w:tc>
          <w:tcPr>
            <w:tcW w:w="9606" w:type="dxa"/>
            <w:gridSpan w:val="5"/>
          </w:tcPr>
          <w:p w:rsidR="0055093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2022- 2024 год</w:t>
            </w:r>
          </w:p>
        </w:tc>
      </w:tr>
      <w:tr w:rsidR="0055093A" w:rsidRPr="00DF450A" w:rsidTr="00777731">
        <w:trPr>
          <w:trHeight w:val="864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2804" w:type="dxa"/>
          </w:tcPr>
          <w:p w:rsidR="0055093A" w:rsidRDefault="0055093A" w:rsidP="00D750A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ротуар </w:t>
            </w:r>
            <w:proofErr w:type="gramStart"/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CB223F" w:rsidRDefault="0055093A" w:rsidP="00D750A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Молодежная  до </w:t>
            </w:r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 xml:space="preserve">ГУЗ СО </w:t>
            </w:r>
            <w:proofErr w:type="spellStart"/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>Екатериновская</w:t>
            </w:r>
            <w:proofErr w:type="spellEnd"/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 xml:space="preserve"> РБ</w:t>
            </w:r>
          </w:p>
        </w:tc>
        <w:tc>
          <w:tcPr>
            <w:tcW w:w="4394" w:type="dxa"/>
            <w:gridSpan w:val="2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843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2000</w:t>
            </w:r>
          </w:p>
        </w:tc>
      </w:tr>
      <w:tr w:rsidR="0055093A" w:rsidRPr="00DF450A" w:rsidTr="00777731">
        <w:trPr>
          <w:trHeight w:val="930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7</w:t>
            </w:r>
          </w:p>
        </w:tc>
        <w:tc>
          <w:tcPr>
            <w:tcW w:w="2804" w:type="dxa"/>
          </w:tcPr>
          <w:p w:rsidR="0055093A" w:rsidRPr="00656FF6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«Героев Советского Союза», р.п. Екатериновка</w:t>
            </w:r>
          </w:p>
        </w:tc>
        <w:tc>
          <w:tcPr>
            <w:tcW w:w="4394" w:type="dxa"/>
            <w:gridSpan w:val="2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656FF6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843" w:type="dxa"/>
          </w:tcPr>
          <w:p w:rsidR="0055093A" w:rsidRPr="00DF450A" w:rsidRDefault="0055093A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2000</w:t>
            </w:r>
          </w:p>
        </w:tc>
      </w:tr>
      <w:tr w:rsidR="0055093A" w:rsidRPr="00DF450A" w:rsidTr="00777731">
        <w:trPr>
          <w:trHeight w:val="450"/>
        </w:trPr>
        <w:tc>
          <w:tcPr>
            <w:tcW w:w="565" w:type="dxa"/>
          </w:tcPr>
          <w:p w:rsidR="0055093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2804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резиновое покрытие для беговых дорожек</w:t>
            </w:r>
          </w:p>
        </w:tc>
        <w:tc>
          <w:tcPr>
            <w:tcW w:w="1843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3000</w:t>
            </w:r>
          </w:p>
        </w:tc>
      </w:tr>
    </w:tbl>
    <w:p w:rsidR="00995371" w:rsidRPr="00B3078B" w:rsidRDefault="00995371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</w:p>
    <w:sectPr w:rsidR="00995371" w:rsidRPr="00B3078B" w:rsidSect="00220DAD">
      <w:pgSz w:w="11906" w:h="16838" w:code="9"/>
      <w:pgMar w:top="568" w:right="849" w:bottom="284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B5" w:rsidRDefault="00E06FB5" w:rsidP="001D5765">
      <w:pPr>
        <w:spacing w:after="0" w:line="240" w:lineRule="auto"/>
      </w:pPr>
      <w:r>
        <w:separator/>
      </w:r>
    </w:p>
  </w:endnote>
  <w:endnote w:type="continuationSeparator" w:id="0">
    <w:p w:rsidR="00E06FB5" w:rsidRDefault="00E06FB5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6C" w:rsidRDefault="000125E6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84676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4676C" w:rsidRDefault="0084676C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6C" w:rsidRPr="007931C9" w:rsidRDefault="0084676C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84676C" w:rsidRDefault="0084676C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B5" w:rsidRDefault="00E06FB5" w:rsidP="001D5765">
      <w:pPr>
        <w:spacing w:after="0" w:line="240" w:lineRule="auto"/>
      </w:pPr>
      <w:r>
        <w:separator/>
      </w:r>
    </w:p>
  </w:footnote>
  <w:footnote w:type="continuationSeparator" w:id="0">
    <w:p w:rsidR="00E06FB5" w:rsidRDefault="00E06FB5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5E95"/>
    <w:rsid w:val="00007987"/>
    <w:rsid w:val="000125E6"/>
    <w:rsid w:val="000162B9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71C0"/>
    <w:rsid w:val="00077750"/>
    <w:rsid w:val="00084DE1"/>
    <w:rsid w:val="000854D5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2C43"/>
    <w:rsid w:val="000E523C"/>
    <w:rsid w:val="000E5A35"/>
    <w:rsid w:val="000E731C"/>
    <w:rsid w:val="000E7EE3"/>
    <w:rsid w:val="000F2A7D"/>
    <w:rsid w:val="000F588B"/>
    <w:rsid w:val="000F5900"/>
    <w:rsid w:val="000F607E"/>
    <w:rsid w:val="000F6F85"/>
    <w:rsid w:val="00102E61"/>
    <w:rsid w:val="001036DD"/>
    <w:rsid w:val="00105ACB"/>
    <w:rsid w:val="00105B5C"/>
    <w:rsid w:val="0010608D"/>
    <w:rsid w:val="00106572"/>
    <w:rsid w:val="00107184"/>
    <w:rsid w:val="00115825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634"/>
    <w:rsid w:val="00157560"/>
    <w:rsid w:val="00157F6E"/>
    <w:rsid w:val="00160DC3"/>
    <w:rsid w:val="001664D0"/>
    <w:rsid w:val="00172FBA"/>
    <w:rsid w:val="001744F9"/>
    <w:rsid w:val="00175139"/>
    <w:rsid w:val="00176777"/>
    <w:rsid w:val="001807D6"/>
    <w:rsid w:val="00180807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62C8"/>
    <w:rsid w:val="001E7053"/>
    <w:rsid w:val="001E75F6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E3A"/>
    <w:rsid w:val="002477BC"/>
    <w:rsid w:val="00250AB5"/>
    <w:rsid w:val="002543F1"/>
    <w:rsid w:val="0025445E"/>
    <w:rsid w:val="00257210"/>
    <w:rsid w:val="00263D41"/>
    <w:rsid w:val="00263D92"/>
    <w:rsid w:val="002642D1"/>
    <w:rsid w:val="00265F3B"/>
    <w:rsid w:val="002660E9"/>
    <w:rsid w:val="00271A22"/>
    <w:rsid w:val="00277ACE"/>
    <w:rsid w:val="00285C24"/>
    <w:rsid w:val="00286D71"/>
    <w:rsid w:val="0029269F"/>
    <w:rsid w:val="0029349F"/>
    <w:rsid w:val="00294DFB"/>
    <w:rsid w:val="00296EA1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A3E"/>
    <w:rsid w:val="002C64E0"/>
    <w:rsid w:val="002C7078"/>
    <w:rsid w:val="002C76DA"/>
    <w:rsid w:val="002D103B"/>
    <w:rsid w:val="002D2599"/>
    <w:rsid w:val="002D2639"/>
    <w:rsid w:val="002D4EFC"/>
    <w:rsid w:val="002D5AC6"/>
    <w:rsid w:val="002E4830"/>
    <w:rsid w:val="002F241D"/>
    <w:rsid w:val="002F2949"/>
    <w:rsid w:val="00301000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69B8"/>
    <w:rsid w:val="003A086A"/>
    <w:rsid w:val="003A2FAC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21EE"/>
    <w:rsid w:val="004725B9"/>
    <w:rsid w:val="0047295B"/>
    <w:rsid w:val="00476DE1"/>
    <w:rsid w:val="00476F19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62BC"/>
    <w:rsid w:val="005566B3"/>
    <w:rsid w:val="0055676F"/>
    <w:rsid w:val="0055753D"/>
    <w:rsid w:val="00560D9F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2A59"/>
    <w:rsid w:val="00592AAB"/>
    <w:rsid w:val="00592CFE"/>
    <w:rsid w:val="0059331E"/>
    <w:rsid w:val="0059679F"/>
    <w:rsid w:val="005A00CF"/>
    <w:rsid w:val="005A2435"/>
    <w:rsid w:val="005A44C4"/>
    <w:rsid w:val="005A6599"/>
    <w:rsid w:val="005A722C"/>
    <w:rsid w:val="005A753F"/>
    <w:rsid w:val="005B0EBF"/>
    <w:rsid w:val="005B5BED"/>
    <w:rsid w:val="005B5DB7"/>
    <w:rsid w:val="005B71AC"/>
    <w:rsid w:val="005B71D0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726A"/>
    <w:rsid w:val="005F3E58"/>
    <w:rsid w:val="005F7767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FC9"/>
    <w:rsid w:val="00641315"/>
    <w:rsid w:val="00643BFE"/>
    <w:rsid w:val="00643E70"/>
    <w:rsid w:val="0065003C"/>
    <w:rsid w:val="00650087"/>
    <w:rsid w:val="00651882"/>
    <w:rsid w:val="00651BEB"/>
    <w:rsid w:val="006526E6"/>
    <w:rsid w:val="006543C7"/>
    <w:rsid w:val="0066238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41A1"/>
    <w:rsid w:val="006F4B75"/>
    <w:rsid w:val="006F5585"/>
    <w:rsid w:val="007007E2"/>
    <w:rsid w:val="007034CE"/>
    <w:rsid w:val="00703C4B"/>
    <w:rsid w:val="00703D87"/>
    <w:rsid w:val="00704CBF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CE3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77731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2314"/>
    <w:rsid w:val="008448FE"/>
    <w:rsid w:val="00845A0B"/>
    <w:rsid w:val="00846286"/>
    <w:rsid w:val="0084676C"/>
    <w:rsid w:val="00846B32"/>
    <w:rsid w:val="00853ADD"/>
    <w:rsid w:val="00854981"/>
    <w:rsid w:val="008601B0"/>
    <w:rsid w:val="00860E5D"/>
    <w:rsid w:val="0086183A"/>
    <w:rsid w:val="00865B5C"/>
    <w:rsid w:val="008710D5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D075E"/>
    <w:rsid w:val="008D5B37"/>
    <w:rsid w:val="008E0F0E"/>
    <w:rsid w:val="008E1412"/>
    <w:rsid w:val="008E206C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6DC2"/>
    <w:rsid w:val="008F7DB4"/>
    <w:rsid w:val="009014A6"/>
    <w:rsid w:val="00901D4A"/>
    <w:rsid w:val="00903234"/>
    <w:rsid w:val="009034FA"/>
    <w:rsid w:val="0090381C"/>
    <w:rsid w:val="009054A5"/>
    <w:rsid w:val="00906392"/>
    <w:rsid w:val="0091329F"/>
    <w:rsid w:val="00915E44"/>
    <w:rsid w:val="009176B9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D03C0"/>
    <w:rsid w:val="009D1920"/>
    <w:rsid w:val="009D1C63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55F9"/>
    <w:rsid w:val="009F7560"/>
    <w:rsid w:val="009F7AA3"/>
    <w:rsid w:val="009F7B8B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60E9E"/>
    <w:rsid w:val="00B60EB4"/>
    <w:rsid w:val="00B64E63"/>
    <w:rsid w:val="00B65035"/>
    <w:rsid w:val="00B65E43"/>
    <w:rsid w:val="00B6738C"/>
    <w:rsid w:val="00B6754F"/>
    <w:rsid w:val="00B72439"/>
    <w:rsid w:val="00B76133"/>
    <w:rsid w:val="00B7696D"/>
    <w:rsid w:val="00B77CE0"/>
    <w:rsid w:val="00B818BF"/>
    <w:rsid w:val="00B81A6D"/>
    <w:rsid w:val="00B83114"/>
    <w:rsid w:val="00B83A7E"/>
    <w:rsid w:val="00B83F82"/>
    <w:rsid w:val="00B854DA"/>
    <w:rsid w:val="00B86295"/>
    <w:rsid w:val="00B8644B"/>
    <w:rsid w:val="00B8660D"/>
    <w:rsid w:val="00B871E2"/>
    <w:rsid w:val="00B874BE"/>
    <w:rsid w:val="00B90658"/>
    <w:rsid w:val="00B9378D"/>
    <w:rsid w:val="00B93DA5"/>
    <w:rsid w:val="00B95FFA"/>
    <w:rsid w:val="00B962C9"/>
    <w:rsid w:val="00BA1FF4"/>
    <w:rsid w:val="00BA242F"/>
    <w:rsid w:val="00BA3901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71C1"/>
    <w:rsid w:val="00C417DD"/>
    <w:rsid w:val="00C430BA"/>
    <w:rsid w:val="00C45E42"/>
    <w:rsid w:val="00C45F48"/>
    <w:rsid w:val="00C52C90"/>
    <w:rsid w:val="00C546B4"/>
    <w:rsid w:val="00C5588B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78FD"/>
    <w:rsid w:val="00C9360E"/>
    <w:rsid w:val="00C94A51"/>
    <w:rsid w:val="00C96223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2043"/>
    <w:rsid w:val="00CC3E3D"/>
    <w:rsid w:val="00CC452C"/>
    <w:rsid w:val="00CC5402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3809"/>
    <w:rsid w:val="00D44343"/>
    <w:rsid w:val="00D44C7B"/>
    <w:rsid w:val="00D46311"/>
    <w:rsid w:val="00D46A03"/>
    <w:rsid w:val="00D46AD5"/>
    <w:rsid w:val="00D46CF3"/>
    <w:rsid w:val="00D46D50"/>
    <w:rsid w:val="00D477BD"/>
    <w:rsid w:val="00D51EC0"/>
    <w:rsid w:val="00D5613E"/>
    <w:rsid w:val="00D56950"/>
    <w:rsid w:val="00D61561"/>
    <w:rsid w:val="00D652AE"/>
    <w:rsid w:val="00D66760"/>
    <w:rsid w:val="00D66E3F"/>
    <w:rsid w:val="00D67AE8"/>
    <w:rsid w:val="00D7300E"/>
    <w:rsid w:val="00D7427D"/>
    <w:rsid w:val="00D750A0"/>
    <w:rsid w:val="00D815D8"/>
    <w:rsid w:val="00D918C5"/>
    <w:rsid w:val="00D91976"/>
    <w:rsid w:val="00D92928"/>
    <w:rsid w:val="00D93B3D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5E64"/>
    <w:rsid w:val="00DD6A3B"/>
    <w:rsid w:val="00DE01C1"/>
    <w:rsid w:val="00DE2A99"/>
    <w:rsid w:val="00DE5C66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06FB5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EFE"/>
    <w:rsid w:val="00E53ADF"/>
    <w:rsid w:val="00E5796F"/>
    <w:rsid w:val="00E621A3"/>
    <w:rsid w:val="00E63190"/>
    <w:rsid w:val="00E64991"/>
    <w:rsid w:val="00E71178"/>
    <w:rsid w:val="00E72037"/>
    <w:rsid w:val="00E75886"/>
    <w:rsid w:val="00E766DA"/>
    <w:rsid w:val="00E767D9"/>
    <w:rsid w:val="00E77E54"/>
    <w:rsid w:val="00E80FFB"/>
    <w:rsid w:val="00E81175"/>
    <w:rsid w:val="00E84E4C"/>
    <w:rsid w:val="00E8549E"/>
    <w:rsid w:val="00E86E62"/>
    <w:rsid w:val="00E8750F"/>
    <w:rsid w:val="00E92DFD"/>
    <w:rsid w:val="00E958D0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17C6"/>
    <w:rsid w:val="00ED1DE2"/>
    <w:rsid w:val="00ED1E15"/>
    <w:rsid w:val="00ED7749"/>
    <w:rsid w:val="00EE182D"/>
    <w:rsid w:val="00EF0E3A"/>
    <w:rsid w:val="00EF73AC"/>
    <w:rsid w:val="00F0088F"/>
    <w:rsid w:val="00F0187E"/>
    <w:rsid w:val="00F0247C"/>
    <w:rsid w:val="00F02B0F"/>
    <w:rsid w:val="00F0598D"/>
    <w:rsid w:val="00F062CF"/>
    <w:rsid w:val="00F07A71"/>
    <w:rsid w:val="00F1193F"/>
    <w:rsid w:val="00F1424F"/>
    <w:rsid w:val="00F16E8D"/>
    <w:rsid w:val="00F21D0C"/>
    <w:rsid w:val="00F223D4"/>
    <w:rsid w:val="00F24158"/>
    <w:rsid w:val="00F25195"/>
    <w:rsid w:val="00F31E47"/>
    <w:rsid w:val="00F32758"/>
    <w:rsid w:val="00F40666"/>
    <w:rsid w:val="00F4085E"/>
    <w:rsid w:val="00F40A7A"/>
    <w:rsid w:val="00F430C6"/>
    <w:rsid w:val="00F43F58"/>
    <w:rsid w:val="00F44947"/>
    <w:rsid w:val="00F4633E"/>
    <w:rsid w:val="00F47EB1"/>
    <w:rsid w:val="00F50C21"/>
    <w:rsid w:val="00F519B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4400"/>
    <w:rsid w:val="00F9017D"/>
    <w:rsid w:val="00F90E0C"/>
    <w:rsid w:val="00F92C23"/>
    <w:rsid w:val="00F95A0E"/>
    <w:rsid w:val="00F95DE4"/>
    <w:rsid w:val="00F96B00"/>
    <w:rsid w:val="00FA0CE2"/>
    <w:rsid w:val="00FA3A50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4C7E-2BA2-4CDF-8935-9B5437A8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44</TotalTime>
  <Pages>21</Pages>
  <Words>6781</Words>
  <Characters>38652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45343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10</cp:revision>
  <cp:lastPrinted>2020-08-06T04:52:00Z</cp:lastPrinted>
  <dcterms:created xsi:type="dcterms:W3CDTF">2020-08-06T04:08:00Z</dcterms:created>
  <dcterms:modified xsi:type="dcterms:W3CDTF">2020-08-20T04:39:00Z</dcterms:modified>
</cp:coreProperties>
</file>