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40" w:rsidRDefault="00844B40" w:rsidP="00844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РОССИЙСКАЯ  ФЕДЕРАЦИЯ</w:t>
      </w:r>
    </w:p>
    <w:p w:rsidR="00844B40" w:rsidRDefault="00844B40" w:rsidP="00844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844B40" w:rsidRDefault="00844B40" w:rsidP="00844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844B40" w:rsidRDefault="00844B40" w:rsidP="00844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844B40" w:rsidRDefault="00844B40" w:rsidP="00844B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844B40" w:rsidRDefault="00844B40" w:rsidP="00844B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4B40" w:rsidRDefault="00844B40" w:rsidP="00844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24 марта  2016 года     № 14                                                          село  Андреевка</w:t>
      </w:r>
    </w:p>
    <w:p w:rsidR="00844B40" w:rsidRDefault="00844B40" w:rsidP="0084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Андреевского</w:t>
      </w:r>
    </w:p>
    <w:p w:rsidR="00844B40" w:rsidRDefault="00844B40" w:rsidP="0084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62 от 25.11.2015 года</w:t>
      </w:r>
      <w: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844B40" w:rsidRDefault="00844B40" w:rsidP="0084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«Энергосбережение и повышение</w:t>
      </w:r>
    </w:p>
    <w:p w:rsidR="00844B40" w:rsidRDefault="00844B40" w:rsidP="0084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энергетической эффективности на территории Андреевского муниципального образования Екатериновского муниципального района Саратовской области»</w:t>
      </w:r>
    </w:p>
    <w:p w:rsidR="00844B40" w:rsidRDefault="00844B40" w:rsidP="00844B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44B40" w:rsidRPr="00844B40" w:rsidRDefault="00844B40" w:rsidP="00B24B5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4B40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№ 261 –ФЗ от 23.11.2009 года «Об энергосбережении и повышении энергетической эффективности»,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Саратовской области от 30.07.20010 года № 350-П </w:t>
      </w:r>
    </w:p>
    <w:p w:rsidR="00844B40" w:rsidRDefault="00844B40" w:rsidP="00844B40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844B40" w:rsidRPr="00844B40" w:rsidRDefault="00844B40" w:rsidP="00844B40">
      <w:pPr>
        <w:pStyle w:val="a3"/>
        <w:numPr>
          <w:ilvl w:val="0"/>
          <w:numId w:val="3"/>
        </w:numPr>
        <w:ind w:left="0" w:firstLine="708"/>
      </w:pPr>
      <w:r w:rsidRPr="00844B40">
        <w:rPr>
          <w:color w:val="332E2D"/>
          <w:spacing w:val="2"/>
        </w:rPr>
        <w:t xml:space="preserve">Внести следующее изменение в постановление </w:t>
      </w:r>
      <w:r w:rsidRPr="00844B40">
        <w:t>№ 62 от 25.11.2015 года</w:t>
      </w:r>
      <w:r>
        <w:t xml:space="preserve"> </w:t>
      </w:r>
      <w:r w:rsidRPr="00844B40">
        <w:t>«Об утверждении</w:t>
      </w:r>
      <w:r>
        <w:t xml:space="preserve"> </w:t>
      </w:r>
      <w:r w:rsidRPr="00844B40">
        <w:t>муниципальной программы «Энергосбережение и повышение</w:t>
      </w:r>
    </w:p>
    <w:p w:rsidR="00844B40" w:rsidRDefault="00844B40" w:rsidP="0084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энергетической эффективности на территории Андреевского муниципального образования Екатериновского муниципального района Саратовской области»</w:t>
      </w:r>
    </w:p>
    <w:p w:rsidR="00E9366D" w:rsidRDefault="00E9366D" w:rsidP="00E9366D">
      <w:pPr>
        <w:pStyle w:val="a3"/>
        <w:widowControl w:val="0"/>
        <w:numPr>
          <w:ilvl w:val="0"/>
          <w:numId w:val="5"/>
        </w:numPr>
        <w:tabs>
          <w:tab w:val="left" w:pos="0"/>
        </w:tabs>
        <w:snapToGrid w:val="0"/>
        <w:ind w:left="0" w:firstLine="705"/>
      </w:pPr>
      <w:r>
        <w:t>Пункт 4 программы «</w:t>
      </w:r>
      <w:r w:rsidRPr="00E9366D">
        <w:t>Система программных мероприятий</w:t>
      </w:r>
      <w:r>
        <w:t xml:space="preserve"> « дополнить абзацем следующего содержания:</w:t>
      </w:r>
    </w:p>
    <w:p w:rsidR="00E9366D" w:rsidRDefault="00E9366D" w:rsidP="00465CD3">
      <w:pPr>
        <w:pStyle w:val="a3"/>
        <w:widowControl w:val="0"/>
        <w:tabs>
          <w:tab w:val="left" w:pos="0"/>
        </w:tabs>
        <w:snapToGrid w:val="0"/>
        <w:ind w:left="0" w:firstLine="705"/>
      </w:pPr>
      <w:r>
        <w:t xml:space="preserve">« - выявление бесхозных объектов недвижимого имущества, используемых для передачи энергетических ресурсов </w:t>
      </w:r>
      <w:proofErr w:type="gramStart"/>
      <w:r>
        <w:t xml:space="preserve">( </w:t>
      </w:r>
      <w:proofErr w:type="gramEnd"/>
      <w:r>
        <w:t>включая газоснабжение, тепло – и электроснабжение);</w:t>
      </w:r>
    </w:p>
    <w:p w:rsidR="00E9366D" w:rsidRDefault="00E9366D" w:rsidP="00465CD3">
      <w:pPr>
        <w:pStyle w:val="a3"/>
        <w:widowControl w:val="0"/>
        <w:tabs>
          <w:tab w:val="left" w:pos="0"/>
        </w:tabs>
        <w:snapToGrid w:val="0"/>
        <w:ind w:left="0" w:firstLine="705"/>
      </w:pPr>
      <w:r>
        <w:t xml:space="preserve">- </w:t>
      </w:r>
      <w:r w:rsidR="00465CD3">
        <w:t>организация постановки выявленных  бесхозных объектов недвижимого имущества на учет в установленном порядке, затем признание муниципальной собственности на данные объекты;</w:t>
      </w:r>
    </w:p>
    <w:p w:rsidR="00465CD3" w:rsidRDefault="00465CD3" w:rsidP="00465CD3">
      <w:pPr>
        <w:pStyle w:val="a3"/>
        <w:widowControl w:val="0"/>
        <w:tabs>
          <w:tab w:val="left" w:pos="0"/>
        </w:tabs>
        <w:snapToGrid w:val="0"/>
        <w:ind w:left="0" w:firstLine="705"/>
      </w:pPr>
      <w:r>
        <w:t>- энергосбережение и повышение энергетической эффективности жилищного фонда;</w:t>
      </w:r>
    </w:p>
    <w:p w:rsidR="00465CD3" w:rsidRDefault="00465CD3" w:rsidP="00465CD3">
      <w:pPr>
        <w:pStyle w:val="a3"/>
        <w:widowControl w:val="0"/>
        <w:tabs>
          <w:tab w:val="left" w:pos="0"/>
        </w:tabs>
        <w:snapToGrid w:val="0"/>
        <w:ind w:left="0" w:firstLine="705"/>
      </w:pPr>
      <w:r>
        <w:t>- энергосбережение и повышение энергетической эффективности систем коммунальной инфраструктуры;</w:t>
      </w:r>
    </w:p>
    <w:p w:rsidR="00465CD3" w:rsidRDefault="00465CD3" w:rsidP="00465CD3">
      <w:pPr>
        <w:pStyle w:val="a3"/>
        <w:widowControl w:val="0"/>
        <w:tabs>
          <w:tab w:val="left" w:pos="0"/>
        </w:tabs>
        <w:snapToGrid w:val="0"/>
        <w:ind w:left="0" w:firstLine="705"/>
      </w:pPr>
      <w:r>
        <w:t>-</w:t>
      </w:r>
      <w:r w:rsidRPr="00465CD3">
        <w:t xml:space="preserve"> </w:t>
      </w:r>
      <w:r>
        <w:t>энергосбережение и повышение энергетической эффективности в транспортном комплексе, в том числе замещению бензина альтернативными видами моторного топлива – природным газом, сжиженным газом</w:t>
      </w:r>
      <w:proofErr w:type="gramStart"/>
      <w:r>
        <w:t>.»</w:t>
      </w:r>
      <w:proofErr w:type="gramEnd"/>
    </w:p>
    <w:p w:rsidR="00465CD3" w:rsidRDefault="00465CD3" w:rsidP="00E9366D">
      <w:pPr>
        <w:pStyle w:val="a3"/>
        <w:widowControl w:val="0"/>
        <w:tabs>
          <w:tab w:val="left" w:pos="0"/>
        </w:tabs>
        <w:snapToGrid w:val="0"/>
        <w:ind w:left="705"/>
      </w:pPr>
    </w:p>
    <w:p w:rsidR="00844B40" w:rsidRPr="00B24B5D" w:rsidRDefault="00B24B5D" w:rsidP="00B24B5D">
      <w:pPr>
        <w:pStyle w:val="a3"/>
        <w:numPr>
          <w:ilvl w:val="0"/>
          <w:numId w:val="3"/>
        </w:numPr>
        <w:jc w:val="both"/>
        <w:rPr>
          <w:bCs/>
        </w:rPr>
      </w:pPr>
      <w:r w:rsidRPr="00B24B5D">
        <w:rPr>
          <w:bCs/>
        </w:rPr>
        <w:t xml:space="preserve">Приложение к постановлению    изложить в новой  редакции </w:t>
      </w:r>
      <w:proofErr w:type="gramStart"/>
      <w:r w:rsidRPr="00B24B5D">
        <w:rPr>
          <w:bCs/>
        </w:rPr>
        <w:t xml:space="preserve">( </w:t>
      </w:r>
      <w:proofErr w:type="gramEnd"/>
      <w:r w:rsidRPr="00B24B5D">
        <w:rPr>
          <w:bCs/>
        </w:rPr>
        <w:t>приложение).</w:t>
      </w:r>
    </w:p>
    <w:p w:rsidR="00844B40" w:rsidRPr="00B24B5D" w:rsidRDefault="00B24B5D" w:rsidP="00B24B5D">
      <w:pPr>
        <w:pStyle w:val="a3"/>
        <w:ind w:left="0" w:firstLine="708"/>
        <w:jc w:val="both"/>
        <w:rPr>
          <w:bCs/>
        </w:rPr>
      </w:pPr>
      <w:r>
        <w:rPr>
          <w:color w:val="332E2D"/>
          <w:spacing w:val="2"/>
        </w:rPr>
        <w:t>3</w:t>
      </w:r>
      <w:r w:rsidR="00844B40">
        <w:rPr>
          <w:color w:val="332E2D"/>
          <w:spacing w:val="2"/>
        </w:rPr>
        <w:t>. Обнародовать настоящее постановление в отведенных местах для обнародования и опубликовать на официальном сайте администрации в сети Интернет</w:t>
      </w:r>
      <w:proofErr w:type="gramStart"/>
      <w:r w:rsidR="00844B40">
        <w:rPr>
          <w:color w:val="332E2D"/>
          <w:spacing w:val="2"/>
        </w:rPr>
        <w:t>..</w:t>
      </w:r>
      <w:proofErr w:type="gramEnd"/>
    </w:p>
    <w:p w:rsidR="00844B40" w:rsidRDefault="00B24B5D" w:rsidP="00844B40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>4</w:t>
      </w:r>
      <w:r w:rsidR="00844B40">
        <w:rPr>
          <w:rFonts w:ascii="Times New Roman" w:hAnsi="Times New Roman"/>
          <w:color w:val="332E2D"/>
          <w:spacing w:val="2"/>
          <w:sz w:val="24"/>
          <w:szCs w:val="24"/>
        </w:rPr>
        <w:t xml:space="preserve">. Настоящее постановление вступает в силу со дня его обнародования. </w:t>
      </w:r>
    </w:p>
    <w:p w:rsidR="00B24B5D" w:rsidRDefault="00844B40" w:rsidP="00D37CE0">
      <w:pPr>
        <w:widowControl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2E2D"/>
          <w:spacing w:val="2"/>
        </w:rPr>
        <w:t>Глава администрации Андреевского</w:t>
      </w:r>
      <w:r>
        <w:rPr>
          <w:rFonts w:ascii="Times New Roman" w:hAnsi="Times New Roman"/>
          <w:color w:val="332E2D"/>
          <w:spacing w:val="2"/>
        </w:rPr>
        <w:br/>
        <w:t>муниципального образования                                                            А.Н.Яшин</w:t>
      </w:r>
      <w:r>
        <w:rPr>
          <w:rFonts w:ascii="Times New Roman" w:hAnsi="Times New Roman"/>
          <w:color w:val="332E2D"/>
          <w:spacing w:val="2"/>
        </w:rPr>
        <w:br/>
        <w:t xml:space="preserve">                                                                  </w:t>
      </w:r>
      <w:r>
        <w:rPr>
          <w:rFonts w:ascii="Times New Roman" w:hAnsi="Times New Roman"/>
          <w:color w:val="332E2D"/>
          <w:spacing w:val="2"/>
        </w:rPr>
        <w:br/>
      </w:r>
      <w:r w:rsidR="00B24B5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Приложение </w:t>
      </w:r>
    </w:p>
    <w:p w:rsidR="00B24B5D" w:rsidRDefault="00B24B5D" w:rsidP="00B24B5D">
      <w:pPr>
        <w:widowControl w:val="0"/>
        <w:snapToGrid w:val="0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к постановлению администрации Андреевского МО </w:t>
      </w:r>
    </w:p>
    <w:p w:rsidR="00B24B5D" w:rsidRDefault="00B24B5D" w:rsidP="00B24B5D">
      <w:pPr>
        <w:widowControl w:val="0"/>
        <w:snapToGrid w:val="0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4B5D" w:rsidRDefault="00B24B5D" w:rsidP="00B24B5D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4B5D" w:rsidRDefault="00B24B5D" w:rsidP="00B24B5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</w:t>
      </w:r>
    </w:p>
    <w:p w:rsidR="00B24B5D" w:rsidRDefault="00B24B5D" w:rsidP="00B24B5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ПРОГРАММНЫХ МЕРОПРИЯТИЙ</w:t>
      </w:r>
    </w:p>
    <w:p w:rsidR="00B24B5D" w:rsidRDefault="00B24B5D" w:rsidP="00B24B5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муниципальной  программы «Энергосбережение и повышение энергетической эффективности на территории  Андреевского муниципального образования Екатериновского муниципального района Саратовской области </w:t>
      </w:r>
      <w:r w:rsidR="00AD1F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B24B5D" w:rsidRDefault="00B24B5D" w:rsidP="00B24B5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4B5D" w:rsidRDefault="00AD1FF0" w:rsidP="00B24B5D">
      <w:pPr>
        <w:rPr>
          <w:rFonts w:eastAsia="Calibri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tbl>
      <w:tblPr>
        <w:tblStyle w:val="a6"/>
        <w:tblW w:w="0" w:type="auto"/>
        <w:tblInd w:w="0" w:type="dxa"/>
        <w:tblLook w:val="04A0"/>
      </w:tblPr>
      <w:tblGrid>
        <w:gridCol w:w="604"/>
        <w:gridCol w:w="2748"/>
        <w:gridCol w:w="2266"/>
        <w:gridCol w:w="2004"/>
        <w:gridCol w:w="1949"/>
      </w:tblGrid>
      <w:tr w:rsidR="00B24B5D" w:rsidTr="00AD1FF0">
        <w:tc>
          <w:tcPr>
            <w:tcW w:w="959" w:type="dxa"/>
          </w:tcPr>
          <w:p w:rsidR="00B24B5D" w:rsidRDefault="00AD1FF0" w:rsidP="00B24B5D"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B24B5D" w:rsidRDefault="00AD1FF0" w:rsidP="00B24B5D">
            <w:r>
              <w:rPr>
                <w:rFonts w:ascii="Times New Roman" w:hAnsi="Times New Roman"/>
                <w:b w:val="0"/>
                <w:sz w:val="24"/>
                <w:szCs w:val="24"/>
              </w:rPr>
              <w:t>Наименование программных  мероприятий</w:t>
            </w:r>
          </w:p>
        </w:tc>
        <w:tc>
          <w:tcPr>
            <w:tcW w:w="4111" w:type="dxa"/>
          </w:tcPr>
          <w:p w:rsidR="00B24B5D" w:rsidRDefault="00AD1FF0" w:rsidP="00B24B5D">
            <w:r>
              <w:rPr>
                <w:rFonts w:ascii="Times New Roman" w:hAnsi="Times New Roman"/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</w:tcPr>
          <w:p w:rsidR="00B24B5D" w:rsidRDefault="00AD1FF0" w:rsidP="00B24B5D">
            <w:r>
              <w:rPr>
                <w:rFonts w:ascii="Times New Roman" w:hAnsi="Times New Roman"/>
                <w:b w:val="0"/>
                <w:sz w:val="24"/>
                <w:szCs w:val="24"/>
              </w:rPr>
              <w:t>Финансирование</w:t>
            </w:r>
          </w:p>
        </w:tc>
        <w:tc>
          <w:tcPr>
            <w:tcW w:w="2062" w:type="dxa"/>
          </w:tcPr>
          <w:p w:rsidR="00B24B5D" w:rsidRDefault="00AD1FF0" w:rsidP="00B24B5D"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Сумма тыс.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руб</w:t>
            </w:r>
            <w:proofErr w:type="spellEnd"/>
          </w:p>
        </w:tc>
      </w:tr>
      <w:tr w:rsidR="00B24B5D" w:rsidTr="00AD1FF0">
        <w:tc>
          <w:tcPr>
            <w:tcW w:w="959" w:type="dxa"/>
          </w:tcPr>
          <w:p w:rsidR="00B24B5D" w:rsidRDefault="00B24B5D" w:rsidP="00B24B5D"/>
        </w:tc>
        <w:tc>
          <w:tcPr>
            <w:tcW w:w="5386" w:type="dxa"/>
          </w:tcPr>
          <w:p w:rsidR="00B24B5D" w:rsidRDefault="00B24B5D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Разработка графика обязательных энергетических обследований  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4B5D" w:rsidRDefault="00B24B5D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энергетических обследований зданий, строений, сооружений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4B5D" w:rsidRDefault="00B24B5D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Пропаганда и методическая работа по вопросам энергосбережения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4B5D" w:rsidRDefault="00B24B5D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Назначение ответственных за энергосбережение в учреждениях и организациях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4B5D" w:rsidRDefault="00B24B5D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Постоянный контроль, технический и финансовый учет эффекта от внедрения энергосберегающих мероприятий  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4B5D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</w:t>
            </w:r>
            <w:r w:rsidR="00B24B5D"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ыявление бесхозных объектов недвижимого имущества, используемых для передачи энергетических ресурсов </w:t>
            </w:r>
            <w:proofErr w:type="gramStart"/>
            <w:r w:rsidR="00B24B5D"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 </w:t>
            </w:r>
            <w:proofErr w:type="gramEnd"/>
            <w:r w:rsidR="00B24B5D"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включая газоснабжение, тепло – </w:t>
            </w:r>
            <w:r w:rsidR="00B24B5D"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 электроснабжение);</w:t>
            </w: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4B5D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B24B5D"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рганизация постановки выявленных  бесхозных объектов недвижимого имущества на учет в установленном порядке, затем признание муниципальной собственности на данные объекты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4B5D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Э</w:t>
            </w:r>
            <w:r w:rsidR="00B24B5D"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нергосбережение и повышение энергетической эффективности жилищного фонда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4B5D" w:rsidRDefault="00AD1FF0" w:rsidP="00AD1FF0">
            <w:pPr>
              <w:pStyle w:val="a3"/>
              <w:widowControl w:val="0"/>
              <w:tabs>
                <w:tab w:val="left" w:pos="0"/>
              </w:tabs>
              <w:snapToGrid w:val="0"/>
              <w:ind w:left="0"/>
              <w:rPr>
                <w:b w:val="0"/>
              </w:rPr>
            </w:pPr>
            <w:r>
              <w:rPr>
                <w:b w:val="0"/>
              </w:rPr>
              <w:t>Э</w:t>
            </w:r>
            <w:r w:rsidR="00B24B5D" w:rsidRPr="00AD1FF0">
              <w:rPr>
                <w:b w:val="0"/>
              </w:rPr>
              <w:t>нергосбережение и повышение энергетической эффективности систем коммунальной инфраструктуры;</w:t>
            </w:r>
          </w:p>
          <w:p w:rsidR="00AD1FF0" w:rsidRPr="00AD1FF0" w:rsidRDefault="00AD1FF0" w:rsidP="00AD1FF0">
            <w:pPr>
              <w:pStyle w:val="a3"/>
              <w:widowControl w:val="0"/>
              <w:tabs>
                <w:tab w:val="left" w:pos="0"/>
              </w:tabs>
              <w:snapToGrid w:val="0"/>
              <w:ind w:left="0"/>
              <w:rPr>
                <w:b w:val="0"/>
              </w:rPr>
            </w:pPr>
          </w:p>
          <w:p w:rsidR="00B24B5D" w:rsidRDefault="00AD1FF0" w:rsidP="00AD1FF0">
            <w:pPr>
              <w:pStyle w:val="a3"/>
              <w:widowControl w:val="0"/>
              <w:tabs>
                <w:tab w:val="left" w:pos="0"/>
              </w:tabs>
              <w:snapToGrid w:val="0"/>
              <w:ind w:left="0"/>
              <w:rPr>
                <w:b w:val="0"/>
              </w:rPr>
            </w:pPr>
            <w:r>
              <w:rPr>
                <w:b w:val="0"/>
              </w:rPr>
              <w:t>Э</w:t>
            </w:r>
            <w:r w:rsidR="00B24B5D" w:rsidRPr="00AD1FF0">
              <w:rPr>
                <w:b w:val="0"/>
              </w:rPr>
              <w:t>нергосбережение и повышение энергетической эффективности в транспортном комплексе, в том числе замещению бензина альтернативными видами моторного топлива – природным газом, сжиженным газом</w:t>
            </w:r>
          </w:p>
          <w:p w:rsidR="00AD1FF0" w:rsidRPr="00AD1FF0" w:rsidRDefault="00AD1FF0" w:rsidP="00AD1FF0">
            <w:pPr>
              <w:pStyle w:val="a3"/>
              <w:widowControl w:val="0"/>
              <w:tabs>
                <w:tab w:val="left" w:pos="0"/>
              </w:tabs>
              <w:snapToGrid w:val="0"/>
              <w:ind w:left="0"/>
              <w:rPr>
                <w:b w:val="0"/>
              </w:rPr>
            </w:pPr>
          </w:p>
          <w:p w:rsidR="00B24B5D" w:rsidRPr="00AD1FF0" w:rsidRDefault="00B24B5D" w:rsidP="00B24B5D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Строительство системы  наружного освещения     </w:t>
            </w:r>
          </w:p>
          <w:p w:rsidR="00B24B5D" w:rsidRPr="00AD1FF0" w:rsidRDefault="00B24B5D" w:rsidP="00AD1FF0">
            <w:pPr>
              <w:pStyle w:val="a3"/>
              <w:widowControl w:val="0"/>
              <w:tabs>
                <w:tab w:val="left" w:pos="0"/>
              </w:tabs>
              <w:snapToGrid w:val="0"/>
              <w:ind w:left="0"/>
              <w:rPr>
                <w:b w:val="0"/>
              </w:rPr>
            </w:pPr>
            <w:r w:rsidRPr="00AD1FF0">
              <w:rPr>
                <w:b w:val="0"/>
              </w:rPr>
              <w:t>(приобретение оборудования</w:t>
            </w:r>
            <w:r>
              <w:t xml:space="preserve"> </w:t>
            </w:r>
            <w:r w:rsidRPr="00AD1FF0">
              <w:rPr>
                <w:b w:val="0"/>
              </w:rPr>
              <w:t>в т.ч. светодиодных светильников</w:t>
            </w:r>
            <w:proofErr w:type="gramStart"/>
            <w:r w:rsidRPr="00AD1FF0">
              <w:rPr>
                <w:b w:val="0"/>
              </w:rPr>
              <w:t xml:space="preserve"> )</w:t>
            </w:r>
            <w:proofErr w:type="gramEnd"/>
          </w:p>
          <w:p w:rsidR="00B24B5D" w:rsidRDefault="00B24B5D" w:rsidP="00B24B5D"/>
        </w:tc>
        <w:tc>
          <w:tcPr>
            <w:tcW w:w="4111" w:type="dxa"/>
          </w:tcPr>
          <w:p w:rsidR="00B24B5D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Администрация Андреевского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FF0" w:rsidRDefault="00AD1FF0" w:rsidP="00B24B5D"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Не требуется финансирование</w:t>
            </w: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Не требуется финансирование</w:t>
            </w: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Не требуется финансирование</w:t>
            </w: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Не требуется финансирование</w:t>
            </w: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Не требуется финансирование</w:t>
            </w: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Не требуется финансирование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Местный бюджет</w:t>
            </w: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Местный бюджет</w:t>
            </w: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естный бюджет</w:t>
            </w: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Местный бюджет</w:t>
            </w: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37CE0" w:rsidRDefault="00D37CE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Местный бюджет</w:t>
            </w: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D1FF0" w:rsidRPr="00AD1FF0" w:rsidRDefault="00AD1FF0" w:rsidP="00B24B5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B24B5D" w:rsidRDefault="00B24B5D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AD1FF0" w:rsidRDefault="00AD1FF0" w:rsidP="00B24B5D"/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7CE0" w:rsidRDefault="00D37CE0" w:rsidP="00AD1FF0">
            <w:pPr>
              <w:widowControl w:val="0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F0" w:rsidRPr="00AD1FF0" w:rsidRDefault="00AD1FF0" w:rsidP="00AD1FF0">
            <w:pPr>
              <w:widowControl w:val="0"/>
              <w:snapToGrid w:val="0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>300,0</w:t>
            </w:r>
          </w:p>
          <w:p w:rsidR="00AD1FF0" w:rsidRDefault="00AD1FF0" w:rsidP="00AD1FF0"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t xml:space="preserve">Постановление администрации № 55 от 13.11.15г. «Об утверждении муниципальной программы «Комплексное благоустройство территории Андреевского МО на 2016 </w:t>
            </w:r>
            <w:r w:rsidRPr="00AD1FF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год»</w:t>
            </w:r>
          </w:p>
        </w:tc>
      </w:tr>
    </w:tbl>
    <w:p w:rsidR="00B24B5D" w:rsidRPr="00AD1FF0" w:rsidRDefault="00AD1FF0" w:rsidP="00B24B5D">
      <w:pPr>
        <w:rPr>
          <w:rFonts w:ascii="Times New Roman" w:hAnsi="Times New Roman" w:cs="Times New Roman"/>
          <w:sz w:val="24"/>
          <w:szCs w:val="24"/>
        </w:rPr>
      </w:pPr>
      <w:r w:rsidRPr="00AD1FF0">
        <w:rPr>
          <w:rFonts w:ascii="Times New Roman" w:hAnsi="Times New Roman" w:cs="Times New Roman"/>
          <w:sz w:val="24"/>
          <w:szCs w:val="24"/>
        </w:rPr>
        <w:lastRenderedPageBreak/>
        <w:t>Глава администрации Андреевского МО:                                                                            А.Н.Яшин</w:t>
      </w:r>
    </w:p>
    <w:sectPr w:rsidR="00B24B5D" w:rsidRPr="00AD1FF0" w:rsidSect="00D3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A6B"/>
    <w:multiLevelType w:val="hybridMultilevel"/>
    <w:tmpl w:val="CA442ED4"/>
    <w:lvl w:ilvl="0" w:tplc="718098F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537E2F"/>
    <w:multiLevelType w:val="hybridMultilevel"/>
    <w:tmpl w:val="78AE2338"/>
    <w:lvl w:ilvl="0" w:tplc="0838A8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4359C"/>
    <w:multiLevelType w:val="hybridMultilevel"/>
    <w:tmpl w:val="2CF06D46"/>
    <w:lvl w:ilvl="0" w:tplc="64963442">
      <w:start w:val="1"/>
      <w:numFmt w:val="decimal"/>
      <w:lvlText w:val="%1."/>
      <w:lvlJc w:val="left"/>
      <w:pPr>
        <w:ind w:left="4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65" w:hanging="360"/>
      </w:pPr>
    </w:lvl>
    <w:lvl w:ilvl="2" w:tplc="0419001B" w:tentative="1">
      <w:start w:val="1"/>
      <w:numFmt w:val="lowerRoman"/>
      <w:lvlText w:val="%3."/>
      <w:lvlJc w:val="right"/>
      <w:pPr>
        <w:ind w:left="6285" w:hanging="180"/>
      </w:pPr>
    </w:lvl>
    <w:lvl w:ilvl="3" w:tplc="0419000F" w:tentative="1">
      <w:start w:val="1"/>
      <w:numFmt w:val="decimal"/>
      <w:lvlText w:val="%4."/>
      <w:lvlJc w:val="left"/>
      <w:pPr>
        <w:ind w:left="7005" w:hanging="360"/>
      </w:pPr>
    </w:lvl>
    <w:lvl w:ilvl="4" w:tplc="04190019" w:tentative="1">
      <w:start w:val="1"/>
      <w:numFmt w:val="lowerLetter"/>
      <w:lvlText w:val="%5."/>
      <w:lvlJc w:val="left"/>
      <w:pPr>
        <w:ind w:left="7725" w:hanging="360"/>
      </w:pPr>
    </w:lvl>
    <w:lvl w:ilvl="5" w:tplc="0419001B" w:tentative="1">
      <w:start w:val="1"/>
      <w:numFmt w:val="lowerRoman"/>
      <w:lvlText w:val="%6."/>
      <w:lvlJc w:val="right"/>
      <w:pPr>
        <w:ind w:left="8445" w:hanging="180"/>
      </w:pPr>
    </w:lvl>
    <w:lvl w:ilvl="6" w:tplc="0419000F" w:tentative="1">
      <w:start w:val="1"/>
      <w:numFmt w:val="decimal"/>
      <w:lvlText w:val="%7."/>
      <w:lvlJc w:val="left"/>
      <w:pPr>
        <w:ind w:left="9165" w:hanging="360"/>
      </w:pPr>
    </w:lvl>
    <w:lvl w:ilvl="7" w:tplc="04190019" w:tentative="1">
      <w:start w:val="1"/>
      <w:numFmt w:val="lowerLetter"/>
      <w:lvlText w:val="%8."/>
      <w:lvlJc w:val="left"/>
      <w:pPr>
        <w:ind w:left="9885" w:hanging="360"/>
      </w:pPr>
    </w:lvl>
    <w:lvl w:ilvl="8" w:tplc="0419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3">
    <w:nsid w:val="692331AE"/>
    <w:multiLevelType w:val="hybridMultilevel"/>
    <w:tmpl w:val="74520D90"/>
    <w:lvl w:ilvl="0" w:tplc="9C1C47C2">
      <w:start w:val="1"/>
      <w:numFmt w:val="decimal"/>
      <w:lvlText w:val="%1."/>
      <w:lvlJc w:val="left"/>
      <w:pPr>
        <w:ind w:left="1065" w:hanging="360"/>
      </w:pPr>
      <w:rPr>
        <w:color w:val="332E2D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E2BEB"/>
    <w:multiLevelType w:val="hybridMultilevel"/>
    <w:tmpl w:val="CB621F92"/>
    <w:lvl w:ilvl="0" w:tplc="8B721916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color w:val="332E2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B40"/>
    <w:rsid w:val="002439BF"/>
    <w:rsid w:val="00264D91"/>
    <w:rsid w:val="002C76F8"/>
    <w:rsid w:val="00465CD3"/>
    <w:rsid w:val="00844B40"/>
    <w:rsid w:val="00AD1FF0"/>
    <w:rsid w:val="00B24B5D"/>
    <w:rsid w:val="00D37CE0"/>
    <w:rsid w:val="00E9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844B4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B24B5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24B5D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3B43-4108-45AF-8D0F-E1437408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2016-03-24T11:50:00Z</cp:lastPrinted>
  <dcterms:created xsi:type="dcterms:W3CDTF">2016-03-24T11:25:00Z</dcterms:created>
  <dcterms:modified xsi:type="dcterms:W3CDTF">2016-03-24T11:51:00Z</dcterms:modified>
</cp:coreProperties>
</file>