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9A" w:rsidRPr="0036039A" w:rsidRDefault="0036039A" w:rsidP="002A6AD7">
      <w:pPr>
        <w:ind w:right="30"/>
        <w:jc w:val="center"/>
        <w:rPr>
          <w:b/>
          <w:color w:val="0F0F0F"/>
          <w:w w:val="105"/>
          <w:sz w:val="28"/>
          <w:szCs w:val="28"/>
        </w:rPr>
      </w:pPr>
      <w:r w:rsidRPr="0036039A">
        <w:rPr>
          <w:b/>
          <w:color w:val="0F0F0F"/>
          <w:w w:val="105"/>
          <w:sz w:val="28"/>
          <w:szCs w:val="28"/>
        </w:rPr>
        <w:t>АДМИНИСТРАЦИЯ КОЛЕНОВСКОГО МУНИЦИПАЛЬНОГО ОБРАЗОВАНИЯ</w:t>
      </w:r>
    </w:p>
    <w:p w:rsidR="0036039A" w:rsidRPr="0036039A" w:rsidRDefault="0036039A" w:rsidP="002A6AD7">
      <w:pPr>
        <w:ind w:right="30"/>
        <w:jc w:val="center"/>
        <w:rPr>
          <w:b/>
          <w:color w:val="0F0F0F"/>
          <w:w w:val="105"/>
          <w:sz w:val="28"/>
          <w:szCs w:val="28"/>
        </w:rPr>
      </w:pPr>
      <w:r w:rsidRPr="0036039A">
        <w:rPr>
          <w:b/>
          <w:color w:val="0F0F0F"/>
          <w:w w:val="105"/>
          <w:sz w:val="28"/>
          <w:szCs w:val="28"/>
        </w:rPr>
        <w:t>ЕКАТЕРИНОВСКОГО МУНИЦИПАЛЬНОГО РАЙОНА</w:t>
      </w:r>
    </w:p>
    <w:p w:rsidR="0036039A" w:rsidRPr="0036039A" w:rsidRDefault="0036039A" w:rsidP="002A6AD7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  <w:r w:rsidRPr="0036039A">
        <w:rPr>
          <w:b/>
          <w:color w:val="0F0F0F"/>
          <w:w w:val="105"/>
          <w:sz w:val="28"/>
          <w:szCs w:val="28"/>
        </w:rPr>
        <w:t>САРАТОВСКОЙ ОБЛАСТИ</w:t>
      </w:r>
    </w:p>
    <w:p w:rsidR="0036039A" w:rsidRPr="0036039A" w:rsidRDefault="0036039A" w:rsidP="0036039A">
      <w:pPr>
        <w:spacing w:before="88"/>
        <w:ind w:right="30"/>
        <w:rPr>
          <w:b/>
          <w:color w:val="0F0F0F"/>
          <w:w w:val="105"/>
          <w:sz w:val="28"/>
          <w:szCs w:val="28"/>
        </w:rPr>
      </w:pPr>
    </w:p>
    <w:p w:rsidR="002A6AD7" w:rsidRPr="0036039A" w:rsidRDefault="002A6AD7" w:rsidP="002A6AD7">
      <w:pPr>
        <w:spacing w:before="88"/>
        <w:ind w:right="30"/>
        <w:jc w:val="center"/>
        <w:rPr>
          <w:b/>
          <w:sz w:val="28"/>
          <w:szCs w:val="28"/>
        </w:rPr>
      </w:pPr>
      <w:r w:rsidRPr="0036039A">
        <w:rPr>
          <w:b/>
          <w:color w:val="0F0F0F"/>
          <w:w w:val="105"/>
          <w:sz w:val="28"/>
          <w:szCs w:val="28"/>
        </w:rPr>
        <w:t>ПОСТАНОВЛЕНИЕ</w:t>
      </w:r>
    </w:p>
    <w:p w:rsidR="002A6AD7" w:rsidRPr="001E6C61" w:rsidRDefault="001E6C61" w:rsidP="002A6AD7">
      <w:pPr>
        <w:tabs>
          <w:tab w:val="left" w:pos="1185"/>
          <w:tab w:val="left" w:pos="3327"/>
        </w:tabs>
        <w:spacing w:before="89"/>
        <w:ind w:left="179" w:right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03 июля </w:t>
      </w:r>
      <w:r w:rsidR="0036039A" w:rsidRPr="001E6C61">
        <w:rPr>
          <w:b/>
          <w:sz w:val="28"/>
          <w:szCs w:val="28"/>
          <w:u w:val="single"/>
        </w:rPr>
        <w:t xml:space="preserve"> </w:t>
      </w:r>
      <w:r w:rsidR="002A6AD7" w:rsidRPr="001E6C61">
        <w:rPr>
          <w:b/>
          <w:w w:val="95"/>
          <w:sz w:val="28"/>
          <w:szCs w:val="28"/>
          <w:u w:val="single"/>
        </w:rPr>
        <w:t>2023</w:t>
      </w:r>
      <w:r w:rsidR="002A6AD7" w:rsidRPr="001E6C61">
        <w:rPr>
          <w:b/>
          <w:spacing w:val="-6"/>
          <w:w w:val="95"/>
          <w:sz w:val="28"/>
          <w:szCs w:val="28"/>
          <w:u w:val="single"/>
        </w:rPr>
        <w:t xml:space="preserve"> </w:t>
      </w:r>
      <w:r w:rsidR="002A6AD7" w:rsidRPr="001E6C61">
        <w:rPr>
          <w:b/>
          <w:w w:val="95"/>
          <w:sz w:val="28"/>
          <w:szCs w:val="28"/>
          <w:u w:val="single"/>
        </w:rPr>
        <w:t>года</w:t>
      </w:r>
      <w:r w:rsidR="002A6AD7" w:rsidRPr="001E6C61">
        <w:rPr>
          <w:b/>
          <w:spacing w:val="7"/>
          <w:w w:val="95"/>
          <w:sz w:val="28"/>
          <w:szCs w:val="28"/>
          <w:u w:val="single"/>
        </w:rPr>
        <w:t xml:space="preserve"> </w:t>
      </w:r>
      <w:r w:rsidR="002A6AD7" w:rsidRPr="001E6C61">
        <w:rPr>
          <w:b/>
          <w:w w:val="95"/>
          <w:sz w:val="28"/>
          <w:szCs w:val="28"/>
          <w:u w:val="single"/>
        </w:rPr>
        <w:t>№</w:t>
      </w:r>
      <w:r w:rsidR="00930D0E" w:rsidRPr="001E6C61">
        <w:rPr>
          <w:b/>
          <w:w w:val="95"/>
          <w:sz w:val="28"/>
          <w:szCs w:val="28"/>
          <w:u w:val="single"/>
        </w:rPr>
        <w:t>30</w:t>
      </w:r>
    </w:p>
    <w:p w:rsidR="002A6AD7" w:rsidRPr="0036039A" w:rsidRDefault="0036039A" w:rsidP="002A6AD7">
      <w:pPr>
        <w:pStyle w:val="a3"/>
        <w:ind w:right="30"/>
        <w:rPr>
          <w:b/>
        </w:rPr>
      </w:pPr>
      <w:r w:rsidRPr="0036039A">
        <w:rPr>
          <w:b/>
        </w:rPr>
        <w:t xml:space="preserve">        с.Колено</w:t>
      </w:r>
    </w:p>
    <w:p w:rsidR="0036039A" w:rsidRPr="002773FE" w:rsidRDefault="0036039A" w:rsidP="002A6AD7">
      <w:pPr>
        <w:pStyle w:val="a3"/>
        <w:ind w:right="30"/>
      </w:pPr>
    </w:p>
    <w:p w:rsidR="002A6AD7" w:rsidRPr="005A5DA7" w:rsidRDefault="0036039A" w:rsidP="0036039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правил  разработки  и утверждении</w:t>
      </w:r>
    </w:p>
    <w:p w:rsidR="002A6AD7" w:rsidRPr="005A5DA7" w:rsidRDefault="0036039A" w:rsidP="0036039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</w:t>
      </w:r>
    </w:p>
    <w:p w:rsidR="002A6AD7" w:rsidRPr="005A5DA7" w:rsidRDefault="0036039A" w:rsidP="0036039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1E6C61">
        <w:rPr>
          <w:rFonts w:ascii="Times New Roman" w:hAnsi="Times New Roman" w:cs="Times New Roman"/>
          <w:sz w:val="28"/>
          <w:szCs w:val="28"/>
        </w:rPr>
        <w:t>.</w:t>
      </w:r>
    </w:p>
    <w:p w:rsidR="002A6AD7" w:rsidRPr="005A5DA7" w:rsidRDefault="002A6AD7" w:rsidP="002A6AD7">
      <w:pPr>
        <w:pStyle w:val="ConsPlusNormal"/>
        <w:rPr>
          <w:sz w:val="28"/>
          <w:szCs w:val="28"/>
        </w:rPr>
      </w:pP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36039A" w:rsidRDefault="002A6AD7" w:rsidP="002A6AD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 основании постановлени</w:t>
      </w:r>
      <w:r>
        <w:rPr>
          <w:sz w:val="28"/>
          <w:szCs w:val="28"/>
        </w:rPr>
        <w:t>я</w:t>
      </w:r>
      <w:r w:rsidRPr="005A5DA7">
        <w:rPr>
          <w:sz w:val="28"/>
          <w:szCs w:val="28"/>
        </w:rPr>
        <w:t xml:space="preserve"> Правительства Российской Федерации от 20 июля 2021 года N 1228 </w:t>
      </w:r>
      <w:r>
        <w:rPr>
          <w:sz w:val="28"/>
          <w:szCs w:val="28"/>
        </w:rPr>
        <w:t>«</w:t>
      </w:r>
      <w:r w:rsidRPr="005A5DA7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sz w:val="28"/>
          <w:szCs w:val="28"/>
        </w:rPr>
        <w:t>»</w:t>
      </w:r>
      <w:r w:rsidR="0036039A">
        <w:rPr>
          <w:sz w:val="28"/>
          <w:szCs w:val="28"/>
        </w:rPr>
        <w:t>, Устава Коленовского муниципального образования</w:t>
      </w:r>
      <w:r w:rsidR="00930D0E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</w:t>
      </w:r>
      <w:r w:rsidR="0036039A">
        <w:rPr>
          <w:sz w:val="28"/>
          <w:szCs w:val="28"/>
        </w:rPr>
        <w:t>страция   Коленовского муниципального образования</w:t>
      </w:r>
    </w:p>
    <w:p w:rsidR="002A6AD7" w:rsidRDefault="002A6AD7" w:rsidP="0036039A">
      <w:pPr>
        <w:widowControl/>
        <w:autoSpaceDE/>
        <w:autoSpaceDN/>
        <w:ind w:firstLine="709"/>
        <w:jc w:val="center"/>
        <w:rPr>
          <w:sz w:val="28"/>
          <w:szCs w:val="28"/>
        </w:rPr>
      </w:pPr>
    </w:p>
    <w:p w:rsidR="0036039A" w:rsidRPr="0036039A" w:rsidRDefault="0036039A" w:rsidP="0036039A">
      <w:pPr>
        <w:widowControl/>
        <w:autoSpaceDE/>
        <w:autoSpaceDN/>
        <w:ind w:firstLine="709"/>
        <w:jc w:val="center"/>
        <w:rPr>
          <w:b/>
          <w:sz w:val="28"/>
          <w:szCs w:val="28"/>
        </w:rPr>
      </w:pPr>
      <w:r w:rsidRPr="0036039A">
        <w:rPr>
          <w:b/>
          <w:sz w:val="28"/>
          <w:szCs w:val="28"/>
        </w:rPr>
        <w:t>ПОСТАНОВЛЯЕТ:</w:t>
      </w:r>
    </w:p>
    <w:p w:rsidR="00930D0E" w:rsidRDefault="002A6AD7" w:rsidP="00930D0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1. Утвердить</w:t>
      </w:r>
      <w:r w:rsidR="0036039A">
        <w:rPr>
          <w:sz w:val="28"/>
          <w:szCs w:val="28"/>
        </w:rPr>
        <w:t xml:space="preserve"> </w:t>
      </w:r>
      <w:hyperlink w:anchor="Par57" w:tooltip="ПРАВИЛА" w:history="1">
        <w:r w:rsidRPr="0036039A">
          <w:rPr>
            <w:sz w:val="28"/>
            <w:szCs w:val="28"/>
          </w:rPr>
          <w:t>Правила</w:t>
        </w:r>
      </w:hyperlink>
      <w:r w:rsidRPr="005A5DA7">
        <w:rPr>
          <w:sz w:val="28"/>
          <w:szCs w:val="28"/>
        </w:rPr>
        <w:t xml:space="preserve"> разработки и утверждения административных регламентов предоставления </w:t>
      </w:r>
      <w:r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согласно </w:t>
      </w:r>
      <w:r w:rsidRPr="005A5DA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5A5DA7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930D0E">
        <w:rPr>
          <w:sz w:val="28"/>
          <w:szCs w:val="28"/>
        </w:rPr>
        <w:t>.</w:t>
      </w:r>
      <w:bookmarkStart w:id="0" w:name="Par17"/>
      <w:bookmarkEnd w:id="0"/>
    </w:p>
    <w:p w:rsidR="00930D0E" w:rsidRDefault="0036039A" w:rsidP="00930D0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="002A6AD7" w:rsidRPr="005A5DA7">
        <w:rPr>
          <w:sz w:val="28"/>
          <w:szCs w:val="28"/>
        </w:rPr>
        <w:t xml:space="preserve">постановление </w:t>
      </w:r>
      <w:r w:rsidR="00385CF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Коленовского муниципального образования № 16 от 10.06.2019г </w:t>
      </w:r>
      <w:r w:rsidR="003E3F90">
        <w:rPr>
          <w:sz w:val="28"/>
          <w:szCs w:val="28"/>
        </w:rPr>
        <w:t>«О разработке и утверждении административных регламентов предоставления муниципальных услуг»</w:t>
      </w:r>
    </w:p>
    <w:p w:rsidR="001E6C61" w:rsidRDefault="002A6AD7" w:rsidP="001E6C61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="00930D0E">
        <w:rPr>
          <w:sz w:val="28"/>
          <w:szCs w:val="28"/>
        </w:rPr>
        <w:t xml:space="preserve">бнародовать </w:t>
      </w:r>
      <w:r w:rsidRPr="005A5DA7">
        <w:rPr>
          <w:sz w:val="28"/>
          <w:szCs w:val="28"/>
        </w:rPr>
        <w:t xml:space="preserve"> настоящее постановление в </w:t>
      </w:r>
      <w:bookmarkStart w:id="1" w:name="Par38"/>
      <w:bookmarkEnd w:id="1"/>
      <w:r w:rsidR="00930D0E">
        <w:rPr>
          <w:sz w:val="28"/>
          <w:szCs w:val="28"/>
        </w:rPr>
        <w:t>установленных местах обнародования и разместить на сайте в сети Интернет.</w:t>
      </w:r>
    </w:p>
    <w:p w:rsidR="002A6AD7" w:rsidRDefault="002A6AD7" w:rsidP="00930D0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4. Настоящее постановление вступает в силу с 1 января 2024 года</w:t>
      </w:r>
      <w:r w:rsidR="001E6C61">
        <w:rPr>
          <w:sz w:val="28"/>
          <w:szCs w:val="28"/>
        </w:rPr>
        <w:t>.</w:t>
      </w:r>
    </w:p>
    <w:p w:rsidR="001E6C61" w:rsidRDefault="001E6C61" w:rsidP="00930D0E">
      <w:pPr>
        <w:pStyle w:val="ConsPlusNormal"/>
        <w:ind w:firstLine="540"/>
        <w:jc w:val="both"/>
        <w:rPr>
          <w:sz w:val="28"/>
          <w:szCs w:val="28"/>
        </w:rPr>
      </w:pPr>
    </w:p>
    <w:p w:rsidR="001E6C61" w:rsidRPr="005A5DA7" w:rsidRDefault="001E6C61" w:rsidP="00930D0E">
      <w:pPr>
        <w:pStyle w:val="ConsPlusNormal"/>
        <w:ind w:firstLine="540"/>
        <w:jc w:val="both"/>
        <w:rPr>
          <w:sz w:val="28"/>
          <w:szCs w:val="28"/>
        </w:rPr>
      </w:pPr>
    </w:p>
    <w:p w:rsidR="002A6AD7" w:rsidRDefault="002A6AD7" w:rsidP="002A6AD7">
      <w:pPr>
        <w:pStyle w:val="ConsPlusNormal"/>
        <w:jc w:val="both"/>
        <w:rPr>
          <w:sz w:val="28"/>
          <w:szCs w:val="28"/>
        </w:rPr>
      </w:pPr>
    </w:p>
    <w:p w:rsidR="003E3F90" w:rsidRDefault="003E3F90" w:rsidP="002A6AD7">
      <w:pPr>
        <w:pStyle w:val="ConsPlusNormal"/>
        <w:jc w:val="both"/>
        <w:rPr>
          <w:sz w:val="28"/>
          <w:szCs w:val="28"/>
        </w:rPr>
      </w:pPr>
    </w:p>
    <w:p w:rsidR="003E3F90" w:rsidRPr="001E6C61" w:rsidRDefault="001E6C61" w:rsidP="002A6AD7">
      <w:pPr>
        <w:pStyle w:val="ConsPlusNormal"/>
        <w:jc w:val="both"/>
        <w:rPr>
          <w:b/>
          <w:sz w:val="28"/>
          <w:szCs w:val="28"/>
        </w:rPr>
      </w:pPr>
      <w:r w:rsidRPr="001E6C61">
        <w:rPr>
          <w:b/>
          <w:sz w:val="28"/>
          <w:szCs w:val="28"/>
        </w:rPr>
        <w:t xml:space="preserve">            Глава администрации</w:t>
      </w:r>
    </w:p>
    <w:p w:rsidR="001E6C61" w:rsidRPr="001E6C61" w:rsidRDefault="001E6C61" w:rsidP="002A6AD7">
      <w:pPr>
        <w:pStyle w:val="ConsPlusNormal"/>
        <w:jc w:val="both"/>
        <w:rPr>
          <w:b/>
          <w:sz w:val="28"/>
          <w:szCs w:val="28"/>
        </w:rPr>
      </w:pPr>
      <w:r w:rsidRPr="001E6C61">
        <w:rPr>
          <w:b/>
          <w:sz w:val="28"/>
          <w:szCs w:val="28"/>
        </w:rPr>
        <w:t xml:space="preserve">              Коленовского МО:                                           А.А. Абрамов</w:t>
      </w:r>
    </w:p>
    <w:p w:rsidR="00930D0E" w:rsidRPr="001E6C61" w:rsidRDefault="00930D0E" w:rsidP="002A6AD7">
      <w:pPr>
        <w:pStyle w:val="ConsPlusNormal"/>
        <w:jc w:val="both"/>
        <w:rPr>
          <w:b/>
          <w:sz w:val="28"/>
          <w:szCs w:val="28"/>
        </w:rPr>
      </w:pPr>
    </w:p>
    <w:p w:rsidR="003E3F90" w:rsidRDefault="003E3F90" w:rsidP="002A6AD7">
      <w:pPr>
        <w:pStyle w:val="ConsPlusNormal"/>
        <w:jc w:val="both"/>
        <w:rPr>
          <w:sz w:val="28"/>
          <w:szCs w:val="28"/>
        </w:rPr>
      </w:pPr>
    </w:p>
    <w:p w:rsidR="003E3F90" w:rsidRDefault="003E3F90" w:rsidP="002A6AD7">
      <w:pPr>
        <w:pStyle w:val="ConsPlusNormal"/>
        <w:jc w:val="both"/>
        <w:rPr>
          <w:sz w:val="28"/>
          <w:szCs w:val="28"/>
        </w:rPr>
      </w:pPr>
    </w:p>
    <w:p w:rsidR="00930D0E" w:rsidRPr="005A5DA7" w:rsidRDefault="00930D0E" w:rsidP="002A6AD7">
      <w:pPr>
        <w:pStyle w:val="ConsPlusNormal"/>
        <w:jc w:val="both"/>
        <w:rPr>
          <w:sz w:val="28"/>
          <w:szCs w:val="28"/>
        </w:rPr>
      </w:pP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1E6C61" w:rsidRDefault="001E6C61" w:rsidP="002A6AD7">
      <w:pPr>
        <w:pStyle w:val="ConsPlusNormal"/>
        <w:jc w:val="right"/>
        <w:outlineLvl w:val="0"/>
      </w:pPr>
    </w:p>
    <w:p w:rsidR="0076314A" w:rsidRPr="001E6C61" w:rsidRDefault="002A6AD7" w:rsidP="002A6AD7">
      <w:pPr>
        <w:pStyle w:val="ConsPlusNormal"/>
        <w:jc w:val="right"/>
        <w:outlineLvl w:val="0"/>
      </w:pPr>
      <w:r w:rsidRPr="001E6C61">
        <w:lastRenderedPageBreak/>
        <w:t xml:space="preserve">Приложение к постановлению администрации </w:t>
      </w:r>
      <w:r w:rsidR="0076314A" w:rsidRPr="001E6C61">
        <w:t xml:space="preserve"> Коленовского</w:t>
      </w:r>
    </w:p>
    <w:p w:rsidR="002A6AD7" w:rsidRPr="005A5DA7" w:rsidRDefault="0076314A" w:rsidP="002A6AD7">
      <w:pPr>
        <w:pStyle w:val="ConsPlusNormal"/>
        <w:jc w:val="right"/>
        <w:outlineLvl w:val="0"/>
        <w:rPr>
          <w:sz w:val="28"/>
          <w:szCs w:val="28"/>
        </w:rPr>
      </w:pPr>
      <w:r w:rsidRPr="001E6C61">
        <w:t>м</w:t>
      </w:r>
      <w:r w:rsidR="0027049F">
        <w:t>униципального образования  от 03</w:t>
      </w:r>
      <w:r w:rsidRPr="001E6C61">
        <w:t>.0</w:t>
      </w:r>
      <w:r w:rsidR="0027049F">
        <w:t>7</w:t>
      </w:r>
      <w:r w:rsidRPr="001E6C61">
        <w:t>.2023г. № 30</w:t>
      </w:r>
      <w:r w:rsidR="002A6AD7">
        <w:rPr>
          <w:sz w:val="28"/>
          <w:szCs w:val="28"/>
        </w:rPr>
        <w:t xml:space="preserve"> </w:t>
      </w:r>
      <w:r w:rsidR="002A6AD7" w:rsidRPr="005A5DA7">
        <w:rPr>
          <w:sz w:val="28"/>
          <w:szCs w:val="28"/>
        </w:rPr>
        <w:t xml:space="preserve"> </w:t>
      </w:r>
    </w:p>
    <w:p w:rsidR="002A6AD7" w:rsidRPr="005A5DA7" w:rsidRDefault="002A6AD7" w:rsidP="002A6AD7">
      <w:pPr>
        <w:pStyle w:val="ConsPlusTitle"/>
        <w:spacing w:before="30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5A5DA7">
        <w:rPr>
          <w:rFonts w:ascii="Times New Roman" w:hAnsi="Times New Roman" w:cs="Times New Roman"/>
          <w:sz w:val="28"/>
          <w:szCs w:val="28"/>
        </w:rPr>
        <w:t>ПРАВИЛА</w:t>
      </w:r>
    </w:p>
    <w:p w:rsidR="002A6AD7" w:rsidRPr="005A5DA7" w:rsidRDefault="002A6AD7" w:rsidP="002A6A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</w:p>
    <w:p w:rsidR="002A6AD7" w:rsidRPr="005A5DA7" w:rsidRDefault="002A6AD7" w:rsidP="002A6A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5A5DA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2A6AD7" w:rsidRPr="005A5DA7" w:rsidRDefault="002A6AD7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1. Настоящие Правила устанавливают порядок разработки и утверждения административных регламентов предоставления </w:t>
      </w:r>
      <w:r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администрацией </w:t>
      </w:r>
      <w:r w:rsidR="003E3F90">
        <w:rPr>
          <w:sz w:val="28"/>
          <w:szCs w:val="28"/>
        </w:rPr>
        <w:t xml:space="preserve"> Коленовского муниципального образования </w:t>
      </w:r>
      <w:r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(далее соответственно - орган, предоставляющий </w:t>
      </w:r>
      <w:r>
        <w:rPr>
          <w:sz w:val="28"/>
          <w:szCs w:val="28"/>
        </w:rPr>
        <w:t xml:space="preserve">муниципальную </w:t>
      </w:r>
      <w:r w:rsidRPr="005A5DA7">
        <w:rPr>
          <w:sz w:val="28"/>
          <w:szCs w:val="28"/>
        </w:rPr>
        <w:t>услугу, административный регламент).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услуги.</w:t>
      </w:r>
      <w:bookmarkStart w:id="3" w:name="Par69"/>
      <w:bookmarkEnd w:id="3"/>
    </w:p>
    <w:p w:rsidR="003E3F90" w:rsidRDefault="003E3F90" w:rsidP="003E3F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A6AD7" w:rsidRPr="005A5DA7">
        <w:rPr>
          <w:sz w:val="28"/>
          <w:szCs w:val="28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нормативными правовыми Правительства Саратовской области, а также в соответствии с единым стандартом предоставления </w:t>
      </w:r>
      <w:r w:rsidR="002A6AD7">
        <w:rPr>
          <w:sz w:val="28"/>
          <w:szCs w:val="28"/>
        </w:rPr>
        <w:t>муниципальной</w:t>
      </w:r>
      <w:r w:rsidR="002A6AD7" w:rsidRPr="005A5DA7">
        <w:rPr>
          <w:sz w:val="28"/>
          <w:szCs w:val="28"/>
        </w:rPr>
        <w:t xml:space="preserve"> услуги (при его наличии) после внесения сведений о </w:t>
      </w:r>
      <w:r w:rsidR="002A6AD7">
        <w:rPr>
          <w:sz w:val="28"/>
          <w:szCs w:val="28"/>
        </w:rPr>
        <w:t>муниципальной</w:t>
      </w:r>
      <w:r w:rsidR="002A6AD7" w:rsidRPr="005A5DA7">
        <w:rPr>
          <w:sz w:val="28"/>
          <w:szCs w:val="28"/>
        </w:rPr>
        <w:t xml:space="preserve"> услуге в федеральную </w:t>
      </w:r>
      <w:r w:rsidR="002A6AD7">
        <w:rPr>
          <w:sz w:val="28"/>
          <w:szCs w:val="28"/>
        </w:rPr>
        <w:t>муниципальную</w:t>
      </w:r>
      <w:r w:rsidR="002A6AD7" w:rsidRPr="005A5DA7">
        <w:rPr>
          <w:sz w:val="28"/>
          <w:szCs w:val="28"/>
        </w:rPr>
        <w:t xml:space="preserve"> информационную систему "Федеральный реестр государственных и муниципальных услуг (функций)" (далее - реестр услуг).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случае, если нормативным правовым актом, устанавливающим конкретное полномочие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 При этом указанным порядком осуществления полномочия, утвержденным отдельным нормативным правовым актом,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4. Разработка, согласование и утверждение проектов административных регламентов осуществляются органами, предоставляющими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органами и организациями, участвующими в согласовании проекта административного регламента, с использованием программно-технических средств реестра услуг.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5. Разработка административных регламентов включает следующие этапы:</w:t>
      </w:r>
      <w:bookmarkStart w:id="4" w:name="Par75"/>
      <w:bookmarkEnd w:id="4"/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внесение в реестр услуг органами, предоставляющими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сведений о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bookmarkStart w:id="5" w:name="Par76"/>
      <w:bookmarkEnd w:id="5"/>
      <w:r w:rsidRPr="005A5DA7">
        <w:rPr>
          <w:sz w:val="28"/>
          <w:szCs w:val="28"/>
        </w:rPr>
        <w:lastRenderedPageBreak/>
        <w:t xml:space="preserve">б) преобразование сведений, указанных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пункта, в машиночитаемый вид в соответствии с требованиями, предусмотренными частью 3 статьи 12 Федерального закона "Об организации предоставления государственных и муниципальных услуг";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автоматическое формирование из сведений, указанных в </w:t>
      </w:r>
      <w:hyperlink w:anchor="Par76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ar85" w:tooltip="II. Требования к структуре" w:history="1">
        <w:r w:rsidRPr="005A5DA7">
          <w:rPr>
            <w:color w:val="0000FF"/>
            <w:sz w:val="28"/>
            <w:szCs w:val="28"/>
          </w:rPr>
          <w:t>разделом II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6. Сведения о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должны быть достаточны для описания:</w:t>
      </w:r>
      <w:bookmarkStart w:id="6" w:name="Par79"/>
      <w:bookmarkEnd w:id="6"/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объединенных общими признаками;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уникальных для каждой категории заявителей, указанной в </w:t>
      </w:r>
      <w:hyperlink w:anchor="Par79" w:tooltip="всех возможных категорий заявителей, обратившихся за одним результатом предоставления государственной услуги и объединенных общими признаками;" w:history="1">
        <w:r w:rsidRPr="005A5DA7">
          <w:rPr>
            <w:color w:val="0000FF"/>
            <w:sz w:val="28"/>
            <w:szCs w:val="28"/>
          </w:rPr>
          <w:t>абзаце втором</w:t>
        </w:r>
      </w:hyperlink>
      <w:r w:rsidRPr="005A5DA7">
        <w:rPr>
          <w:sz w:val="28"/>
          <w:szCs w:val="28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критериях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максимального срока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(далее - вариант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преобразованные в машиночитаемый вид в соответствии с </w:t>
      </w:r>
      <w:hyperlink w:anchor="Par76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 w:history="1">
        <w:r w:rsidRPr="005A5DA7">
          <w:rPr>
            <w:color w:val="0000FF"/>
            <w:sz w:val="28"/>
            <w:szCs w:val="28"/>
          </w:rPr>
          <w:t>подпунктом "б" пункта 5</w:t>
        </w:r>
      </w:hyperlink>
      <w:r w:rsidRPr="005A5DA7">
        <w:rPr>
          <w:sz w:val="28"/>
          <w:szCs w:val="28"/>
        </w:rPr>
        <w:t xml:space="preserve"> 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  <w:bookmarkStart w:id="7" w:name="Par82"/>
      <w:bookmarkEnd w:id="7"/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7. При разработке административных регламентов органы, предоставляющие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предусматривают оптимизацию (повышение качества) предоставления </w:t>
      </w:r>
      <w:r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в том числе возможность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режиме, многоканальность и экстерриториальность получения </w:t>
      </w:r>
      <w:r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описания всех вариантов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внедрение реестровой модели предоставления </w:t>
      </w:r>
      <w:r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а также внедрение иных принципов предоставления </w:t>
      </w:r>
      <w:r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предусмотренных Федеральным законом "Об организации предоставления государственных и муниципальных услуг".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>
        <w:rPr>
          <w:sz w:val="28"/>
          <w:szCs w:val="28"/>
        </w:rPr>
        <w:t>муниципальная</w:t>
      </w:r>
      <w:r w:rsidRPr="005A5DA7">
        <w:rPr>
          <w:sz w:val="28"/>
          <w:szCs w:val="28"/>
        </w:rPr>
        <w:t xml:space="preserve"> услуга.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3E3F90" w:rsidRDefault="003E3F90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85"/>
      <w:bookmarkEnd w:id="8"/>
    </w:p>
    <w:p w:rsidR="003E3F90" w:rsidRDefault="003E3F90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6AD7" w:rsidRPr="005A5DA7" w:rsidRDefault="002A6AD7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lastRenderedPageBreak/>
        <w:t>II. Требования к структуре</w:t>
      </w:r>
    </w:p>
    <w:p w:rsidR="002A6AD7" w:rsidRPr="005A5DA7" w:rsidRDefault="002A6AD7" w:rsidP="002A6A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и содержанию административных регламентов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9. В административный регламент включаются следующие разделы: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общие положения;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формы контроля за исполнением административного регламента;</w:t>
      </w:r>
    </w:p>
    <w:p w:rsidR="003E3F90" w:rsidRDefault="003E3F90" w:rsidP="003E3F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2A6AD7" w:rsidRPr="005A5DA7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2A6AD7">
        <w:rPr>
          <w:sz w:val="28"/>
          <w:szCs w:val="28"/>
        </w:rPr>
        <w:t>муниципальную</w:t>
      </w:r>
      <w:r w:rsidR="002A6AD7"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муниципальных служащих, работников.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10. В раздел "Общие положения" включаются следующие положения: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предмет регулирования административного регламента;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круг заявителей;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требование предоставления заявителю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 (далее - профилирование), а также результата, за предоставлением которого обратился заявитель.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11. Раздел "Стандарт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состоит из следующих подразделов: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наименование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результат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срок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д) правовые основания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з)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и) 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к) максимальный срок ожидания в очереди при подаче заявителем запроса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л) срок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м) требования к помещениям, в которых предоставляются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н) показатели доступности и качества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о) иные требования к предоставлению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12. Подраздел "Наименование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услугу" должен включать следующие положения: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полное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(в случае, если запрос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может быть подан в многофункциональный центр).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bookmarkStart w:id="9" w:name="Par116"/>
      <w:bookmarkEnd w:id="9"/>
      <w:r w:rsidRPr="005A5DA7">
        <w:rPr>
          <w:sz w:val="28"/>
          <w:szCs w:val="28"/>
        </w:rPr>
        <w:t xml:space="preserve">13. Подраздел "Результат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результата (результатов)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реестровой записи о результате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является реестровая запись);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способ получения результата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14. Положения, указанные в </w:t>
      </w:r>
      <w:hyperlink w:anchor="Par116" w:tooltip="13. Подраздел &quot;Результат предоставления государственной услуги&quot; должен включать следующие положения:" w:history="1">
        <w:r w:rsidRPr="005A5DA7">
          <w:rPr>
            <w:color w:val="0000FF"/>
            <w:sz w:val="28"/>
            <w:szCs w:val="28"/>
          </w:rPr>
          <w:t>пункте 13</w:t>
        </w:r>
      </w:hyperlink>
      <w:r w:rsidRPr="005A5DA7">
        <w:rPr>
          <w:sz w:val="28"/>
          <w:szCs w:val="28"/>
        </w:rPr>
        <w:t xml:space="preserve"> настоящих Правил, приводятся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15. Подраздел "Срок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сведения о максимальном сроке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органе, предоставляющем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федеральной </w:t>
      </w:r>
      <w:r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информационной системе "Единый портал государственных и муниципальных услуг (функций)" (далее - Единый портал государственных и муниципальных услуг), на официальном сайте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многофункциональном центре в случае, если запрос и документы и (или) </w:t>
      </w:r>
      <w:r w:rsidRPr="005A5DA7">
        <w:rPr>
          <w:sz w:val="28"/>
          <w:szCs w:val="28"/>
        </w:rPr>
        <w:lastRenderedPageBreak/>
        <w:t xml:space="preserve">информация, необходимые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в многофункциональном центре.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Максимальный срок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16. Подраздел "Правовые основания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сведения о размещении на официальном сайте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а также на Едином портале государственных и муниципальных услуг перечня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17. Подраздел "Исчерпывающий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и способы подачи запроса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полное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дополнительные сведения, необходимые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перечень прилагаемых к запросу документов и (или) информации;</w:t>
      </w:r>
      <w:bookmarkStart w:id="10" w:name="Par136"/>
      <w:bookmarkEnd w:id="10"/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  <w:bookmarkStart w:id="11" w:name="Par137"/>
      <w:bookmarkEnd w:id="11"/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</w:t>
      </w:r>
      <w:r w:rsidRPr="005A5DA7">
        <w:rPr>
          <w:sz w:val="28"/>
          <w:szCs w:val="28"/>
        </w:rPr>
        <w:lastRenderedPageBreak/>
        <w:t>Правительства Российской Федерации, нормативными правовыми актами Саратовской области</w:t>
      </w:r>
      <w:r>
        <w:rPr>
          <w:sz w:val="28"/>
          <w:szCs w:val="28"/>
        </w:rPr>
        <w:t>, муниципальными нормативными правовыми актами</w:t>
      </w:r>
      <w:r w:rsidRPr="005A5DA7">
        <w:rPr>
          <w:sz w:val="28"/>
          <w:szCs w:val="28"/>
        </w:rPr>
        <w:t>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документов, указанных в </w:t>
      </w:r>
      <w:hyperlink w:anchor="Par136" w:tooltip="наименование документов (категорий документов), необходимых для предоставления государствен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" w:history="1">
        <w:r w:rsidRPr="005A5DA7">
          <w:rPr>
            <w:color w:val="0000FF"/>
            <w:sz w:val="28"/>
            <w:szCs w:val="28"/>
          </w:rPr>
          <w:t>абзацах восьмом</w:t>
        </w:r>
      </w:hyperlink>
      <w:r w:rsidRPr="005A5DA7">
        <w:rPr>
          <w:sz w:val="28"/>
          <w:szCs w:val="28"/>
        </w:rPr>
        <w:t xml:space="preserve"> и </w:t>
      </w:r>
      <w:hyperlink w:anchor="Par137" w:tooltip="наименование документов (категорий документов),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" w:history="1">
        <w:r w:rsidRPr="005A5DA7">
          <w:rPr>
            <w:color w:val="0000FF"/>
            <w:sz w:val="28"/>
            <w:szCs w:val="28"/>
          </w:rPr>
          <w:t>девятом части первой</w:t>
        </w:r>
      </w:hyperlink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18. Подраздел "Исчерпывающий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информацию об исчерпывающем перечне таких оснований.</w:t>
      </w:r>
    </w:p>
    <w:p w:rsidR="003E3F90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2A6AD7" w:rsidRPr="005A5DA7" w:rsidRDefault="002A6AD7" w:rsidP="003E3F90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19. Подраздел "Исчерпывающий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3E3F90" w:rsidRDefault="002A6AD7" w:rsidP="003E3F90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2" w:name="Par143"/>
      <w:bookmarkEnd w:id="12"/>
      <w:r w:rsidRPr="005A5DA7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Pr="009956B7">
        <w:rPr>
          <w:rFonts w:eastAsia="Times New Roman"/>
          <w:sz w:val="28"/>
          <w:szCs w:val="28"/>
          <w:lang w:eastAsia="ru-RU"/>
        </w:rPr>
        <w:t xml:space="preserve">муниципальной услуги в случае, если возможность приостановления муниципальной услуги предусмотрена законодательством Российской Федерации, принимаемыми в соответствии с ним нормативными правовыми актами Саратовской области, муниципальными </w:t>
      </w:r>
      <w:r>
        <w:rPr>
          <w:rFonts w:eastAsia="Times New Roman"/>
          <w:sz w:val="28"/>
          <w:szCs w:val="28"/>
          <w:lang w:eastAsia="ru-RU"/>
        </w:rPr>
        <w:t xml:space="preserve">нормативными </w:t>
      </w:r>
      <w:r w:rsidRPr="009956B7">
        <w:rPr>
          <w:rFonts w:eastAsia="Times New Roman"/>
          <w:sz w:val="28"/>
          <w:szCs w:val="28"/>
          <w:lang w:eastAsia="ru-RU"/>
        </w:rPr>
        <w:t>правовыми актами;</w:t>
      </w:r>
      <w:bookmarkStart w:id="13" w:name="Par144"/>
      <w:bookmarkEnd w:id="13"/>
    </w:p>
    <w:p w:rsidR="003E3F90" w:rsidRDefault="002A6AD7" w:rsidP="003E3F90">
      <w:pPr>
        <w:widowControl/>
        <w:autoSpaceDE/>
        <w:autoSpaceDN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 для отказа в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  <w:bookmarkStart w:id="14" w:name="Par145"/>
      <w:bookmarkEnd w:id="14"/>
    </w:p>
    <w:p w:rsidR="003E3F90" w:rsidRDefault="002A6AD7" w:rsidP="003E3F90">
      <w:pPr>
        <w:widowControl/>
        <w:autoSpaceDE/>
        <w:autoSpaceDN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Для каждого основания, включенного в перечни, указанные в </w:t>
      </w:r>
      <w:hyperlink w:anchor="Par143" w:tooltip="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, нормативными правовыми актами Саратовской области" w:history="1">
        <w:r w:rsidRPr="005A5DA7">
          <w:rPr>
            <w:color w:val="0000FF"/>
            <w:sz w:val="28"/>
            <w:szCs w:val="28"/>
          </w:rPr>
          <w:t>абзацах втором</w:t>
        </w:r>
      </w:hyperlink>
      <w:r w:rsidRPr="005A5DA7">
        <w:rPr>
          <w:sz w:val="28"/>
          <w:szCs w:val="28"/>
        </w:rPr>
        <w:t xml:space="preserve"> и </w:t>
      </w:r>
      <w:hyperlink w:anchor="Par144" w:tooltip="исчерпывающий перечень оснований для отказа в предоставлении государственной услуги." w:history="1">
        <w:r w:rsidRPr="005A5DA7">
          <w:rPr>
            <w:color w:val="0000FF"/>
            <w:sz w:val="28"/>
            <w:szCs w:val="28"/>
          </w:rPr>
          <w:t>третьем части первой</w:t>
        </w:r>
      </w:hyperlink>
      <w:r w:rsidRPr="005A5DA7">
        <w:rPr>
          <w:sz w:val="28"/>
          <w:szCs w:val="28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критерии принятия решения о приостановлении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3E3F90" w:rsidRDefault="002A6AD7" w:rsidP="003E3F90">
      <w:pPr>
        <w:widowControl/>
        <w:autoSpaceDE/>
        <w:autoSpaceDN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оснований, предусмотренных </w:t>
      </w:r>
      <w:hyperlink w:anchor="Par143" w:tooltip="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, нормативными правовыми актами Саратовской области" w:history="1">
        <w:r w:rsidRPr="005A5DA7">
          <w:rPr>
            <w:color w:val="0000FF"/>
            <w:sz w:val="28"/>
            <w:szCs w:val="28"/>
          </w:rPr>
          <w:t>абзацами вторым</w:t>
        </w:r>
      </w:hyperlink>
      <w:r w:rsidRPr="005A5DA7">
        <w:rPr>
          <w:sz w:val="28"/>
          <w:szCs w:val="28"/>
        </w:rPr>
        <w:t xml:space="preserve"> и </w:t>
      </w:r>
      <w:hyperlink w:anchor="Par144" w:tooltip="исчерпывающий перечень оснований для отказа в предоставлении государственной услуги." w:history="1">
        <w:r w:rsidRPr="005A5DA7">
          <w:rPr>
            <w:color w:val="0000FF"/>
            <w:sz w:val="28"/>
            <w:szCs w:val="28"/>
          </w:rPr>
          <w:t>третьим части первой</w:t>
        </w:r>
      </w:hyperlink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3E3F90" w:rsidRDefault="002A6AD7" w:rsidP="003E3F90">
      <w:pPr>
        <w:widowControl/>
        <w:autoSpaceDE/>
        <w:autoSpaceDN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20. В подраздел "Размер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взимания" включаются следующие положения:</w:t>
      </w:r>
    </w:p>
    <w:p w:rsidR="00347503" w:rsidRDefault="002A6AD7" w:rsidP="003E3F90">
      <w:pPr>
        <w:widowControl/>
        <w:autoSpaceDE/>
        <w:autoSpaceDN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</w:t>
      </w:r>
      <w:r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пошлины или иной платы, взимаемой за предоставление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  <w:r w:rsidR="003E3F90">
        <w:rPr>
          <w:sz w:val="28"/>
          <w:szCs w:val="28"/>
        </w:rPr>
        <w:t xml:space="preserve"> </w:t>
      </w:r>
    </w:p>
    <w:p w:rsidR="002A6AD7" w:rsidRPr="003E3F90" w:rsidRDefault="002A6AD7" w:rsidP="003E3F90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5A5DA7">
        <w:rPr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нормативными правовыми актами Российской Федерации, нормативными правовыми актами Саратовской области</w:t>
      </w:r>
      <w:r>
        <w:rPr>
          <w:sz w:val="28"/>
          <w:szCs w:val="28"/>
        </w:rPr>
        <w:t>, муниципальными правовыми актами</w:t>
      </w:r>
      <w:r w:rsidRPr="005A5DA7">
        <w:rPr>
          <w:sz w:val="28"/>
          <w:szCs w:val="28"/>
        </w:rPr>
        <w:t>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21. В подраздел "Требования к помещениям, в которых предоставляются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услуги"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347503">
        <w:rPr>
          <w:sz w:val="28"/>
          <w:szCs w:val="28"/>
        </w:rPr>
        <w:t xml:space="preserve"> 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22. В подраздел "Показатели качества и доступности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включается перечень показателей качества и доступности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документов в электронной форме, своевременное предоставление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(отсутствие нарушений сроков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услуги), предоставление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удобство информирования заявителя о ходе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получения результата предоставления услуги.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23. В подраздел "Иные требования к предоставлению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включаются следующие положения:</w:t>
      </w:r>
      <w:bookmarkStart w:id="15" w:name="Par153"/>
      <w:bookmarkEnd w:id="15"/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размер платы за предоставление указанных в </w:t>
      </w:r>
      <w:hyperlink w:anchor="Par153" w:tooltip="а) перечень услуг, которые являются необходимыми и обязательными для предоставления государственной услуги;" w:history="1">
        <w:r w:rsidRPr="005A5DA7">
          <w:rPr>
            <w:color w:val="0000FF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 услуг в случаях, когда размер платы установлен законодательством Российской Федерации, нормативными правовыми актами Саратовской области</w:t>
      </w:r>
      <w:r>
        <w:rPr>
          <w:sz w:val="28"/>
          <w:szCs w:val="28"/>
        </w:rPr>
        <w:t>, муниципальными правовыми актами</w:t>
      </w:r>
      <w:r w:rsidRPr="005A5DA7">
        <w:rPr>
          <w:sz w:val="28"/>
          <w:szCs w:val="28"/>
        </w:rPr>
        <w:t>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24.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  <w:bookmarkStart w:id="16" w:name="Par157"/>
      <w:bookmarkEnd w:id="16"/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перечень вариантов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включающий в том числе варианты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или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или муниципальной услуги без рассмотрения (при необходимости);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>б) описание административной процедуры профилирования заявителя;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подразделы, содержащие описание вариантов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требования к направлению в личный кабинет заявителя на едином портале государственных и муниципальных услуг сведений, предусмотренных пунктами 4 и 5 части 3 ст. 21 Федерального закона от 27.07.2010 № 210-ФЗ «Об организации предоставления государственных и муниципальных услуг» в соответствии с определенными Правительством Российской Федерации правилами.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26. Подразделы, содержащие описание вариантов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</w:t>
      </w:r>
      <w:hyperlink w:anchor="Par157" w:tooltip="а)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" w:history="1">
        <w:r w:rsidRPr="005A5DA7">
          <w:rPr>
            <w:color w:val="0000FF"/>
            <w:sz w:val="28"/>
            <w:szCs w:val="28"/>
          </w:rPr>
          <w:t>подпунктом "а" пункта 24</w:t>
        </w:r>
      </w:hyperlink>
      <w:r w:rsidRPr="005A5DA7">
        <w:rPr>
          <w:sz w:val="28"/>
          <w:szCs w:val="28"/>
        </w:rPr>
        <w:t xml:space="preserve"> настоящих Правил, и должны содержать результат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перечень и описание административных процедур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максимальный срок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органы местного самоуправления области, участвующие в приеме запроса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сведения о возможности подачи запроса в многофункциональный центр (при наличии такой возможности);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возможность (невозможность) приема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</w:t>
      </w:r>
      <w:r w:rsidRPr="005A5DA7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органе, предоставляющем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в многофункциональном центре.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наименование исполнительного органа области, территориального органа федерального органа исполнительной власти, органа государственного внебюджетного фонда, органа местного самоуправления области, в которые направляется запрос;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направляемые в запросе сведения;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запрашиваемые в запросе сведения с указанием их цели использования;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основание для информационного запроса, срок его направления;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29. В описание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административных действий;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оснований для возобновления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30. В описание административной процедуры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 даты получения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всех сведений, необходимых для принятия решения.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31. В описание административной процедуры предоставления результата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способы предоставления результата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б)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со дня принятия решения о предоставлении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возможность (невозможность) предоставления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результата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перечень исполнительных органов области, территориальных органов федеральных органов исполнительной власти, органов государственных внебюджетных фондов, органов местного самоуправления области, участвующих в административной процедуре, в случае, если они известны (при необходимости).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33. В случае, если вариант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предполагает предоставление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режиме, в состав подраздела, содержащего описание варианта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  <w:r w:rsidR="00347503">
        <w:rPr>
          <w:sz w:val="28"/>
          <w:szCs w:val="28"/>
        </w:rPr>
        <w:t xml:space="preserve"> 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 или подачи заявителем запроса о предоставлении данной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после осуществления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мероприятий в соответствии с пунктом 1 части 1 статьи 7.3 Федерального закона "Об организации предоставления государственных и муниципальных услуг";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bookmarkStart w:id="17" w:name="Par199"/>
      <w:bookmarkEnd w:id="17"/>
      <w:r w:rsidRPr="005A5DA7">
        <w:rPr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является основанием для предоставления заявителю данной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(проактивном) режиме;</w:t>
      </w:r>
      <w:r w:rsidR="00347503">
        <w:rPr>
          <w:sz w:val="28"/>
          <w:szCs w:val="28"/>
        </w:rPr>
        <w:t xml:space="preserve"> 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</w:t>
      </w:r>
      <w:hyperlink w:anchor="Par199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пункта, а также информационной системы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которую должны поступить данные сведения;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поступления в информационную систему данного органа сведений, указанных в </w:t>
      </w:r>
      <w:hyperlink w:anchor="Par199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пункта.</w:t>
      </w:r>
    </w:p>
    <w:p w:rsidR="002A6AD7" w:rsidRPr="005A5DA7" w:rsidRDefault="002A6AD7" w:rsidP="002A6AD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34. Раздел "Формы контроля за исполнением административного регламента" состоит из следующих подразделов: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принятием ими решений;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ответственность должностных лиц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35. Раздел "Досудебный (внесудебный) порядок обжалования решений и действий (бездействия)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2A6AD7" w:rsidRPr="005A5DA7" w:rsidRDefault="002A6AD7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III. Порядок согласования и утверждения</w:t>
      </w:r>
    </w:p>
    <w:p w:rsidR="002A6AD7" w:rsidRPr="005A5DA7" w:rsidRDefault="002A6AD7" w:rsidP="002A6A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36. При разработке и утверждении проектов административных регламентов применяются положения </w:t>
      </w:r>
      <w:r w:rsidRPr="00347503">
        <w:rPr>
          <w:sz w:val="28"/>
          <w:szCs w:val="28"/>
        </w:rPr>
        <w:t>Инструкции по делопроизводс</w:t>
      </w:r>
      <w:r w:rsidR="00347503">
        <w:rPr>
          <w:sz w:val="28"/>
          <w:szCs w:val="28"/>
        </w:rPr>
        <w:t>тву утвержденное Постановлением администрации Коленовского МО №8 от 16.07.2007г.</w:t>
      </w:r>
      <w:r w:rsidRPr="00347503">
        <w:rPr>
          <w:sz w:val="28"/>
          <w:szCs w:val="28"/>
        </w:rPr>
        <w:t>,</w:t>
      </w:r>
      <w:r w:rsidRPr="005A5DA7">
        <w:rPr>
          <w:sz w:val="28"/>
          <w:szCs w:val="28"/>
        </w:rPr>
        <w:t xml:space="preserve"> за исключением особенностей, установленных настоящими Правилами.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37. Проект административного регламента формируется органом, предоставляющим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органам, предоставляющим </w:t>
      </w:r>
      <w:r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347503" w:rsidRDefault="00347503" w:rsidP="003475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A6AD7" w:rsidRPr="005A5DA7">
        <w:rPr>
          <w:sz w:val="28"/>
          <w:szCs w:val="28"/>
        </w:rPr>
        <w:t>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39.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40. Проект административного регламента рассматривается органами, </w:t>
      </w:r>
      <w:r w:rsidRPr="005A5DA7">
        <w:rPr>
          <w:sz w:val="28"/>
          <w:szCs w:val="28"/>
        </w:rPr>
        <w:lastRenderedPageBreak/>
        <w:t>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41. Одновременно с началом процедуры согласования проект административного регламента представляется на независимую экспертизу, проводимую в порядке, установленном в </w:t>
      </w:r>
      <w:hyperlink w:anchor="Par238" w:tooltip="IV. Особенности проведения независимой экспертизы проектов" w:history="1">
        <w:r w:rsidRPr="005A5DA7">
          <w:rPr>
            <w:color w:val="0000FF"/>
            <w:sz w:val="28"/>
            <w:szCs w:val="28"/>
          </w:rPr>
          <w:t>разделе IV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42.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43.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экспертизы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рассматривает поступившие замечания.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Решение о возможности учета заключений по результатам независимой экспертизы при доработке проекта административного регламента принимается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срок, не превышающий 5 рабочих дней, вносит с учетом полученных замечаний изменения в сведения о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При наличии возражений к замечаниям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44. В случае 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В случае несогласия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45.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46. </w:t>
      </w:r>
      <w:r>
        <w:rPr>
          <w:sz w:val="28"/>
          <w:szCs w:val="28"/>
        </w:rPr>
        <w:t>При необходимости р</w:t>
      </w:r>
      <w:r w:rsidRPr="005A5DA7">
        <w:rPr>
          <w:sz w:val="28"/>
          <w:szCs w:val="28"/>
        </w:rPr>
        <w:t xml:space="preserve">азногласия по проекту административного регламента разрешаются в порядке, </w:t>
      </w:r>
      <w:r>
        <w:rPr>
          <w:sz w:val="28"/>
          <w:szCs w:val="28"/>
        </w:rPr>
        <w:t>предусмотренном  нормативным правовым актом о порядке внесения проектов муниципальных правовых актов в администрацию муниципального образования</w:t>
      </w:r>
      <w:r w:rsidRPr="005A5DA7">
        <w:rPr>
          <w:sz w:val="28"/>
          <w:szCs w:val="28"/>
        </w:rPr>
        <w:t>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47.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направляет проект административного регламента на экспертизу в соответствии с </w:t>
      </w:r>
      <w:hyperlink w:anchor="Par248" w:tooltip="V. Особенности проведения экспертизы проектов" w:history="1">
        <w:r w:rsidRPr="005A5DA7">
          <w:rPr>
            <w:color w:val="0000FF"/>
            <w:sz w:val="28"/>
            <w:szCs w:val="28"/>
          </w:rPr>
          <w:t>разделом V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получения положительного заключения </w:t>
      </w:r>
      <w:r>
        <w:rPr>
          <w:sz w:val="28"/>
          <w:szCs w:val="28"/>
        </w:rPr>
        <w:t xml:space="preserve">муниципального </w:t>
      </w:r>
      <w:r w:rsidRPr="005A5DA7">
        <w:rPr>
          <w:sz w:val="28"/>
          <w:szCs w:val="28"/>
        </w:rPr>
        <w:t>органа, уполномоченного на проведение экспертизы проектов административных регламентов, либо урегулирования разногласий по результатам такой экспертизы.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49. Утвержденный административный регламент направляется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для официального опубликования в соответствии </w:t>
      </w:r>
      <w:r w:rsidRPr="00347503">
        <w:rPr>
          <w:sz w:val="28"/>
          <w:szCs w:val="28"/>
        </w:rPr>
        <w:t xml:space="preserve">с Уставом </w:t>
      </w:r>
      <w:r w:rsidR="00347503">
        <w:rPr>
          <w:sz w:val="28"/>
          <w:szCs w:val="28"/>
        </w:rPr>
        <w:t xml:space="preserve"> Коленовского муниципального образования.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50. Копия утвержденного административного регламента </w:t>
      </w:r>
      <w:r>
        <w:rPr>
          <w:sz w:val="28"/>
          <w:szCs w:val="28"/>
        </w:rPr>
        <w:t xml:space="preserve">направляется в установленном законодательством порядке </w:t>
      </w:r>
      <w:r w:rsidRPr="005A5DA7">
        <w:rPr>
          <w:sz w:val="28"/>
          <w:szCs w:val="28"/>
        </w:rPr>
        <w:t>для включения в федеральный регистр нормативных правовых актов Российской Федерации.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2A6AD7" w:rsidRPr="005A5DA7" w:rsidRDefault="002A6AD7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238"/>
      <w:bookmarkEnd w:id="18"/>
      <w:r w:rsidRPr="005A5DA7">
        <w:rPr>
          <w:rFonts w:ascii="Times New Roman" w:hAnsi="Times New Roman" w:cs="Times New Roman"/>
          <w:sz w:val="28"/>
          <w:szCs w:val="28"/>
        </w:rPr>
        <w:t>IV. Особенности проведения независимой экспертизы проектов</w:t>
      </w:r>
    </w:p>
    <w:p w:rsidR="002A6AD7" w:rsidRPr="005A5DA7" w:rsidRDefault="002A6AD7" w:rsidP="002A6A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51. Для проведения независимой экспертизы орган, предоставляющий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размещает проект административного регламента вместе с пояснительной запиской к нему на своем официальном сайте с указанием срока, отведенного для проведения независимой экспертизы.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52. Независимая экспертиза может проводиться физическими и юридическими </w:t>
      </w:r>
      <w:r w:rsidRPr="005A5DA7">
        <w:rPr>
          <w:sz w:val="28"/>
          <w:szCs w:val="28"/>
        </w:rPr>
        <w:lastRenderedPageBreak/>
        <w:t xml:space="preserve">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53. Срок, отведенный для проведения независимой экспертизы, указывается при размещении проекта административного регламента на официальном сайте органа, предоставляющего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с указанием дат начала и окончания приема заключений по результатам независимой экспертизы. Срок приема заключений не может быть менее 7 календарных дней со дня размещения проекта административного регламента.</w:t>
      </w:r>
    </w:p>
    <w:p w:rsidR="00347503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54. По результатам независимой экспертизы составляется заключение в произвольной форме, которое направляется органу, предоставляющему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2A6AD7" w:rsidRPr="005A5DA7" w:rsidRDefault="002A6AD7" w:rsidP="00347503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55. Заключение подлежит обязательному рассмотрению органом, предоставляющим </w:t>
      </w:r>
      <w:r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течение 5 рабочих дней со дня его получения и носит рекомендательный характер.</w:t>
      </w:r>
    </w:p>
    <w:p w:rsidR="002A6AD7" w:rsidRPr="005A5DA7" w:rsidRDefault="002A6AD7" w:rsidP="002A6AD7">
      <w:pPr>
        <w:pStyle w:val="ConsPlusNormal"/>
        <w:jc w:val="both"/>
        <w:rPr>
          <w:sz w:val="28"/>
          <w:szCs w:val="28"/>
        </w:rPr>
      </w:pPr>
    </w:p>
    <w:p w:rsidR="002A6AD7" w:rsidRPr="005A5DA7" w:rsidRDefault="002A6AD7" w:rsidP="002A6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248"/>
      <w:bookmarkEnd w:id="19"/>
      <w:r w:rsidRPr="005A5DA7">
        <w:rPr>
          <w:rFonts w:ascii="Times New Roman" w:hAnsi="Times New Roman" w:cs="Times New Roman"/>
          <w:sz w:val="28"/>
          <w:szCs w:val="28"/>
        </w:rPr>
        <w:t>V. Особенности проведения экспертизы проектов</w:t>
      </w:r>
    </w:p>
    <w:p w:rsidR="002A6AD7" w:rsidRPr="005A5DA7" w:rsidRDefault="002A6AD7" w:rsidP="002A6A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2A6AD7" w:rsidRDefault="002A6AD7" w:rsidP="00715EDE">
      <w:pPr>
        <w:pStyle w:val="ConsPlusNormal"/>
        <w:jc w:val="both"/>
        <w:rPr>
          <w:sz w:val="28"/>
          <w:szCs w:val="28"/>
        </w:rPr>
      </w:pPr>
    </w:p>
    <w:p w:rsidR="00715EDE" w:rsidRDefault="002A6AD7" w:rsidP="00715ED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56. Администрацией муниципального образования по проекту административного рег</w:t>
      </w:r>
      <w:r w:rsidR="00715EDE">
        <w:rPr>
          <w:sz w:val="28"/>
          <w:szCs w:val="28"/>
        </w:rPr>
        <w:t>ламента проводится экспертиза.</w:t>
      </w:r>
    </w:p>
    <w:p w:rsidR="00715EDE" w:rsidRDefault="002A6AD7" w:rsidP="00715ED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57. Предметом экспертизы является оценка соответствия проектов административных регламентов требованиям Федерального закона "Об организации предоставления государственных и муниципальных услуг" и иных нормативных правовых актов, регулирующих порядок предоставления соответствующей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715EDE" w:rsidRDefault="002A6AD7" w:rsidP="00715ED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 рамках экспертизы, в том числе, проверяется:</w:t>
      </w:r>
    </w:p>
    <w:p w:rsidR="00715EDE" w:rsidRDefault="002A6AD7" w:rsidP="00715ED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соответствие проекта административного регламента требованиям </w:t>
      </w:r>
      <w:hyperlink w:anchor="Par69" w:tooltip="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нормативными правовыми &lt;...&gt; Правительства " w:history="1">
        <w:r w:rsidRPr="005A5DA7">
          <w:rPr>
            <w:color w:val="0000FF"/>
            <w:sz w:val="28"/>
            <w:szCs w:val="28"/>
          </w:rPr>
          <w:t>пунктов 3</w:t>
        </w:r>
      </w:hyperlink>
      <w:r w:rsidRPr="005A5DA7">
        <w:rPr>
          <w:sz w:val="28"/>
          <w:szCs w:val="28"/>
        </w:rPr>
        <w:t xml:space="preserve"> и </w:t>
      </w:r>
      <w:hyperlink w:anchor="Par82" w:tooltip="7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" w:history="1">
        <w:r w:rsidRPr="005A5DA7">
          <w:rPr>
            <w:color w:val="0000FF"/>
            <w:sz w:val="28"/>
            <w:szCs w:val="28"/>
          </w:rPr>
          <w:t>7</w:t>
        </w:r>
      </w:hyperlink>
      <w:r w:rsidRPr="005A5DA7">
        <w:rPr>
          <w:sz w:val="28"/>
          <w:szCs w:val="28"/>
        </w:rPr>
        <w:t xml:space="preserve"> настоящих Правил;</w:t>
      </w:r>
    </w:p>
    <w:p w:rsidR="00715EDE" w:rsidRDefault="002A6AD7" w:rsidP="00715ED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соответствие критериев принятия решения требованиям, предусмотренным </w:t>
      </w:r>
      <w:hyperlink w:anchor="Par145" w:tooltip="Для каждого основания, включенного в перечни, указанные в абзацах втором и третьем части первой настоящего пункта, предусматриваются соответственно критерии принятия решения о предоставлении (об отказе в предоставлении) государственной услуги и критерии принят" w:history="1">
        <w:r w:rsidRPr="005A5DA7">
          <w:rPr>
            <w:color w:val="0000FF"/>
            <w:sz w:val="28"/>
            <w:szCs w:val="28"/>
          </w:rPr>
          <w:t>частью второй пункта 19</w:t>
        </w:r>
      </w:hyperlink>
      <w:r w:rsidRPr="005A5DA7">
        <w:rPr>
          <w:sz w:val="28"/>
          <w:szCs w:val="28"/>
        </w:rPr>
        <w:t xml:space="preserve"> настоящих Правил;</w:t>
      </w:r>
    </w:p>
    <w:p w:rsidR="00715EDE" w:rsidRDefault="002A6AD7" w:rsidP="00715EDE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  <w:bookmarkStart w:id="20" w:name="Par257"/>
      <w:bookmarkEnd w:id="20"/>
    </w:p>
    <w:p w:rsidR="002A6AD7" w:rsidRDefault="002A6AD7" w:rsidP="002A6AD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 Е</w:t>
      </w:r>
      <w:r w:rsidRPr="005A5DA7">
        <w:rPr>
          <w:sz w:val="28"/>
          <w:szCs w:val="28"/>
        </w:rPr>
        <w:t xml:space="preserve">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условии соответствующих изменений иных нормативных правовых </w:t>
      </w:r>
      <w:r>
        <w:rPr>
          <w:sz w:val="28"/>
          <w:szCs w:val="28"/>
        </w:rPr>
        <w:t>муниципального образования</w:t>
      </w:r>
      <w:r w:rsidRPr="005A5DA7">
        <w:rPr>
          <w:sz w:val="28"/>
          <w:szCs w:val="28"/>
        </w:rPr>
        <w:t xml:space="preserve">, регулирующих порядок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 xml:space="preserve">экспертиза </w:t>
      </w:r>
      <w:r w:rsidRPr="005A5DA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A5DA7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проводится одновременно с экспертизой</w:t>
      </w:r>
      <w:r w:rsidRPr="005A5DA7">
        <w:rPr>
          <w:sz w:val="28"/>
          <w:szCs w:val="28"/>
        </w:rPr>
        <w:t xml:space="preserve"> проектов иных нормативных правовых актов </w:t>
      </w:r>
      <w:r>
        <w:rPr>
          <w:sz w:val="28"/>
          <w:szCs w:val="28"/>
        </w:rPr>
        <w:t>муниципального образования</w:t>
      </w:r>
      <w:r w:rsidRPr="005A5DA7">
        <w:rPr>
          <w:sz w:val="28"/>
          <w:szCs w:val="28"/>
        </w:rPr>
        <w:t xml:space="preserve">, регулирующих порядок </w:t>
      </w:r>
      <w:r w:rsidRPr="005A5DA7">
        <w:rPr>
          <w:sz w:val="28"/>
          <w:szCs w:val="28"/>
        </w:rPr>
        <w:lastRenderedPageBreak/>
        <w:t xml:space="preserve">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2A6AD7" w:rsidRDefault="002A6AD7" w:rsidP="002A6AD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По результатам экспертизы </w:t>
      </w:r>
      <w:r w:rsidRPr="005A5DA7">
        <w:rPr>
          <w:sz w:val="28"/>
          <w:szCs w:val="28"/>
        </w:rPr>
        <w:t xml:space="preserve">проекта административного регламента </w:t>
      </w:r>
      <w:r>
        <w:rPr>
          <w:sz w:val="28"/>
          <w:szCs w:val="28"/>
        </w:rPr>
        <w:t>администрацией муниципального образования составляется заключение о соответствии требованиям, указанным в пункте 57 настоящих Правил».)</w:t>
      </w:r>
    </w:p>
    <w:p w:rsidR="0030451D" w:rsidRDefault="0030451D"/>
    <w:sectPr w:rsidR="0030451D" w:rsidSect="009937C0">
      <w:headerReference w:type="default" r:id="rId6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7D0" w:rsidRDefault="006477D0" w:rsidP="001B4CCA">
      <w:r>
        <w:separator/>
      </w:r>
    </w:p>
  </w:endnote>
  <w:endnote w:type="continuationSeparator" w:id="1">
    <w:p w:rsidR="006477D0" w:rsidRDefault="006477D0" w:rsidP="001B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7D0" w:rsidRDefault="006477D0" w:rsidP="001B4CCA">
      <w:r>
        <w:separator/>
      </w:r>
    </w:p>
  </w:footnote>
  <w:footnote w:type="continuationSeparator" w:id="1">
    <w:p w:rsidR="006477D0" w:rsidRDefault="006477D0" w:rsidP="001B4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F86D4D">
    <w:pPr>
      <w:pStyle w:val="a5"/>
      <w:jc w:val="center"/>
    </w:pPr>
    <w:r>
      <w:fldChar w:fldCharType="begin"/>
    </w:r>
    <w:r w:rsidR="002A6AD7">
      <w:instrText>PAGE   \* MERGEFORMAT</w:instrText>
    </w:r>
    <w:r>
      <w:fldChar w:fldCharType="separate"/>
    </w:r>
    <w:r w:rsidR="0027049F">
      <w:rPr>
        <w:noProof/>
      </w:rPr>
      <w:t>2</w:t>
    </w:r>
    <w:r>
      <w:fldChar w:fldCharType="end"/>
    </w:r>
  </w:p>
  <w:p w:rsidR="009937C0" w:rsidRDefault="006477D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AD7"/>
    <w:rsid w:val="00191814"/>
    <w:rsid w:val="001B4CCA"/>
    <w:rsid w:val="001E6C61"/>
    <w:rsid w:val="002532D4"/>
    <w:rsid w:val="0027049F"/>
    <w:rsid w:val="002A6AD7"/>
    <w:rsid w:val="0030451D"/>
    <w:rsid w:val="00347503"/>
    <w:rsid w:val="0036039A"/>
    <w:rsid w:val="00385CF4"/>
    <w:rsid w:val="003E3F90"/>
    <w:rsid w:val="00457717"/>
    <w:rsid w:val="00537F50"/>
    <w:rsid w:val="00626C59"/>
    <w:rsid w:val="006359D0"/>
    <w:rsid w:val="006477D0"/>
    <w:rsid w:val="00715EDE"/>
    <w:rsid w:val="0076314A"/>
    <w:rsid w:val="00820A1F"/>
    <w:rsid w:val="00930D0E"/>
    <w:rsid w:val="00B33E0E"/>
    <w:rsid w:val="00C15D28"/>
    <w:rsid w:val="00D261FD"/>
    <w:rsid w:val="00F8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AD7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6AD7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2A6AD7"/>
    <w:pPr>
      <w:ind w:left="148" w:firstLine="201"/>
      <w:jc w:val="both"/>
    </w:pPr>
  </w:style>
  <w:style w:type="paragraph" w:styleId="a5">
    <w:name w:val="header"/>
    <w:basedOn w:val="a"/>
    <w:link w:val="a6"/>
    <w:uiPriority w:val="99"/>
    <w:rsid w:val="002A6A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AD7"/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2A6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6666</Words>
  <Characters>38002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2023-06-13T05:36:00Z</dcterms:created>
  <dcterms:modified xsi:type="dcterms:W3CDTF">2023-07-07T04:44:00Z</dcterms:modified>
</cp:coreProperties>
</file>