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70" w:rsidRDefault="00B03270" w:rsidP="00B032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 ФЕДЕРАЦИЯ</w:t>
      </w:r>
    </w:p>
    <w:p w:rsidR="00B03270" w:rsidRDefault="00B03270" w:rsidP="00B032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 АНДРЕЕВСКОГО  МУНИЦИПАЛЬНОГО  ОБРАЗОВАНИЯ</w:t>
      </w:r>
    </w:p>
    <w:p w:rsidR="00B03270" w:rsidRDefault="00B03270" w:rsidP="00B032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 РАЙОНА</w:t>
      </w:r>
    </w:p>
    <w:p w:rsidR="00B03270" w:rsidRDefault="00B03270" w:rsidP="00B032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 ОБЛАСТИ</w:t>
      </w:r>
    </w:p>
    <w:p w:rsidR="00B03270" w:rsidRDefault="00B03270" w:rsidP="00B032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3270" w:rsidRDefault="00B03270" w:rsidP="00B03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03270" w:rsidRDefault="00B03270" w:rsidP="00B03270">
      <w:pPr>
        <w:spacing w:line="240" w:lineRule="auto"/>
      </w:pPr>
    </w:p>
    <w:p w:rsidR="00B03270" w:rsidRDefault="00003CEB" w:rsidP="00B0327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04.04 2023  года     № 20</w:t>
      </w:r>
      <w:bookmarkStart w:id="0" w:name="_GoBack"/>
      <w:bookmarkEnd w:id="0"/>
      <w:r w:rsidR="00B03270">
        <w:rPr>
          <w:rFonts w:ascii="Times New Roman" w:hAnsi="Times New Roman" w:cs="Times New Roman"/>
          <w:sz w:val="26"/>
          <w:szCs w:val="26"/>
        </w:rPr>
        <w:t xml:space="preserve">                                село  Андреевка</w:t>
      </w:r>
    </w:p>
    <w:p w:rsidR="00CC7253" w:rsidRPr="000C77BE" w:rsidRDefault="00CC7253" w:rsidP="00CC7253">
      <w:pPr>
        <w:ind w:right="51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7BE">
        <w:rPr>
          <w:rFonts w:ascii="Times New Roman" w:hAnsi="Times New Roman" w:cs="Times New Roman"/>
          <w:b/>
          <w:sz w:val="28"/>
          <w:szCs w:val="28"/>
        </w:rPr>
        <w:t>Об утверждении Положения о</w:t>
      </w:r>
      <w:r w:rsidR="00003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7BE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proofErr w:type="gramStart"/>
      <w:r w:rsidRPr="000C77BE">
        <w:rPr>
          <w:rFonts w:ascii="Times New Roman" w:hAnsi="Times New Roman" w:cs="Times New Roman"/>
          <w:b/>
          <w:sz w:val="28"/>
          <w:szCs w:val="28"/>
        </w:rPr>
        <w:t>расходования средств резервного фонда администрации Андреевского муниципального образования</w:t>
      </w:r>
      <w:proofErr w:type="gramEnd"/>
    </w:p>
    <w:p w:rsidR="00CC7253" w:rsidRDefault="00CC7253" w:rsidP="00CC7253">
      <w:pPr>
        <w:ind w:right="5129"/>
        <w:jc w:val="both"/>
        <w:rPr>
          <w:sz w:val="28"/>
          <w:szCs w:val="28"/>
        </w:rPr>
      </w:pPr>
    </w:p>
    <w:p w:rsidR="00CC7253" w:rsidRPr="000C77BE" w:rsidRDefault="00CC7253" w:rsidP="00CC725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          В соответствии с п. 2 статьи 11 и статьей 25 Федерального закона от 21 декабря 1994 г. № 68-ФЗ «О защите населения, территорий от чрезвычайных ситуаций природного и техногенного характера», положениями </w:t>
      </w:r>
      <w:hyperlink r:id="rId6" w:history="1">
        <w:r w:rsidRPr="000C77BE">
          <w:rPr>
            <w:rStyle w:val="a3"/>
            <w:rFonts w:ascii="Times New Roman" w:hAnsi="Times New Roman" w:cs="Times New Roman"/>
            <w:bCs/>
            <w:color w:val="000000"/>
            <w:sz w:val="26"/>
            <w:szCs w:val="26"/>
          </w:rPr>
          <w:t>статьи 81</w:t>
        </w:r>
      </w:hyperlink>
      <w:r w:rsidRPr="000C77B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руководствуясь Уставом Андреевского  муниципального образования, администрация Андреевского муниципального образования </w:t>
      </w:r>
      <w:proofErr w:type="gramStart"/>
      <w:r w:rsidRPr="000C77BE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0C77BE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CC7253" w:rsidRPr="000C77BE" w:rsidRDefault="00CC7253" w:rsidP="00CC725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7253" w:rsidRPr="000C77BE" w:rsidRDefault="00CC7253" w:rsidP="00CC7253">
      <w:pPr>
        <w:numPr>
          <w:ilvl w:val="0"/>
          <w:numId w:val="1"/>
        </w:numPr>
        <w:tabs>
          <w:tab w:val="left" w:pos="1418"/>
          <w:tab w:val="left" w:pos="3402"/>
        </w:tabs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proofErr w:type="gramStart"/>
      <w:r w:rsidRPr="000C77BE">
        <w:rPr>
          <w:rFonts w:ascii="Times New Roman" w:hAnsi="Times New Roman" w:cs="Times New Roman"/>
          <w:sz w:val="26"/>
          <w:szCs w:val="26"/>
        </w:rPr>
        <w:t>расходования средств резервного фонда администрации Андреевского муниципального образования</w:t>
      </w:r>
      <w:proofErr w:type="gramEnd"/>
      <w:r w:rsidRPr="000C77BE">
        <w:rPr>
          <w:rFonts w:ascii="Times New Roman" w:hAnsi="Times New Roman" w:cs="Times New Roman"/>
          <w:sz w:val="26"/>
          <w:szCs w:val="26"/>
        </w:rPr>
        <w:t>.</w:t>
      </w:r>
    </w:p>
    <w:p w:rsidR="00CC7253" w:rsidRPr="000C77BE" w:rsidRDefault="00CC7253" w:rsidP="00CC7253">
      <w:pPr>
        <w:numPr>
          <w:ilvl w:val="0"/>
          <w:numId w:val="1"/>
        </w:numPr>
        <w:tabs>
          <w:tab w:val="left" w:pos="1418"/>
          <w:tab w:val="left" w:pos="3402"/>
        </w:tabs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в установленном порядке.</w:t>
      </w:r>
    </w:p>
    <w:p w:rsidR="00CC7253" w:rsidRPr="000C77BE" w:rsidRDefault="00CC7253" w:rsidP="00CC7253">
      <w:pPr>
        <w:numPr>
          <w:ilvl w:val="0"/>
          <w:numId w:val="1"/>
        </w:numPr>
        <w:tabs>
          <w:tab w:val="left" w:pos="1418"/>
          <w:tab w:val="left" w:pos="3402"/>
        </w:tabs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77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C77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C7253" w:rsidRPr="000C77BE" w:rsidRDefault="00CC7253" w:rsidP="00CC7253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7253" w:rsidRPr="000C77BE" w:rsidRDefault="00CC7253" w:rsidP="000C77B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CC7253" w:rsidRPr="000C77BE" w:rsidRDefault="00CC7253" w:rsidP="000C77B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Андреевского МО:                                                     А.Н.Яшин</w:t>
      </w:r>
    </w:p>
    <w:p w:rsidR="00CC7253" w:rsidRPr="000C77BE" w:rsidRDefault="00CC7253" w:rsidP="00CC7253">
      <w:pPr>
        <w:rPr>
          <w:rFonts w:ascii="Times New Roman" w:hAnsi="Times New Roman" w:cs="Times New Roman"/>
          <w:b/>
          <w:sz w:val="26"/>
          <w:szCs w:val="26"/>
        </w:rPr>
      </w:pPr>
    </w:p>
    <w:p w:rsidR="00CC7253" w:rsidRPr="000C77BE" w:rsidRDefault="00CC7253" w:rsidP="00CC7253">
      <w:pPr>
        <w:rPr>
          <w:rFonts w:ascii="Times New Roman" w:hAnsi="Times New Roman" w:cs="Times New Roman"/>
          <w:b/>
          <w:sz w:val="26"/>
          <w:szCs w:val="26"/>
        </w:rPr>
      </w:pPr>
    </w:p>
    <w:p w:rsidR="000C77BE" w:rsidRDefault="000C77BE" w:rsidP="00CC7253">
      <w:pPr>
        <w:jc w:val="right"/>
        <w:rPr>
          <w:bCs/>
        </w:rPr>
      </w:pPr>
    </w:p>
    <w:p w:rsidR="000C77BE" w:rsidRDefault="000C77BE" w:rsidP="00CC7253">
      <w:pPr>
        <w:jc w:val="right"/>
        <w:rPr>
          <w:bCs/>
        </w:rPr>
      </w:pPr>
    </w:p>
    <w:p w:rsidR="00CC7253" w:rsidRPr="000C77BE" w:rsidRDefault="00CC7253" w:rsidP="000C77B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77B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Приложение</w:t>
      </w:r>
    </w:p>
    <w:p w:rsidR="00CC7253" w:rsidRPr="000C77BE" w:rsidRDefault="00CC7253" w:rsidP="000C77BE">
      <w:pPr>
        <w:widowControl w:val="0"/>
        <w:tabs>
          <w:tab w:val="left" w:pos="142"/>
          <w:tab w:val="left" w:pos="284"/>
        </w:tabs>
        <w:spacing w:after="0"/>
        <w:ind w:left="-567" w:firstLine="340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0C77BE">
        <w:rPr>
          <w:rFonts w:ascii="Times New Roman" w:hAnsi="Times New Roman" w:cs="Times New Roman"/>
          <w:bCs/>
          <w:sz w:val="20"/>
          <w:szCs w:val="20"/>
        </w:rPr>
        <w:t xml:space="preserve">  к постановлению администрации</w:t>
      </w:r>
    </w:p>
    <w:p w:rsidR="00CC7253" w:rsidRPr="000C77BE" w:rsidRDefault="00CC7253" w:rsidP="000C77BE">
      <w:pPr>
        <w:widowControl w:val="0"/>
        <w:tabs>
          <w:tab w:val="left" w:pos="142"/>
          <w:tab w:val="left" w:pos="284"/>
        </w:tabs>
        <w:spacing w:after="0"/>
        <w:ind w:left="-567" w:firstLine="340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0C77BE">
        <w:rPr>
          <w:rFonts w:ascii="Times New Roman" w:hAnsi="Times New Roman" w:cs="Times New Roman"/>
          <w:sz w:val="20"/>
          <w:szCs w:val="20"/>
        </w:rPr>
        <w:t>Андреевского</w:t>
      </w:r>
      <w:r w:rsidRPr="000C77BE">
        <w:rPr>
          <w:rFonts w:ascii="Times New Roman" w:hAnsi="Times New Roman" w:cs="Times New Roman"/>
          <w:bCs/>
          <w:sz w:val="20"/>
          <w:szCs w:val="20"/>
        </w:rPr>
        <w:t xml:space="preserve"> муниципального</w:t>
      </w:r>
    </w:p>
    <w:p w:rsidR="00CC7253" w:rsidRPr="000C77BE" w:rsidRDefault="000C77BE" w:rsidP="000C77BE">
      <w:pPr>
        <w:widowControl w:val="0"/>
        <w:tabs>
          <w:tab w:val="left" w:pos="142"/>
          <w:tab w:val="left" w:pos="284"/>
        </w:tabs>
        <w:spacing w:after="0"/>
        <w:ind w:left="-567" w:firstLine="340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</w:t>
      </w:r>
      <w:r w:rsidR="00373613">
        <w:rPr>
          <w:rFonts w:ascii="Times New Roman" w:hAnsi="Times New Roman" w:cs="Times New Roman"/>
          <w:bCs/>
          <w:sz w:val="20"/>
          <w:szCs w:val="20"/>
        </w:rPr>
        <w:t>бразованияот 04.04.2023     № 19</w:t>
      </w:r>
    </w:p>
    <w:p w:rsidR="00CC7253" w:rsidRDefault="00CC7253" w:rsidP="00CC7253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Cs/>
        </w:rPr>
      </w:pPr>
    </w:p>
    <w:p w:rsidR="00CC7253" w:rsidRPr="000C77BE" w:rsidRDefault="00CC7253" w:rsidP="000C7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B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C7253" w:rsidRPr="000C77BE" w:rsidRDefault="00CC7253" w:rsidP="000C7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BE">
        <w:rPr>
          <w:rFonts w:ascii="Times New Roman" w:hAnsi="Times New Roman" w:cs="Times New Roman"/>
          <w:b/>
          <w:sz w:val="28"/>
          <w:szCs w:val="28"/>
        </w:rPr>
        <w:t>расходования средств резервного фонда</w:t>
      </w:r>
    </w:p>
    <w:p w:rsidR="00CC7253" w:rsidRPr="000C77BE" w:rsidRDefault="00CC7253" w:rsidP="000C7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BE">
        <w:rPr>
          <w:rFonts w:ascii="Times New Roman" w:hAnsi="Times New Roman" w:cs="Times New Roman"/>
          <w:b/>
          <w:sz w:val="28"/>
          <w:szCs w:val="28"/>
        </w:rPr>
        <w:t xml:space="preserve"> администрации Андреевского муниципального образования</w:t>
      </w:r>
    </w:p>
    <w:p w:rsidR="00CC7253" w:rsidRDefault="00CC7253" w:rsidP="00CC7253">
      <w:pPr>
        <w:rPr>
          <w:rFonts w:ascii="Arial" w:hAnsi="Arial" w:cs="Arial"/>
          <w:sz w:val="28"/>
          <w:szCs w:val="28"/>
        </w:rPr>
      </w:pPr>
    </w:p>
    <w:p w:rsidR="00CC7253" w:rsidRPr="000C77BE" w:rsidRDefault="00CC7253" w:rsidP="00CC7253">
      <w:pPr>
        <w:widowControl w:val="0"/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left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77BE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со статьей 81 Бюджетного кодекса Российской Федерации, п. 2 статьи 11 и статьей 25 Федерального закона от 21 декабря 1994 г. № 68-ФЗ «О защите населения, территорий от чрезвычайных ситуаций природного и техногенного характера» с целью определения порядка расходования средств резервного фонда администрации Андреевского муниципального образования (далее – Администрации).</w:t>
      </w:r>
      <w:proofErr w:type="gramEnd"/>
    </w:p>
    <w:p w:rsidR="00CC7253" w:rsidRPr="000C77BE" w:rsidRDefault="00CC7253" w:rsidP="00CC7253">
      <w:pPr>
        <w:widowControl w:val="0"/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Задачи и цели</w:t>
      </w:r>
    </w:p>
    <w:p w:rsidR="00CC7253" w:rsidRPr="000C77BE" w:rsidRDefault="00CC7253" w:rsidP="00CC7253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Резервный фонд Администрации (далее - резервный фонд) создается с целью финансирования непредвиденных расходов и мероприятий поселенческого значения, незапланированных бюджетом на соответствующий финансовый год и плановый период, но входящих в обязанности и компетенцию Администрации, в том числе </w:t>
      </w:r>
      <w:proofErr w:type="gramStart"/>
      <w:r w:rsidRPr="000C77B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C77BE">
        <w:rPr>
          <w:rFonts w:ascii="Times New Roman" w:hAnsi="Times New Roman" w:cs="Times New Roman"/>
          <w:sz w:val="26"/>
          <w:szCs w:val="26"/>
        </w:rPr>
        <w:t>:</w:t>
      </w:r>
    </w:p>
    <w:p w:rsidR="00CC7253" w:rsidRPr="000C77BE" w:rsidRDefault="00CC7253" w:rsidP="00CC7253">
      <w:pPr>
        <w:widowControl w:val="0"/>
        <w:numPr>
          <w:ilvl w:val="0"/>
          <w:numId w:val="3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предупреждение ситуаций, которые могут привести к нарушению </w:t>
      </w:r>
      <w:proofErr w:type="gramStart"/>
      <w:r w:rsidRPr="000C77BE">
        <w:rPr>
          <w:rFonts w:ascii="Times New Roman" w:hAnsi="Times New Roman" w:cs="Times New Roman"/>
          <w:sz w:val="26"/>
          <w:szCs w:val="26"/>
        </w:rPr>
        <w:t>функционирования систем жизнеобеспечения населения Андреевского муниципального образования</w:t>
      </w:r>
      <w:proofErr w:type="gramEnd"/>
      <w:r w:rsidRPr="000C77BE">
        <w:rPr>
          <w:rFonts w:ascii="Times New Roman" w:hAnsi="Times New Roman" w:cs="Times New Roman"/>
          <w:sz w:val="26"/>
          <w:szCs w:val="26"/>
        </w:rPr>
        <w:t xml:space="preserve">  и ликвидацию их последствий;</w:t>
      </w:r>
    </w:p>
    <w:p w:rsidR="00CC7253" w:rsidRPr="000C77BE" w:rsidRDefault="00CC7253" w:rsidP="00CC7253">
      <w:pPr>
        <w:widowControl w:val="0"/>
        <w:numPr>
          <w:ilvl w:val="0"/>
          <w:numId w:val="3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предупреждение массовых заболеваний и эпидемий, эпизоотии на территории поселения, включая проведение карантинных мероприятий в случае эпидемий или эпизоотии, и ликвидацию их последствий;</w:t>
      </w:r>
    </w:p>
    <w:p w:rsidR="00CC7253" w:rsidRPr="000C77BE" w:rsidRDefault="00CC7253" w:rsidP="00CC7253">
      <w:pPr>
        <w:widowControl w:val="0"/>
        <w:numPr>
          <w:ilvl w:val="0"/>
          <w:numId w:val="3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организацию и осуществление на территории поселения неотложных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Федерации;</w:t>
      </w:r>
    </w:p>
    <w:p w:rsidR="00CC7253" w:rsidRPr="000C77BE" w:rsidRDefault="00CC7253" w:rsidP="00CC7253">
      <w:pPr>
        <w:widowControl w:val="0"/>
        <w:numPr>
          <w:ilvl w:val="0"/>
          <w:numId w:val="3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поселения, повлекших тяжкие последствия.</w:t>
      </w:r>
    </w:p>
    <w:p w:rsidR="00CC7253" w:rsidRPr="000C77BE" w:rsidRDefault="00CC7253" w:rsidP="00CC7253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Порядок формирования средств резервного фонда</w:t>
      </w:r>
    </w:p>
    <w:p w:rsidR="00CC7253" w:rsidRPr="000C77BE" w:rsidRDefault="00CC7253" w:rsidP="00CC7253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Резервный фонд формируется за счет собственных (налоговых и неналоговых) доходов бюджета поселения.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Размер резервного фонда устанавливается решением совета депутатов </w:t>
      </w:r>
      <w:r w:rsidRPr="000C77BE">
        <w:rPr>
          <w:rFonts w:ascii="Times New Roman" w:hAnsi="Times New Roman" w:cs="Times New Roman"/>
          <w:sz w:val="26"/>
          <w:szCs w:val="26"/>
        </w:rPr>
        <w:lastRenderedPageBreak/>
        <w:t>поселения на соответствующий финансовый год и плановый период и не может превышать 3 процента общего объема расходов.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Резервный фонд указывается в расходной части бюджета как предельная сумма, которая может быть израсходована по мере необходимости. Размер резервного фонда может изменяться в течение года при внесении соответствующих изменений в бюджет муниципального образования.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Введение механизма сокращения бюджетных ассигнований по расходам бюджета поселения распространяется и на размер резервного фонда.</w:t>
      </w:r>
    </w:p>
    <w:p w:rsidR="00CC7253" w:rsidRPr="000C77BE" w:rsidRDefault="00CC7253" w:rsidP="00CC7253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Порядок расходования средств резервного фонда</w:t>
      </w:r>
    </w:p>
    <w:p w:rsidR="00CC7253" w:rsidRPr="000C77BE" w:rsidRDefault="00CC7253" w:rsidP="00CC7253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Средства резервного фонда предоставляются на безвозвратной и безвозмездной основе в пределах размера резервного фонда, утвержденного решением совета депутатов поселения на соответствующий финансовый год и плановый период.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Основанием для предоставления средств резервного фонда является распоряжение Администрации, в котором указываются: получатель средств, размер предоставляемых средств, цели осуществления расходов и источник предоставления средств – резервный фонд, должностное лицо, ответственное за осуществление </w:t>
      </w:r>
      <w:proofErr w:type="gramStart"/>
      <w:r w:rsidRPr="000C77BE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0C77BE">
        <w:rPr>
          <w:rFonts w:ascii="Times New Roman" w:hAnsi="Times New Roman" w:cs="Times New Roman"/>
          <w:sz w:val="26"/>
          <w:szCs w:val="26"/>
        </w:rPr>
        <w:t xml:space="preserve"> использованием предоставленных средств резервного фонда.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Основанием для подготовки проекта распоряжения о выделении денежных средств из резервного фонда является соответствующее поручение Главы администрации муниципального образования.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К обращению, указанному в пункте 4.3 настоящего Положения, прилагаются:</w:t>
      </w:r>
    </w:p>
    <w:p w:rsidR="00CC7253" w:rsidRPr="000C77BE" w:rsidRDefault="00CC7253" w:rsidP="00CC7253">
      <w:pPr>
        <w:widowControl w:val="0"/>
        <w:numPr>
          <w:ilvl w:val="0"/>
          <w:numId w:val="4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документы, послужившие основанием для обращения (при их наличии);</w:t>
      </w:r>
    </w:p>
    <w:p w:rsidR="00CC7253" w:rsidRPr="000C77BE" w:rsidRDefault="00CC7253" w:rsidP="00CC7253">
      <w:pPr>
        <w:widowControl w:val="0"/>
        <w:numPr>
          <w:ilvl w:val="0"/>
          <w:numId w:val="4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расчет размера предлагаемых для предоставления средств резервного фонда;</w:t>
      </w:r>
    </w:p>
    <w:p w:rsidR="00CC7253" w:rsidRPr="000C77BE" w:rsidRDefault="00CC7253" w:rsidP="00CC7253">
      <w:pPr>
        <w:widowControl w:val="0"/>
        <w:numPr>
          <w:ilvl w:val="0"/>
          <w:numId w:val="4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документы, подтверждающие обоснованность произведенного расчета предлагаемых для выделения средств резервного фонда.</w:t>
      </w:r>
    </w:p>
    <w:p w:rsidR="00CC7253" w:rsidRPr="000C77BE" w:rsidRDefault="00CC7253" w:rsidP="00CC7253">
      <w:pPr>
        <w:widowControl w:val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При необходимости, к указанному обращению прилагаются также иные документы, подтверждающие необходимость и неотложность осуществления расходов на соответствующие цели, включая сметно-финансовые расчеты, счета поставщиков на приобретение товарно-материальных ценностей, и т.п.</w:t>
      </w:r>
    </w:p>
    <w:p w:rsidR="00CC7253" w:rsidRPr="000C77BE" w:rsidRDefault="00CC7253" w:rsidP="00CC7253">
      <w:pPr>
        <w:widowControl w:val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Должностное лицо, подписавшее обращение, содержащее просьбу о предоставлении средств резервного фонда, несет персональную ответственность за законность и обоснованность представленных документов.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Не допускается расходование средств резервного фонда на оказание помощи организациям, финансируемым из федерального и областного бюджетов, а также на проведение референдумов, освещение деятельности главы администрации муниципального образования.</w:t>
      </w:r>
    </w:p>
    <w:p w:rsidR="00CC7253" w:rsidRPr="000C77BE" w:rsidRDefault="00CC7253" w:rsidP="000C77BE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Финансирование расходов из резервного фонда осуществляется с учётом исполнения доходной части бюджета муниципального образования.</w:t>
      </w:r>
    </w:p>
    <w:p w:rsidR="00CC7253" w:rsidRPr="000C77BE" w:rsidRDefault="000C77BE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lastRenderedPageBreak/>
        <w:t xml:space="preserve"> Централизованная бухгалтерия</w:t>
      </w:r>
      <w:r w:rsidR="00CC7253" w:rsidRPr="000C77BE">
        <w:rPr>
          <w:rFonts w:ascii="Times New Roman" w:hAnsi="Times New Roman" w:cs="Times New Roman"/>
          <w:sz w:val="26"/>
          <w:szCs w:val="26"/>
        </w:rPr>
        <w:t xml:space="preserve"> в соответствии с распоряжением Администрации осуществляет перечисление денежных сре</w:t>
      </w:r>
      <w:proofErr w:type="gramStart"/>
      <w:r w:rsidR="00CC7253" w:rsidRPr="000C77BE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="00CC7253" w:rsidRPr="000C77BE">
        <w:rPr>
          <w:rFonts w:ascii="Times New Roman" w:hAnsi="Times New Roman" w:cs="Times New Roman"/>
          <w:sz w:val="26"/>
          <w:szCs w:val="26"/>
        </w:rPr>
        <w:t>орядке, установленном для казначейского исполнения расходов бюджета поселения.</w:t>
      </w:r>
    </w:p>
    <w:p w:rsidR="00CC7253" w:rsidRPr="000C77BE" w:rsidRDefault="00CC7253" w:rsidP="00CC7253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Управление средствами резервного фонда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Управление средствами резервного фонда осуществляется на основании настоящего Положения.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является:</w:t>
      </w:r>
    </w:p>
    <w:p w:rsidR="00CC7253" w:rsidRPr="000C77BE" w:rsidRDefault="00CC7253" w:rsidP="00CC7253">
      <w:pPr>
        <w:widowControl w:val="0"/>
        <w:numPr>
          <w:ilvl w:val="0"/>
          <w:numId w:val="5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основанием для внесения соответствующих изменений в сводную бюджетную роспись бюджета поселения;</w:t>
      </w:r>
    </w:p>
    <w:p w:rsidR="00CC7253" w:rsidRPr="000C77BE" w:rsidRDefault="00CC7253" w:rsidP="00CC7253">
      <w:pPr>
        <w:widowControl w:val="0"/>
        <w:numPr>
          <w:ilvl w:val="0"/>
          <w:numId w:val="5"/>
        </w:numPr>
        <w:tabs>
          <w:tab w:val="num" w:pos="1080"/>
        </w:tabs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>основанием для возникновения расходных обязательств поселения, подлежащих исполнению после внесения соответствующих изменений в реестр расходных обязательств поселения.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left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Средства резервного фонда, предоставленные в соответствии с постановлением Администрации, подлежат использованию в течение финансового года, для исполнения расходных обязательств, в котором они были предназначены.</w:t>
      </w:r>
    </w:p>
    <w:p w:rsidR="00CC7253" w:rsidRPr="000C77BE" w:rsidRDefault="00CC7253" w:rsidP="00CC7253">
      <w:pPr>
        <w:widowControl w:val="0"/>
        <w:tabs>
          <w:tab w:val="left" w:pos="8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7BE">
        <w:rPr>
          <w:rFonts w:ascii="Times New Roman" w:hAnsi="Times New Roman" w:cs="Times New Roman"/>
          <w:b/>
          <w:sz w:val="26"/>
          <w:szCs w:val="26"/>
        </w:rPr>
        <w:t>Порядок учета и контроля использования средств резервного фонда и отчетность об их использовании</w:t>
      </w:r>
    </w:p>
    <w:p w:rsidR="00CC7253" w:rsidRPr="000C77BE" w:rsidRDefault="00CC7253" w:rsidP="00CC7253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Выделенные из резервного фонда средства отражаются в бюджетной отчетности согласно соответствующим кодам бюджетной классификации Российской Федерации.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Централизованная бухгалтерия ведёт учёт расходования средств резервного фонда, а также осуществляет текущий </w:t>
      </w:r>
      <w:proofErr w:type="gramStart"/>
      <w:r w:rsidRPr="000C77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C77BE">
        <w:rPr>
          <w:rFonts w:ascii="Times New Roman" w:hAnsi="Times New Roman" w:cs="Times New Roman"/>
          <w:sz w:val="26"/>
          <w:szCs w:val="26"/>
        </w:rPr>
        <w:t xml:space="preserve"> использованием средств фонда.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Предприятия, учреждения и организации, получившие помощь из резервного фонда, в месячный срок после её получения представляют в администрацию муниципального образования отчёт об использовании выделенных средств.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Средства, используемые не по целевому назначению, подлежат возврату в бюджет муниципального образования.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За нецелевое использование средств, выделенных на конкретные виды расходов из резервного фонда, получатель средств резервного фонда несет ответственность в соответствии с законодательством Российской Федерации.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В целях исполнения настоящего положения администрации муниципального образования предоставляется право получения полной и достоверной информации от получателей денежных средств из резервного фонда.</w:t>
      </w:r>
    </w:p>
    <w:p w:rsidR="00CC7253" w:rsidRPr="000C77BE" w:rsidRDefault="00CC7253" w:rsidP="00CC7253">
      <w:pPr>
        <w:widowControl w:val="0"/>
        <w:numPr>
          <w:ilvl w:val="1"/>
          <w:numId w:val="2"/>
        </w:numPr>
        <w:tabs>
          <w:tab w:val="num" w:pos="84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BE">
        <w:rPr>
          <w:rFonts w:ascii="Times New Roman" w:hAnsi="Times New Roman" w:cs="Times New Roman"/>
          <w:sz w:val="26"/>
          <w:szCs w:val="26"/>
        </w:rPr>
        <w:t xml:space="preserve"> Отчет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 за соответствующий финансовый год.</w:t>
      </w:r>
    </w:p>
    <w:p w:rsidR="00CC7253" w:rsidRPr="000C77BE" w:rsidRDefault="00CC7253" w:rsidP="00CC7253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</w:p>
    <w:p w:rsidR="00CC7253" w:rsidRPr="000C77BE" w:rsidRDefault="00CC7253" w:rsidP="00B0327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A3C54" w:rsidRPr="000C77BE" w:rsidRDefault="00EA3C54">
      <w:pPr>
        <w:rPr>
          <w:rFonts w:ascii="Times New Roman" w:hAnsi="Times New Roman" w:cs="Times New Roman"/>
          <w:sz w:val="26"/>
          <w:szCs w:val="26"/>
        </w:rPr>
      </w:pPr>
    </w:p>
    <w:sectPr w:rsidR="00EA3C54" w:rsidRPr="000C77BE" w:rsidSect="005B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7C56"/>
    <w:multiLevelType w:val="hybridMultilevel"/>
    <w:tmpl w:val="98326316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C464F"/>
    <w:multiLevelType w:val="hybridMultilevel"/>
    <w:tmpl w:val="359CFC56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93E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CE42DA5"/>
    <w:multiLevelType w:val="hybridMultilevel"/>
    <w:tmpl w:val="B38C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C0469"/>
    <w:multiLevelType w:val="hybridMultilevel"/>
    <w:tmpl w:val="9BA80026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270"/>
    <w:rsid w:val="00003CEB"/>
    <w:rsid w:val="000C77BE"/>
    <w:rsid w:val="00373613"/>
    <w:rsid w:val="005B6DE4"/>
    <w:rsid w:val="00B03270"/>
    <w:rsid w:val="00B47916"/>
    <w:rsid w:val="00CC7253"/>
    <w:rsid w:val="00EA3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2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2023-04-04T09:49:00Z</dcterms:created>
  <dcterms:modified xsi:type="dcterms:W3CDTF">2023-04-07T05:20:00Z</dcterms:modified>
</cp:coreProperties>
</file>