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807" w:rsidRPr="00CD4807" w:rsidRDefault="00CD4807" w:rsidP="00CD4807">
      <w:pPr>
        <w:jc w:val="center"/>
        <w:rPr>
          <w:rFonts w:ascii="Times New Roman" w:hAnsi="Times New Roman" w:cs="Times New Roman"/>
          <w:b/>
          <w:sz w:val="24"/>
          <w:szCs w:val="24"/>
        </w:rPr>
      </w:pPr>
      <w:r w:rsidRPr="00CD4807">
        <w:rPr>
          <w:rFonts w:ascii="Times New Roman" w:hAnsi="Times New Roman" w:cs="Times New Roman"/>
          <w:b/>
          <w:sz w:val="24"/>
          <w:szCs w:val="24"/>
        </w:rPr>
        <w:t xml:space="preserve">РОССИЙСКАЯ ФЕДЕРАЦИЯ             </w:t>
      </w:r>
    </w:p>
    <w:p w:rsidR="00CD4807" w:rsidRDefault="00CD4807" w:rsidP="00CD4807">
      <w:pPr>
        <w:spacing w:after="0"/>
        <w:jc w:val="center"/>
        <w:rPr>
          <w:rFonts w:ascii="Times New Roman" w:hAnsi="Times New Roman" w:cs="Times New Roman"/>
          <w:b/>
          <w:sz w:val="24"/>
          <w:szCs w:val="24"/>
        </w:rPr>
      </w:pPr>
      <w:r w:rsidRPr="00CD4807">
        <w:rPr>
          <w:rFonts w:ascii="Times New Roman" w:hAnsi="Times New Roman" w:cs="Times New Roman"/>
          <w:b/>
          <w:sz w:val="24"/>
          <w:szCs w:val="24"/>
        </w:rPr>
        <w:t>СОВЕТ ДЕПУТАТОВ КРУТОЯРСКОГО МУНИЦИПАЛЬНОГО ОБРАЗОВАНИЯ</w:t>
      </w:r>
      <w:r w:rsidRPr="00CD4807">
        <w:rPr>
          <w:rFonts w:ascii="Times New Roman" w:hAnsi="Times New Roman" w:cs="Times New Roman"/>
          <w:b/>
          <w:sz w:val="24"/>
          <w:szCs w:val="24"/>
        </w:rPr>
        <w:br/>
        <w:t>ЕКАТЕРИНОВСКОГО МУНИЦИПАЛЬНОГО РАЙОНА</w:t>
      </w:r>
      <w:r w:rsidRPr="00CD4807">
        <w:rPr>
          <w:rFonts w:ascii="Times New Roman" w:hAnsi="Times New Roman" w:cs="Times New Roman"/>
          <w:b/>
          <w:sz w:val="24"/>
          <w:szCs w:val="24"/>
        </w:rPr>
        <w:br/>
        <w:t>САРАТОВСКОЙ ОБЛАСТИ</w:t>
      </w:r>
      <w:proofErr w:type="gramStart"/>
      <w:r w:rsidRPr="00CD4807">
        <w:rPr>
          <w:rFonts w:ascii="Times New Roman" w:hAnsi="Times New Roman" w:cs="Times New Roman"/>
          <w:b/>
          <w:sz w:val="24"/>
          <w:szCs w:val="24"/>
        </w:rPr>
        <w:br/>
      </w:r>
      <w:r w:rsidRPr="00CD4807">
        <w:rPr>
          <w:rFonts w:ascii="Times New Roman" w:hAnsi="Times New Roman" w:cs="Times New Roman"/>
          <w:b/>
          <w:sz w:val="24"/>
          <w:szCs w:val="24"/>
        </w:rPr>
        <w:br/>
        <w:t xml:space="preserve"> С</w:t>
      </w:r>
      <w:proofErr w:type="gramEnd"/>
      <w:r w:rsidRPr="00CD4807">
        <w:rPr>
          <w:rFonts w:ascii="Times New Roman" w:hAnsi="Times New Roman" w:cs="Times New Roman"/>
          <w:b/>
          <w:sz w:val="24"/>
          <w:szCs w:val="24"/>
        </w:rPr>
        <w:t>емьдесят четвертое заседание Совета депутатов Крутоярского муниципального образования второго созыва</w:t>
      </w:r>
    </w:p>
    <w:p w:rsidR="00CD4807" w:rsidRDefault="00CD4807" w:rsidP="00CD4807">
      <w:pPr>
        <w:spacing w:after="0"/>
        <w:jc w:val="center"/>
        <w:rPr>
          <w:rFonts w:ascii="Times New Roman" w:hAnsi="Times New Roman" w:cs="Times New Roman"/>
          <w:b/>
          <w:sz w:val="24"/>
          <w:szCs w:val="24"/>
        </w:rPr>
      </w:pPr>
      <w:r w:rsidRPr="00CD4807">
        <w:rPr>
          <w:rFonts w:ascii="Times New Roman" w:hAnsi="Times New Roman" w:cs="Times New Roman"/>
          <w:b/>
          <w:sz w:val="24"/>
          <w:szCs w:val="24"/>
        </w:rPr>
        <w:br/>
        <w:t xml:space="preserve">           РЕШЕНИЕ</w:t>
      </w:r>
    </w:p>
    <w:p w:rsidR="00CD4807" w:rsidRPr="00CD4807" w:rsidRDefault="00CD4807" w:rsidP="00CD4807">
      <w:pPr>
        <w:spacing w:after="0"/>
        <w:jc w:val="center"/>
        <w:rPr>
          <w:rFonts w:ascii="Times New Roman" w:hAnsi="Times New Roman" w:cs="Times New Roman"/>
          <w:b/>
          <w:sz w:val="24"/>
          <w:szCs w:val="24"/>
        </w:rPr>
      </w:pPr>
      <w:r w:rsidRPr="00CD4807">
        <w:rPr>
          <w:rFonts w:ascii="Times New Roman" w:hAnsi="Times New Roman" w:cs="Times New Roman"/>
          <w:b/>
          <w:sz w:val="24"/>
          <w:szCs w:val="24"/>
        </w:rPr>
        <w:t xml:space="preserve">                     </w:t>
      </w:r>
    </w:p>
    <w:p w:rsidR="00CD4807" w:rsidRPr="00CD4807" w:rsidRDefault="00CD4807" w:rsidP="00CD4807">
      <w:pPr>
        <w:spacing w:after="0"/>
        <w:rPr>
          <w:rFonts w:ascii="Times New Roman" w:hAnsi="Times New Roman" w:cs="Times New Roman"/>
          <w:b/>
          <w:sz w:val="24"/>
          <w:szCs w:val="24"/>
        </w:rPr>
      </w:pPr>
      <w:r w:rsidRPr="00CD4807">
        <w:rPr>
          <w:rFonts w:ascii="Times New Roman" w:hAnsi="Times New Roman" w:cs="Times New Roman"/>
          <w:b/>
          <w:sz w:val="24"/>
          <w:szCs w:val="24"/>
        </w:rPr>
        <w:t>От 12 августа 2013 г.  №  120                                                                     с</w:t>
      </w:r>
      <w:proofErr w:type="gramStart"/>
      <w:r w:rsidRPr="00CD4807">
        <w:rPr>
          <w:rFonts w:ascii="Times New Roman" w:hAnsi="Times New Roman" w:cs="Times New Roman"/>
          <w:b/>
          <w:sz w:val="24"/>
          <w:szCs w:val="24"/>
        </w:rPr>
        <w:t>.К</w:t>
      </w:r>
      <w:proofErr w:type="gramEnd"/>
      <w:r w:rsidRPr="00CD4807">
        <w:rPr>
          <w:rFonts w:ascii="Times New Roman" w:hAnsi="Times New Roman" w:cs="Times New Roman"/>
          <w:b/>
          <w:sz w:val="24"/>
          <w:szCs w:val="24"/>
        </w:rPr>
        <w:t xml:space="preserve">рутояр </w:t>
      </w:r>
    </w:p>
    <w:p w:rsidR="00CD4807" w:rsidRPr="00CD4807" w:rsidRDefault="00CD4807" w:rsidP="00CD4807">
      <w:pPr>
        <w:spacing w:after="0"/>
        <w:rPr>
          <w:rFonts w:ascii="Times New Roman" w:hAnsi="Times New Roman" w:cs="Times New Roman"/>
          <w:b/>
          <w:sz w:val="24"/>
          <w:szCs w:val="24"/>
        </w:rPr>
      </w:pPr>
    </w:p>
    <w:p w:rsidR="00CD4807" w:rsidRPr="00CD4807" w:rsidRDefault="00CD4807" w:rsidP="00CD4807">
      <w:pPr>
        <w:spacing w:after="0"/>
        <w:rPr>
          <w:rFonts w:ascii="Times New Roman" w:hAnsi="Times New Roman" w:cs="Times New Roman"/>
          <w:b/>
          <w:sz w:val="24"/>
          <w:szCs w:val="24"/>
        </w:rPr>
      </w:pPr>
      <w:r w:rsidRPr="00CD4807">
        <w:rPr>
          <w:rFonts w:ascii="Times New Roman" w:hAnsi="Times New Roman" w:cs="Times New Roman"/>
          <w:b/>
          <w:sz w:val="24"/>
          <w:szCs w:val="24"/>
        </w:rPr>
        <w:t xml:space="preserve">Об утверждении Положения о порядке назначения и </w:t>
      </w:r>
    </w:p>
    <w:p w:rsidR="00CD4807" w:rsidRPr="00CD4807" w:rsidRDefault="00CD4807" w:rsidP="00CD4807">
      <w:pPr>
        <w:spacing w:after="0"/>
        <w:rPr>
          <w:rFonts w:ascii="Times New Roman" w:hAnsi="Times New Roman" w:cs="Times New Roman"/>
          <w:b/>
          <w:sz w:val="24"/>
          <w:szCs w:val="24"/>
        </w:rPr>
      </w:pPr>
      <w:r w:rsidRPr="00CD4807">
        <w:rPr>
          <w:rFonts w:ascii="Times New Roman" w:hAnsi="Times New Roman" w:cs="Times New Roman"/>
          <w:b/>
          <w:sz w:val="24"/>
          <w:szCs w:val="24"/>
        </w:rPr>
        <w:t>проведения собрания граждан, конференции граждан</w:t>
      </w:r>
    </w:p>
    <w:p w:rsidR="00CD4807" w:rsidRPr="00CD4807" w:rsidRDefault="00CD4807" w:rsidP="00CD4807">
      <w:pPr>
        <w:spacing w:after="0"/>
        <w:rPr>
          <w:rFonts w:ascii="Times New Roman" w:hAnsi="Times New Roman" w:cs="Times New Roman"/>
          <w:b/>
          <w:sz w:val="24"/>
          <w:szCs w:val="24"/>
        </w:rPr>
      </w:pPr>
      <w:r w:rsidRPr="00CD4807">
        <w:rPr>
          <w:rFonts w:ascii="Times New Roman" w:hAnsi="Times New Roman" w:cs="Times New Roman"/>
          <w:b/>
          <w:sz w:val="24"/>
          <w:szCs w:val="24"/>
        </w:rPr>
        <w:t xml:space="preserve">(собрания делегатов) на территории Крутоярского </w:t>
      </w:r>
    </w:p>
    <w:p w:rsidR="00CD4807" w:rsidRPr="00CD4807" w:rsidRDefault="00CD4807" w:rsidP="00CD4807">
      <w:pPr>
        <w:rPr>
          <w:rFonts w:ascii="Times New Roman" w:hAnsi="Times New Roman" w:cs="Times New Roman"/>
          <w:b/>
          <w:sz w:val="24"/>
          <w:szCs w:val="24"/>
        </w:rPr>
      </w:pPr>
      <w:r w:rsidRPr="00CD4807">
        <w:rPr>
          <w:rFonts w:ascii="Times New Roman" w:hAnsi="Times New Roman" w:cs="Times New Roman"/>
          <w:b/>
          <w:sz w:val="24"/>
          <w:szCs w:val="24"/>
        </w:rPr>
        <w:t xml:space="preserve">муниципального образования </w:t>
      </w:r>
    </w:p>
    <w:p w:rsidR="00CD4807" w:rsidRPr="00CD4807" w:rsidRDefault="00CD4807" w:rsidP="00CD4807">
      <w:pPr>
        <w:rPr>
          <w:rFonts w:ascii="Times New Roman" w:hAnsi="Times New Roman" w:cs="Times New Roman"/>
          <w:sz w:val="24"/>
          <w:szCs w:val="24"/>
        </w:rPr>
      </w:pPr>
      <w:r w:rsidRPr="00CD4807">
        <w:rPr>
          <w:rFonts w:ascii="Times New Roman" w:hAnsi="Times New Roman" w:cs="Times New Roman"/>
          <w:sz w:val="24"/>
          <w:szCs w:val="24"/>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 Уставом Крутоярского муниципального образования, Совет депутатов Крутоярского муниципального образования РЕШИЛ: </w:t>
      </w:r>
    </w:p>
    <w:p w:rsidR="00CD4807" w:rsidRPr="00CD4807" w:rsidRDefault="00CD4807" w:rsidP="00CD4807">
      <w:pPr>
        <w:rPr>
          <w:rFonts w:ascii="Times New Roman" w:hAnsi="Times New Roman" w:cs="Times New Roman"/>
          <w:sz w:val="24"/>
          <w:szCs w:val="24"/>
        </w:rPr>
      </w:pPr>
      <w:r w:rsidRPr="00CD4807">
        <w:rPr>
          <w:rFonts w:ascii="Times New Roman" w:hAnsi="Times New Roman" w:cs="Times New Roman"/>
          <w:sz w:val="24"/>
          <w:szCs w:val="24"/>
        </w:rPr>
        <w:t xml:space="preserve">       1.Утвердить Положение о порядке назначения и проведения собрания граждан, конференции (собрания делегатов) на территории Крутоярского муниципального образования согласно приложению.</w:t>
      </w:r>
    </w:p>
    <w:p w:rsidR="00CD4807" w:rsidRPr="00CD4807" w:rsidRDefault="00CD4807" w:rsidP="00CD4807">
      <w:pPr>
        <w:rPr>
          <w:rFonts w:ascii="Times New Roman" w:hAnsi="Times New Roman" w:cs="Times New Roman"/>
          <w:sz w:val="24"/>
          <w:szCs w:val="24"/>
        </w:rPr>
      </w:pPr>
      <w:r w:rsidRPr="00CD4807">
        <w:rPr>
          <w:rFonts w:ascii="Times New Roman" w:hAnsi="Times New Roman" w:cs="Times New Roman"/>
          <w:sz w:val="24"/>
          <w:szCs w:val="24"/>
        </w:rPr>
        <w:t xml:space="preserve">      2.  Признать утратившими силу:</w:t>
      </w:r>
    </w:p>
    <w:p w:rsidR="00CD4807" w:rsidRPr="00CD4807" w:rsidRDefault="00CD4807" w:rsidP="00CD4807">
      <w:pPr>
        <w:widowControl w:val="0"/>
        <w:autoSpaceDE w:val="0"/>
        <w:autoSpaceDN w:val="0"/>
        <w:adjustRightInd w:val="0"/>
        <w:ind w:firstLine="709"/>
        <w:jc w:val="both"/>
        <w:rPr>
          <w:rFonts w:ascii="Times New Roman" w:hAnsi="Times New Roman" w:cs="Times New Roman"/>
          <w:sz w:val="24"/>
          <w:szCs w:val="24"/>
        </w:rPr>
      </w:pPr>
      <w:r w:rsidRPr="00CD4807">
        <w:rPr>
          <w:rFonts w:ascii="Times New Roman" w:hAnsi="Times New Roman" w:cs="Times New Roman"/>
          <w:sz w:val="24"/>
          <w:szCs w:val="24"/>
        </w:rPr>
        <w:t>- Решение Совета депутатов Крутоярского муниципального образования от 07.12.2009 г. № 19 « Об утверждении Положения о порядке проведения собрания  граждан на территории Крутоярского муниципального образования»;</w:t>
      </w:r>
    </w:p>
    <w:p w:rsidR="00CD4807" w:rsidRPr="00CD4807" w:rsidRDefault="00CD4807" w:rsidP="00CD4807">
      <w:pPr>
        <w:widowControl w:val="0"/>
        <w:autoSpaceDE w:val="0"/>
        <w:autoSpaceDN w:val="0"/>
        <w:adjustRightInd w:val="0"/>
        <w:ind w:firstLine="709"/>
        <w:jc w:val="both"/>
        <w:rPr>
          <w:rFonts w:ascii="Times New Roman" w:hAnsi="Times New Roman" w:cs="Times New Roman"/>
          <w:sz w:val="24"/>
          <w:szCs w:val="24"/>
        </w:rPr>
      </w:pPr>
      <w:r w:rsidRPr="00CD4807">
        <w:rPr>
          <w:rFonts w:ascii="Times New Roman" w:hAnsi="Times New Roman" w:cs="Times New Roman"/>
          <w:sz w:val="24"/>
          <w:szCs w:val="24"/>
        </w:rPr>
        <w:t>- Решение Совета депутатов Крутоярского муниципального образования от 07.12.2009 г. № 18 «  Положение о порядке проведения конференции граждан (собрание делегатов) на территории Крутоярского муниципального образования».</w:t>
      </w:r>
    </w:p>
    <w:p w:rsidR="00CD4807" w:rsidRPr="00CD4807" w:rsidRDefault="00CD4807" w:rsidP="00CD4807">
      <w:pPr>
        <w:widowControl w:val="0"/>
        <w:autoSpaceDE w:val="0"/>
        <w:autoSpaceDN w:val="0"/>
        <w:adjustRightInd w:val="0"/>
        <w:jc w:val="both"/>
        <w:rPr>
          <w:rFonts w:ascii="Times New Roman" w:hAnsi="Times New Roman" w:cs="Times New Roman"/>
          <w:sz w:val="24"/>
          <w:szCs w:val="24"/>
        </w:rPr>
      </w:pPr>
      <w:r w:rsidRPr="00CD4807">
        <w:rPr>
          <w:rFonts w:ascii="Times New Roman" w:hAnsi="Times New Roman" w:cs="Times New Roman"/>
          <w:sz w:val="24"/>
          <w:szCs w:val="24"/>
        </w:rPr>
        <w:t xml:space="preserve">     3. Обнародовать настоящее решение на информационном стенде в здании администрации Крутоярского муниципального образования, а также на официальном сайте администрации Крутоярского муниципального образования в сети «Интернет».</w:t>
      </w:r>
    </w:p>
    <w:p w:rsidR="00CD4807" w:rsidRPr="00CD4807" w:rsidRDefault="00CD4807" w:rsidP="00CD4807">
      <w:pPr>
        <w:widowControl w:val="0"/>
        <w:autoSpaceDE w:val="0"/>
        <w:autoSpaceDN w:val="0"/>
        <w:adjustRightInd w:val="0"/>
        <w:jc w:val="both"/>
        <w:rPr>
          <w:rFonts w:ascii="Times New Roman" w:hAnsi="Times New Roman" w:cs="Times New Roman"/>
          <w:sz w:val="24"/>
          <w:szCs w:val="24"/>
        </w:rPr>
      </w:pPr>
      <w:r w:rsidRPr="00CD4807">
        <w:rPr>
          <w:rFonts w:ascii="Times New Roman" w:hAnsi="Times New Roman" w:cs="Times New Roman"/>
          <w:sz w:val="24"/>
          <w:szCs w:val="24"/>
        </w:rPr>
        <w:t xml:space="preserve">    4.Настоящее решение вступает в силу по истечении 10 дней после первоначального официального опубликования (обнародования).</w:t>
      </w:r>
    </w:p>
    <w:p w:rsidR="00CD4807" w:rsidRPr="00CD4807" w:rsidRDefault="00CD4807" w:rsidP="00CD4807">
      <w:pPr>
        <w:widowControl w:val="0"/>
        <w:autoSpaceDE w:val="0"/>
        <w:autoSpaceDN w:val="0"/>
        <w:adjustRightInd w:val="0"/>
        <w:jc w:val="both"/>
        <w:rPr>
          <w:rFonts w:ascii="Times New Roman" w:hAnsi="Times New Roman" w:cs="Times New Roman"/>
          <w:sz w:val="24"/>
          <w:szCs w:val="24"/>
        </w:rPr>
      </w:pPr>
      <w:r w:rsidRPr="00CD4807">
        <w:rPr>
          <w:rFonts w:ascii="Times New Roman" w:hAnsi="Times New Roman" w:cs="Times New Roman"/>
          <w:sz w:val="24"/>
          <w:szCs w:val="24"/>
        </w:rPr>
        <w:t xml:space="preserve">      5.</w:t>
      </w:r>
      <w:proofErr w:type="gramStart"/>
      <w:r w:rsidRPr="00CD4807">
        <w:rPr>
          <w:rFonts w:ascii="Times New Roman" w:hAnsi="Times New Roman" w:cs="Times New Roman"/>
          <w:sz w:val="24"/>
          <w:szCs w:val="24"/>
        </w:rPr>
        <w:t>Контроль за</w:t>
      </w:r>
      <w:proofErr w:type="gramEnd"/>
      <w:r w:rsidRPr="00CD4807">
        <w:rPr>
          <w:rFonts w:ascii="Times New Roman" w:hAnsi="Times New Roman" w:cs="Times New Roman"/>
          <w:sz w:val="24"/>
          <w:szCs w:val="24"/>
        </w:rPr>
        <w:t xml:space="preserve"> исполнением настоящего решения оставляю за собой.</w:t>
      </w:r>
    </w:p>
    <w:p w:rsidR="00CD4807" w:rsidRDefault="00CD4807" w:rsidP="00CD4807">
      <w:pPr>
        <w:widowControl w:val="0"/>
        <w:autoSpaceDE w:val="0"/>
        <w:autoSpaceDN w:val="0"/>
        <w:adjustRightInd w:val="0"/>
        <w:spacing w:after="0"/>
        <w:jc w:val="both"/>
        <w:rPr>
          <w:rFonts w:ascii="Times New Roman" w:hAnsi="Times New Roman" w:cs="Times New Roman"/>
          <w:b/>
          <w:sz w:val="24"/>
          <w:szCs w:val="24"/>
        </w:rPr>
      </w:pPr>
      <w:r w:rsidRPr="00CD4807">
        <w:rPr>
          <w:rFonts w:ascii="Times New Roman" w:hAnsi="Times New Roman" w:cs="Times New Roman"/>
          <w:b/>
          <w:sz w:val="24"/>
          <w:szCs w:val="24"/>
        </w:rPr>
        <w:t xml:space="preserve">Глава Крутоярского </w:t>
      </w:r>
    </w:p>
    <w:p w:rsidR="00CD4807" w:rsidRDefault="00CD4807" w:rsidP="00CD4807">
      <w:pPr>
        <w:widowControl w:val="0"/>
        <w:autoSpaceDE w:val="0"/>
        <w:autoSpaceDN w:val="0"/>
        <w:adjustRightInd w:val="0"/>
        <w:spacing w:after="0"/>
        <w:jc w:val="both"/>
        <w:rPr>
          <w:rFonts w:ascii="Times New Roman" w:hAnsi="Times New Roman" w:cs="Times New Roman"/>
          <w:b/>
          <w:sz w:val="24"/>
          <w:szCs w:val="24"/>
        </w:rPr>
      </w:pPr>
      <w:r w:rsidRPr="00CD4807">
        <w:rPr>
          <w:rFonts w:ascii="Times New Roman" w:hAnsi="Times New Roman" w:cs="Times New Roman"/>
          <w:b/>
          <w:sz w:val="24"/>
          <w:szCs w:val="24"/>
        </w:rPr>
        <w:t>муниципального образования                                      А.Е.Лапшин</w:t>
      </w:r>
      <w:r>
        <w:rPr>
          <w:rFonts w:ascii="Times New Roman" w:hAnsi="Times New Roman" w:cs="Times New Roman"/>
          <w:b/>
          <w:sz w:val="24"/>
          <w:szCs w:val="24"/>
        </w:rPr>
        <w:t xml:space="preserve"> </w:t>
      </w:r>
    </w:p>
    <w:p w:rsidR="00CD4807" w:rsidRPr="00CD4807" w:rsidRDefault="00CD4807" w:rsidP="00CD4807">
      <w:pPr>
        <w:widowControl w:val="0"/>
        <w:autoSpaceDE w:val="0"/>
        <w:autoSpaceDN w:val="0"/>
        <w:adjustRightInd w:val="0"/>
        <w:spacing w:after="0"/>
        <w:jc w:val="both"/>
        <w:rPr>
          <w:rFonts w:ascii="Times New Roman" w:hAnsi="Times New Roman" w:cs="Times New Roman"/>
          <w:b/>
          <w:sz w:val="24"/>
          <w:szCs w:val="24"/>
        </w:rPr>
      </w:pPr>
    </w:p>
    <w:p w:rsidR="00CD4807" w:rsidRPr="00CD4807" w:rsidRDefault="00CD4807" w:rsidP="00CD4807">
      <w:pPr>
        <w:spacing w:after="0"/>
        <w:rPr>
          <w:rFonts w:ascii="Times New Roman" w:hAnsi="Times New Roman" w:cs="Times New Roman"/>
          <w:sz w:val="24"/>
          <w:szCs w:val="24"/>
        </w:rPr>
      </w:pPr>
      <w:r w:rsidRPr="00CD4807">
        <w:rPr>
          <w:rFonts w:ascii="Times New Roman" w:hAnsi="Times New Roman" w:cs="Times New Roman"/>
          <w:sz w:val="24"/>
          <w:szCs w:val="24"/>
        </w:rPr>
        <w:lastRenderedPageBreak/>
        <w:t xml:space="preserve">                                                                                               Приложение </w:t>
      </w:r>
    </w:p>
    <w:p w:rsidR="00CD4807" w:rsidRPr="00CD4807" w:rsidRDefault="00CD4807" w:rsidP="00CD4807">
      <w:pPr>
        <w:spacing w:after="0"/>
        <w:rPr>
          <w:rFonts w:ascii="Times New Roman" w:hAnsi="Times New Roman" w:cs="Times New Roman"/>
          <w:sz w:val="24"/>
          <w:szCs w:val="24"/>
        </w:rPr>
      </w:pPr>
      <w:r w:rsidRPr="00CD4807">
        <w:rPr>
          <w:rFonts w:ascii="Times New Roman" w:hAnsi="Times New Roman" w:cs="Times New Roman"/>
          <w:sz w:val="24"/>
          <w:szCs w:val="24"/>
        </w:rPr>
        <w:t xml:space="preserve">                                                                                               к решению Совета  депутатов</w:t>
      </w:r>
    </w:p>
    <w:p w:rsidR="00CD4807" w:rsidRPr="00CD4807" w:rsidRDefault="00CD4807" w:rsidP="00CD4807">
      <w:pPr>
        <w:spacing w:after="0"/>
        <w:rPr>
          <w:rFonts w:ascii="Times New Roman" w:hAnsi="Times New Roman" w:cs="Times New Roman"/>
          <w:sz w:val="24"/>
          <w:szCs w:val="24"/>
        </w:rPr>
      </w:pPr>
      <w:r w:rsidRPr="00CD4807">
        <w:rPr>
          <w:rFonts w:ascii="Times New Roman" w:hAnsi="Times New Roman" w:cs="Times New Roman"/>
          <w:sz w:val="24"/>
          <w:szCs w:val="24"/>
        </w:rPr>
        <w:t xml:space="preserve">                                                                                               Крутоярского муниципального</w:t>
      </w:r>
    </w:p>
    <w:p w:rsidR="00CD4807" w:rsidRPr="00CD4807" w:rsidRDefault="00CD4807" w:rsidP="00CD4807">
      <w:pPr>
        <w:rPr>
          <w:rFonts w:ascii="Times New Roman" w:hAnsi="Times New Roman" w:cs="Times New Roman"/>
          <w:sz w:val="24"/>
          <w:szCs w:val="24"/>
        </w:rPr>
      </w:pPr>
      <w:r w:rsidRPr="00CD4807">
        <w:rPr>
          <w:rFonts w:ascii="Times New Roman" w:hAnsi="Times New Roman" w:cs="Times New Roman"/>
          <w:sz w:val="24"/>
          <w:szCs w:val="24"/>
        </w:rPr>
        <w:t xml:space="preserve">                                                                                               образования от 12.08.2013г.№120</w:t>
      </w:r>
    </w:p>
    <w:p w:rsidR="00CD4807" w:rsidRPr="00CD4807" w:rsidRDefault="00CD4807" w:rsidP="00CD4807">
      <w:pPr>
        <w:pStyle w:val="2"/>
        <w:jc w:val="left"/>
        <w:rPr>
          <w:b w:val="0"/>
          <w:caps w:val="0"/>
          <w:sz w:val="24"/>
        </w:rPr>
      </w:pPr>
      <w:r w:rsidRPr="00CD4807">
        <w:rPr>
          <w:b w:val="0"/>
          <w:caps w:val="0"/>
          <w:sz w:val="24"/>
        </w:rPr>
        <w:t xml:space="preserve">                                                                                          </w:t>
      </w:r>
    </w:p>
    <w:p w:rsidR="00CD4807" w:rsidRPr="00CD4807" w:rsidRDefault="00CD4807" w:rsidP="00CD4807">
      <w:pPr>
        <w:jc w:val="center"/>
        <w:rPr>
          <w:rFonts w:ascii="Times New Roman" w:hAnsi="Times New Roman" w:cs="Times New Roman"/>
          <w:b/>
          <w:sz w:val="24"/>
          <w:szCs w:val="24"/>
        </w:rPr>
      </w:pPr>
      <w:r w:rsidRPr="00CD4807">
        <w:rPr>
          <w:rFonts w:ascii="Times New Roman" w:hAnsi="Times New Roman" w:cs="Times New Roman"/>
          <w:b/>
          <w:sz w:val="24"/>
          <w:szCs w:val="24"/>
        </w:rPr>
        <w:t>ПОЛОЖЕНИЕ</w:t>
      </w:r>
    </w:p>
    <w:p w:rsidR="00CD4807" w:rsidRPr="00CD4807" w:rsidRDefault="00CD4807" w:rsidP="00CD4807">
      <w:pPr>
        <w:jc w:val="center"/>
        <w:rPr>
          <w:rFonts w:ascii="Times New Roman" w:hAnsi="Times New Roman" w:cs="Times New Roman"/>
          <w:b/>
          <w:i/>
          <w:sz w:val="24"/>
          <w:szCs w:val="24"/>
        </w:rPr>
      </w:pPr>
      <w:r w:rsidRPr="00CD4807">
        <w:rPr>
          <w:rFonts w:ascii="Times New Roman" w:hAnsi="Times New Roman" w:cs="Times New Roman"/>
          <w:b/>
          <w:sz w:val="24"/>
          <w:szCs w:val="24"/>
        </w:rPr>
        <w:t>о порядке назначения и проведения собрания граждан, конференции граждан (собрания делегатов) на территории Крутоярского  муниципального образования</w:t>
      </w:r>
    </w:p>
    <w:p w:rsidR="00CD4807" w:rsidRPr="00CD4807" w:rsidRDefault="00CD4807" w:rsidP="00CD4807">
      <w:pPr>
        <w:pStyle w:val="a3"/>
        <w:jc w:val="left"/>
        <w:outlineLvl w:val="0"/>
        <w:rPr>
          <w:caps/>
          <w:sz w:val="24"/>
          <w:szCs w:val="24"/>
        </w:rPr>
      </w:pPr>
    </w:p>
    <w:p w:rsidR="00CD4807" w:rsidRPr="00CD4807" w:rsidRDefault="00CD4807" w:rsidP="00CD4807">
      <w:pPr>
        <w:pStyle w:val="a3"/>
        <w:jc w:val="right"/>
        <w:outlineLvl w:val="0"/>
        <w:rPr>
          <w:i/>
          <w:iCs/>
          <w:sz w:val="24"/>
          <w:szCs w:val="24"/>
        </w:rPr>
      </w:pPr>
    </w:p>
    <w:p w:rsidR="00CD4807" w:rsidRPr="00CD4807" w:rsidRDefault="00CD4807" w:rsidP="00CD4807">
      <w:pPr>
        <w:spacing w:line="360" w:lineRule="auto"/>
        <w:jc w:val="center"/>
        <w:rPr>
          <w:rFonts w:ascii="Times New Roman" w:hAnsi="Times New Roman" w:cs="Times New Roman"/>
          <w:b/>
          <w:sz w:val="24"/>
          <w:szCs w:val="24"/>
        </w:rPr>
      </w:pPr>
      <w:r w:rsidRPr="00CD4807">
        <w:rPr>
          <w:rFonts w:ascii="Times New Roman" w:hAnsi="Times New Roman" w:cs="Times New Roman"/>
          <w:b/>
          <w:sz w:val="24"/>
          <w:szCs w:val="24"/>
        </w:rPr>
        <w:t>1. Общие положения</w:t>
      </w:r>
    </w:p>
    <w:p w:rsidR="00CD4807" w:rsidRPr="00CD4807" w:rsidRDefault="00CD4807" w:rsidP="00CD4807">
      <w:pPr>
        <w:ind w:firstLine="720"/>
        <w:jc w:val="both"/>
        <w:rPr>
          <w:rFonts w:ascii="Times New Roman" w:hAnsi="Times New Roman" w:cs="Times New Roman"/>
          <w:sz w:val="24"/>
          <w:szCs w:val="24"/>
        </w:rPr>
      </w:pPr>
      <w:r w:rsidRPr="00CD4807">
        <w:rPr>
          <w:rFonts w:ascii="Times New Roman" w:hAnsi="Times New Roman" w:cs="Times New Roman"/>
          <w:sz w:val="24"/>
          <w:szCs w:val="24"/>
        </w:rPr>
        <w:t xml:space="preserve">1.1. Собрание граждан (далее – собрание), конференция граждан (собрание делегатов) (далее – конференция) – это формы непосредственного участия населения в осуществлении местного самоуправления. </w:t>
      </w:r>
    </w:p>
    <w:p w:rsidR="00CD4807" w:rsidRPr="00CD4807" w:rsidRDefault="00CD4807" w:rsidP="00CD4807">
      <w:pPr>
        <w:pStyle w:val="ConsNormal"/>
        <w:ind w:right="0"/>
        <w:jc w:val="both"/>
      </w:pPr>
      <w:r w:rsidRPr="00CD4807">
        <w:t xml:space="preserve">1.2. Собрание может проводиться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
    <w:p w:rsidR="00CD4807" w:rsidRPr="00CD4807" w:rsidRDefault="00CD4807" w:rsidP="00CD4807">
      <w:pPr>
        <w:pStyle w:val="ConsNormal"/>
        <w:ind w:right="0"/>
        <w:jc w:val="both"/>
      </w:pPr>
      <w:r w:rsidRPr="00CD4807">
        <w:t>В случаях, предусмотренных настоящим Положением, полномочия собрания могут осуществляться конференцией.</w:t>
      </w:r>
    </w:p>
    <w:p w:rsidR="00CD4807" w:rsidRPr="00CD4807" w:rsidRDefault="00CD4807" w:rsidP="00CD4807">
      <w:pPr>
        <w:tabs>
          <w:tab w:val="left" w:pos="720"/>
        </w:tabs>
        <w:ind w:firstLine="720"/>
        <w:jc w:val="both"/>
        <w:rPr>
          <w:rFonts w:ascii="Times New Roman" w:hAnsi="Times New Roman" w:cs="Times New Roman"/>
          <w:sz w:val="24"/>
          <w:szCs w:val="24"/>
        </w:rPr>
      </w:pPr>
      <w:r w:rsidRPr="00CD4807">
        <w:rPr>
          <w:rFonts w:ascii="Times New Roman" w:hAnsi="Times New Roman" w:cs="Times New Roman"/>
          <w:sz w:val="24"/>
          <w:szCs w:val="24"/>
        </w:rPr>
        <w:t xml:space="preserve">1.3. Порядок назначения и проведения собрания в целях осуществления территориального общественного самоуправления настоящим Положением не регулируется. </w:t>
      </w:r>
    </w:p>
    <w:p w:rsidR="00CD4807" w:rsidRPr="00CD4807" w:rsidRDefault="00CD4807" w:rsidP="00CD4807">
      <w:pPr>
        <w:pStyle w:val="ConsNormal"/>
        <w:ind w:right="0"/>
        <w:jc w:val="both"/>
      </w:pPr>
      <w:r w:rsidRPr="00CD4807">
        <w:t xml:space="preserve">1.4. В работе собраний, конференций имеют право участвовать граждане Российской Федерации, обладающие избирательным правом, проживающие на территории Крутоярского муниципального образования, а также иностранные граждане, постоянно или преимущественно проживающие на территории Крутоярского муниципального образования, в соответствии с международными договорами и федеральными законами. </w:t>
      </w:r>
    </w:p>
    <w:p w:rsidR="00CD4807" w:rsidRPr="00CD4807" w:rsidRDefault="00CD4807" w:rsidP="00CD4807">
      <w:pPr>
        <w:pStyle w:val="ConsNonformat"/>
        <w:ind w:right="0"/>
        <w:rPr>
          <w:rFonts w:ascii="Times New Roman" w:hAnsi="Times New Roman" w:cs="Times New Roman"/>
          <w:sz w:val="24"/>
          <w:szCs w:val="24"/>
        </w:rPr>
      </w:pPr>
    </w:p>
    <w:p w:rsidR="00CD4807" w:rsidRPr="00CD4807" w:rsidRDefault="00CD4807" w:rsidP="00CD4807">
      <w:pPr>
        <w:jc w:val="center"/>
        <w:rPr>
          <w:rFonts w:ascii="Times New Roman" w:hAnsi="Times New Roman" w:cs="Times New Roman"/>
          <w:b/>
          <w:sz w:val="24"/>
          <w:szCs w:val="24"/>
        </w:rPr>
      </w:pPr>
      <w:r w:rsidRPr="00CD4807">
        <w:rPr>
          <w:rFonts w:ascii="Times New Roman" w:hAnsi="Times New Roman" w:cs="Times New Roman"/>
          <w:b/>
          <w:sz w:val="24"/>
          <w:szCs w:val="24"/>
        </w:rPr>
        <w:t>2. Организация проведения собрания, конференции</w:t>
      </w:r>
    </w:p>
    <w:p w:rsidR="00CD4807" w:rsidRPr="00CD4807" w:rsidRDefault="00CD4807" w:rsidP="00CD4807">
      <w:pPr>
        <w:pStyle w:val="ConsNormal"/>
        <w:ind w:right="0"/>
        <w:jc w:val="both"/>
      </w:pPr>
      <w:r w:rsidRPr="00CD4807">
        <w:t xml:space="preserve">2.1. Инициаторами проведения собрания, порядок назначения и проведения которого регулируется настоящим Положением, могут являться: </w:t>
      </w:r>
    </w:p>
    <w:p w:rsidR="00CD4807" w:rsidRPr="00CD4807" w:rsidRDefault="00CD4807" w:rsidP="00CD4807">
      <w:pPr>
        <w:pStyle w:val="ConsNormal"/>
        <w:ind w:right="0"/>
        <w:jc w:val="both"/>
      </w:pPr>
      <w:r w:rsidRPr="00CD4807">
        <w:t>а) население, проживающее на соответствующей территории;</w:t>
      </w:r>
    </w:p>
    <w:p w:rsidR="00CD4807" w:rsidRPr="00CD4807" w:rsidRDefault="00CD4807" w:rsidP="00CD4807">
      <w:pPr>
        <w:pStyle w:val="ConsNormal"/>
        <w:ind w:right="0"/>
        <w:jc w:val="both"/>
      </w:pPr>
      <w:r w:rsidRPr="00CD4807">
        <w:t xml:space="preserve">б) Собрание депутатов Крутоярского муниципального образования; </w:t>
      </w:r>
    </w:p>
    <w:p w:rsidR="00CD4807" w:rsidRPr="00CD4807" w:rsidRDefault="00CD4807" w:rsidP="00CD4807">
      <w:pPr>
        <w:pStyle w:val="ConsNormal"/>
        <w:ind w:right="0"/>
        <w:jc w:val="both"/>
      </w:pPr>
      <w:r w:rsidRPr="00CD4807">
        <w:t>в) глава Крутоярского муниципального образования.</w:t>
      </w:r>
    </w:p>
    <w:p w:rsidR="00CD4807" w:rsidRPr="00CD4807" w:rsidRDefault="00CD4807" w:rsidP="00CD4807">
      <w:pPr>
        <w:pStyle w:val="ConsNormal"/>
        <w:ind w:right="0"/>
        <w:jc w:val="both"/>
      </w:pPr>
      <w:r w:rsidRPr="00CD4807">
        <w:t>Инициаторами проведения конференции, порядок назначения и проведения которой  регулируется настоящим Положением, могут являться:</w:t>
      </w:r>
    </w:p>
    <w:p w:rsidR="00CD4807" w:rsidRPr="00CD4807" w:rsidRDefault="00CD4807" w:rsidP="00CD4807">
      <w:pPr>
        <w:pStyle w:val="ConsNormal"/>
        <w:ind w:right="0"/>
        <w:jc w:val="both"/>
      </w:pPr>
      <w:r w:rsidRPr="00CD4807">
        <w:t>а) население, проживающее на соответствующей территории;</w:t>
      </w:r>
    </w:p>
    <w:p w:rsidR="00CD4807" w:rsidRPr="00CD4807" w:rsidRDefault="00CD4807" w:rsidP="00CD4807">
      <w:pPr>
        <w:pStyle w:val="ConsNormal"/>
        <w:ind w:right="0"/>
        <w:jc w:val="both"/>
      </w:pPr>
      <w:r w:rsidRPr="00CD4807">
        <w:t xml:space="preserve">б) Собрание депутатов Крутоярского муниципального образования; </w:t>
      </w:r>
    </w:p>
    <w:p w:rsidR="00CD4807" w:rsidRPr="00CD4807" w:rsidRDefault="00CD4807" w:rsidP="00CD4807">
      <w:pPr>
        <w:pStyle w:val="ConsNormal"/>
        <w:ind w:right="0"/>
        <w:jc w:val="both"/>
      </w:pPr>
    </w:p>
    <w:p w:rsidR="00CD4807" w:rsidRPr="00CD4807" w:rsidRDefault="00CD4807" w:rsidP="00CD4807">
      <w:pPr>
        <w:pStyle w:val="ConsNormal"/>
        <w:ind w:right="0"/>
        <w:jc w:val="both"/>
      </w:pPr>
      <w:r w:rsidRPr="00CD4807">
        <w:t xml:space="preserve">2.2. Население Крутоярского муниципального образования реализует свое право на инициативу по проведению собрания, конференции через инициативную группу, которая формируется из числа граждан, обладающих избирательным правом, проживающих на данной территории, численностью не менее 10 человек (далее – инициативная группа). </w:t>
      </w:r>
    </w:p>
    <w:p w:rsidR="00CD4807" w:rsidRPr="00CD4807" w:rsidRDefault="00CD4807" w:rsidP="00CD4807">
      <w:pPr>
        <w:pStyle w:val="ConsNormal"/>
        <w:ind w:right="0"/>
        <w:jc w:val="both"/>
      </w:pPr>
      <w:r w:rsidRPr="00CD4807">
        <w:lastRenderedPageBreak/>
        <w:t>2.3. Собрание, конференция, проводимые по инициативе населения, назначаются Собранием депутатов Крутоярского муниципального образования в порядке, установленном Уставом Крутоярского муниципального образования.</w:t>
      </w:r>
    </w:p>
    <w:p w:rsidR="00CD4807" w:rsidRPr="00CD4807" w:rsidRDefault="00CD4807" w:rsidP="00CD4807">
      <w:pPr>
        <w:pStyle w:val="ConsNormal"/>
        <w:ind w:right="0"/>
        <w:jc w:val="both"/>
      </w:pPr>
      <w:r w:rsidRPr="00CD4807">
        <w:t>2.4. Собрание, конференция, проводимые по инициативе Собрания депутатов Крутоярского муниципального образования назначаются соответственно Собранием депутатов Крутоярского муниципального образования</w:t>
      </w:r>
      <w:proofErr w:type="gramStart"/>
      <w:r w:rsidRPr="00CD4807">
        <w:t xml:space="preserve"> .</w:t>
      </w:r>
      <w:proofErr w:type="gramEnd"/>
    </w:p>
    <w:p w:rsidR="00CD4807" w:rsidRPr="00CD4807" w:rsidRDefault="00CD4807" w:rsidP="00CD4807">
      <w:pPr>
        <w:pStyle w:val="ConsNormal"/>
        <w:ind w:right="0"/>
        <w:jc w:val="both"/>
      </w:pPr>
      <w:r w:rsidRPr="00CD4807">
        <w:t>Собрание, проводимое по инициативе главы Крутоярского муниципального образования, назначается  главой Крутоярского муниципального образования.</w:t>
      </w:r>
    </w:p>
    <w:p w:rsidR="00CD4807" w:rsidRPr="00CD4807" w:rsidRDefault="00CD4807" w:rsidP="00CD4807">
      <w:pPr>
        <w:pStyle w:val="ConsNormal"/>
        <w:ind w:right="0"/>
      </w:pPr>
      <w:r w:rsidRPr="00CD4807">
        <w:t>2.5. Подготовку и проведение собрания, конференции, назначенных Собранием депутатов Крутоярского муниципального образования</w:t>
      </w:r>
      <w:proofErr w:type="gramStart"/>
      <w:r w:rsidRPr="00CD4807">
        <w:t xml:space="preserve"> ,</w:t>
      </w:r>
      <w:proofErr w:type="gramEnd"/>
      <w:r w:rsidRPr="00CD4807">
        <w:t xml:space="preserve">  осуществляют по их поручению должностные лица соответствующих органов местного самоуправления.</w:t>
      </w:r>
    </w:p>
    <w:p w:rsidR="00CD4807" w:rsidRPr="00CD4807" w:rsidRDefault="00CD4807" w:rsidP="00CD4807">
      <w:pPr>
        <w:pStyle w:val="ConsNormal"/>
        <w:ind w:right="0"/>
        <w:jc w:val="both"/>
      </w:pPr>
      <w:r w:rsidRPr="00CD4807">
        <w:t xml:space="preserve">2.6. Подготовку и проведение собрания, конференции, </w:t>
      </w:r>
      <w:proofErr w:type="gramStart"/>
      <w:r w:rsidRPr="00CD4807">
        <w:t>назначенных</w:t>
      </w:r>
      <w:proofErr w:type="gramEnd"/>
      <w:r w:rsidRPr="00CD4807">
        <w:t xml:space="preserve"> по инициативе населения, осуществляет инициативная группа. </w:t>
      </w:r>
    </w:p>
    <w:p w:rsidR="00CD4807" w:rsidRPr="00CD4807" w:rsidRDefault="00CD4807" w:rsidP="00CD4807">
      <w:pPr>
        <w:pStyle w:val="ConsNormal"/>
        <w:ind w:right="0"/>
        <w:jc w:val="both"/>
      </w:pPr>
      <w:r w:rsidRPr="00CD4807">
        <w:t xml:space="preserve">2.7. </w:t>
      </w:r>
      <w:proofErr w:type="gramStart"/>
      <w:r w:rsidRPr="00CD4807">
        <w:t>Инициатор проведения собрания, конференции заблаговременно уведомляет население, проживающее на соответствующей территории, о месте, дате и времени проведения собрания, конференции, и выносимых на их рассмотрение вопросах в соответствии с действующем законодательством Российской Федерации.</w:t>
      </w:r>
      <w:proofErr w:type="gramEnd"/>
    </w:p>
    <w:p w:rsidR="00CD4807" w:rsidRPr="00CD4807" w:rsidRDefault="00CD4807" w:rsidP="00CD4807">
      <w:pPr>
        <w:pStyle w:val="ConsNormal"/>
        <w:ind w:right="0"/>
        <w:jc w:val="both"/>
      </w:pPr>
      <w:r w:rsidRPr="00CD4807">
        <w:t xml:space="preserve">2.8. На собрание, конференцию граждан могут приглашаться должностные лица органов местного самоуправления. </w:t>
      </w:r>
    </w:p>
    <w:p w:rsidR="00CD4807" w:rsidRPr="00CD4807" w:rsidRDefault="00CD4807" w:rsidP="00CD4807">
      <w:pPr>
        <w:pStyle w:val="ConsNormal"/>
        <w:ind w:right="0"/>
        <w:jc w:val="both"/>
      </w:pPr>
    </w:p>
    <w:p w:rsidR="00CD4807" w:rsidRPr="00CD4807" w:rsidRDefault="00CD4807" w:rsidP="00CD4807">
      <w:pPr>
        <w:pStyle w:val="ConsNormal"/>
        <w:ind w:right="0" w:firstLine="0"/>
        <w:jc w:val="center"/>
        <w:rPr>
          <w:b/>
        </w:rPr>
      </w:pPr>
      <w:r w:rsidRPr="00CD4807">
        <w:rPr>
          <w:b/>
        </w:rPr>
        <w:t>3. Порядок внесения гражданами инициативы</w:t>
      </w:r>
    </w:p>
    <w:p w:rsidR="00CD4807" w:rsidRPr="00CD4807" w:rsidRDefault="00CD4807" w:rsidP="00CD4807">
      <w:pPr>
        <w:pStyle w:val="ConsNormal"/>
        <w:ind w:right="0" w:firstLine="0"/>
        <w:jc w:val="center"/>
        <w:rPr>
          <w:b/>
        </w:rPr>
      </w:pPr>
      <w:r w:rsidRPr="00CD4807">
        <w:rPr>
          <w:b/>
        </w:rPr>
        <w:t xml:space="preserve"> о проведении собрания, конференции</w:t>
      </w:r>
    </w:p>
    <w:p w:rsidR="00CD4807" w:rsidRPr="00CD4807" w:rsidRDefault="00CD4807" w:rsidP="00CD4807">
      <w:pPr>
        <w:pStyle w:val="ConsNormal"/>
        <w:ind w:right="0" w:firstLine="0"/>
        <w:jc w:val="center"/>
        <w:rPr>
          <w:b/>
        </w:rPr>
      </w:pPr>
    </w:p>
    <w:p w:rsidR="00CD4807" w:rsidRPr="00CD4807" w:rsidRDefault="00CD4807" w:rsidP="00CD4807">
      <w:pPr>
        <w:pStyle w:val="ConsNormal"/>
        <w:ind w:right="0"/>
        <w:jc w:val="both"/>
      </w:pPr>
      <w:r w:rsidRPr="00CD4807">
        <w:t>3.1. В случае проведения собрания, конференции по инициативе населения инициативная группа представляет в Собрание депутатов Крутоярского муниципального образования заявление о назначении собрания, конференции, в котором должно быть указано:</w:t>
      </w:r>
    </w:p>
    <w:p w:rsidR="00CD4807" w:rsidRPr="00CD4807" w:rsidRDefault="00CD4807" w:rsidP="00CD4807">
      <w:pPr>
        <w:pStyle w:val="ConsNormal"/>
        <w:ind w:right="0"/>
        <w:jc w:val="both"/>
      </w:pPr>
      <w:r w:rsidRPr="00CD4807">
        <w:t>а) вопросы, выносимые на собрание, конференцию;</w:t>
      </w:r>
    </w:p>
    <w:p w:rsidR="00CD4807" w:rsidRPr="00CD4807" w:rsidRDefault="00CD4807" w:rsidP="00CD4807">
      <w:pPr>
        <w:pStyle w:val="ConsNormal"/>
        <w:tabs>
          <w:tab w:val="left" w:pos="540"/>
        </w:tabs>
        <w:ind w:right="0"/>
        <w:jc w:val="both"/>
      </w:pPr>
      <w:r w:rsidRPr="00CD4807">
        <w:t>б) обоснование необходимости их рассмотрения на собрании, конференции;</w:t>
      </w:r>
    </w:p>
    <w:p w:rsidR="00CD4807" w:rsidRPr="00CD4807" w:rsidRDefault="00CD4807" w:rsidP="00CD4807">
      <w:pPr>
        <w:pStyle w:val="ConsNormal"/>
        <w:ind w:right="0"/>
        <w:jc w:val="both"/>
      </w:pPr>
      <w:r w:rsidRPr="00CD4807">
        <w:t>в) предложения по дате и  месту проведения собрания, конференции;</w:t>
      </w:r>
    </w:p>
    <w:p w:rsidR="00CD4807" w:rsidRPr="00CD4807" w:rsidRDefault="00CD4807" w:rsidP="00CD4807">
      <w:pPr>
        <w:pStyle w:val="ConsNormal"/>
        <w:ind w:right="0"/>
        <w:jc w:val="both"/>
      </w:pPr>
      <w:r w:rsidRPr="00CD4807">
        <w:t>г) территория, в пределах которой предполагается провести собрание, конференцию;</w:t>
      </w:r>
    </w:p>
    <w:p w:rsidR="00CD4807" w:rsidRPr="00CD4807" w:rsidRDefault="00CD4807" w:rsidP="00CD4807">
      <w:pPr>
        <w:pStyle w:val="ConsNormal"/>
        <w:ind w:right="0"/>
        <w:jc w:val="both"/>
      </w:pPr>
      <w:proofErr w:type="spellStart"/>
      <w:r w:rsidRPr="00CD4807">
        <w:t>д</w:t>
      </w:r>
      <w:proofErr w:type="spellEnd"/>
      <w:r w:rsidRPr="00CD4807">
        <w:t>) список инициативной группы с указанием фамилии, имени, отчества, адреса места жительства и телефонов членов инициативной группы.</w:t>
      </w:r>
    </w:p>
    <w:p w:rsidR="00CD4807" w:rsidRPr="00CD4807" w:rsidRDefault="00CD4807" w:rsidP="00CD4807">
      <w:pPr>
        <w:pStyle w:val="ConsNormal"/>
        <w:ind w:right="0"/>
        <w:jc w:val="both"/>
      </w:pPr>
      <w:r w:rsidRPr="00CD4807">
        <w:t>Заявление должно быть подписано всеми членами инициативной группы.</w:t>
      </w:r>
    </w:p>
    <w:p w:rsidR="00CD4807" w:rsidRPr="00CD4807" w:rsidRDefault="00CD4807" w:rsidP="00CD4807">
      <w:pPr>
        <w:pStyle w:val="ConsNormal"/>
        <w:ind w:right="0"/>
        <w:jc w:val="both"/>
      </w:pPr>
      <w:r w:rsidRPr="00CD4807">
        <w:t>3.2. В случае внесения гражданами инициативы о проведении конференции в заявлении необходимо  дополнительно указать:</w:t>
      </w:r>
    </w:p>
    <w:p w:rsidR="00CD4807" w:rsidRPr="00CD4807" w:rsidRDefault="00CD4807" w:rsidP="00CD4807">
      <w:pPr>
        <w:pStyle w:val="ConsNormal"/>
        <w:tabs>
          <w:tab w:val="left" w:pos="720"/>
        </w:tabs>
        <w:ind w:right="0"/>
        <w:jc w:val="both"/>
      </w:pPr>
      <w:r w:rsidRPr="00CD4807">
        <w:t>а) дату и место проведения собрания по выборам делегатов на конференцию;</w:t>
      </w:r>
    </w:p>
    <w:p w:rsidR="00CD4807" w:rsidRPr="00CD4807" w:rsidRDefault="00CD4807" w:rsidP="00CD4807">
      <w:pPr>
        <w:pStyle w:val="ConsNormal"/>
        <w:ind w:right="0"/>
        <w:jc w:val="both"/>
      </w:pPr>
      <w:r w:rsidRPr="00CD4807">
        <w:t>б) территории, на которых будут проводиться собрания по выборам делегатов.</w:t>
      </w:r>
    </w:p>
    <w:p w:rsidR="00CD4807" w:rsidRPr="00CD4807" w:rsidRDefault="00CD4807" w:rsidP="00CD4807">
      <w:pPr>
        <w:pStyle w:val="ConsNormal"/>
        <w:ind w:right="0"/>
        <w:jc w:val="both"/>
      </w:pPr>
      <w:r w:rsidRPr="00CD4807">
        <w:t xml:space="preserve">3.3. Собрание депутатов Крутоярского муниципального образования в 30-дневный  срок после поступления заявления о проведении собрания, конференции принимает решение о назначении проведения собрания, конференции при условии соблюдения инициативной группой требований, предусмотренных пунктом 2.1 и пунктами 3.1 и 3.2 настоящего Положения.   </w:t>
      </w:r>
    </w:p>
    <w:p w:rsidR="00CD4807" w:rsidRPr="00CD4807" w:rsidRDefault="00CD4807" w:rsidP="00CD4807">
      <w:pPr>
        <w:pStyle w:val="ConsNormal"/>
        <w:ind w:right="0"/>
        <w:jc w:val="both"/>
      </w:pPr>
    </w:p>
    <w:p w:rsidR="00CD4807" w:rsidRPr="00CD4807" w:rsidRDefault="00CD4807" w:rsidP="00CD4807">
      <w:pPr>
        <w:pStyle w:val="ConsNormal"/>
        <w:ind w:right="0" w:firstLine="0"/>
        <w:jc w:val="center"/>
        <w:rPr>
          <w:b/>
        </w:rPr>
      </w:pPr>
      <w:r w:rsidRPr="00CD4807">
        <w:rPr>
          <w:b/>
        </w:rPr>
        <w:t>4. Порядок проведения собрания</w:t>
      </w:r>
    </w:p>
    <w:p w:rsidR="00CD4807" w:rsidRPr="00CD4807" w:rsidRDefault="00CD4807" w:rsidP="00CD4807">
      <w:pPr>
        <w:pStyle w:val="ConsNormal"/>
        <w:ind w:right="0" w:firstLine="0"/>
        <w:jc w:val="center"/>
        <w:rPr>
          <w:b/>
        </w:rPr>
      </w:pPr>
    </w:p>
    <w:p w:rsidR="00CD4807" w:rsidRPr="00CD4807" w:rsidRDefault="00CD4807" w:rsidP="00CD4807">
      <w:pPr>
        <w:pStyle w:val="ConsNormal"/>
        <w:ind w:right="0"/>
        <w:jc w:val="both"/>
      </w:pPr>
      <w:r w:rsidRPr="00CD4807">
        <w:t>4.1. Собрание открывается должностными лицами органов местного самоуправления, ответственными за их подготовку, а в случае проведения собрания по инициативе населения – одним из членов инициативной группы.</w:t>
      </w:r>
    </w:p>
    <w:p w:rsidR="00CD4807" w:rsidRPr="00CD4807" w:rsidRDefault="00CD4807" w:rsidP="00CD4807">
      <w:pPr>
        <w:pStyle w:val="ConsNormal"/>
        <w:ind w:right="0"/>
        <w:jc w:val="both"/>
      </w:pPr>
      <w:r w:rsidRPr="00CD4807">
        <w:lastRenderedPageBreak/>
        <w:t>4.2. Для ведения собрания избирается президиум в составе председателя и секретаря. Выборы состава президиума, утверждение повестки собрания производятся простым большинством голосов участников собрания.</w:t>
      </w:r>
    </w:p>
    <w:p w:rsidR="00CD4807" w:rsidRPr="00CD4807" w:rsidRDefault="00CD4807" w:rsidP="00CD4807">
      <w:pPr>
        <w:pStyle w:val="ConsNormal"/>
        <w:ind w:right="0"/>
        <w:jc w:val="both"/>
      </w:pPr>
      <w:r w:rsidRPr="00CD4807">
        <w:t>4.3. Решения собрания принимаются открытым голосованием большинством голосов от числа</w:t>
      </w:r>
      <w:r w:rsidRPr="00CD4807">
        <w:rPr>
          <w:b/>
        </w:rPr>
        <w:t xml:space="preserve"> </w:t>
      </w:r>
      <w:r w:rsidRPr="00CD4807">
        <w:t>присутствующих на собрании граждан.</w:t>
      </w:r>
      <w:r w:rsidRPr="00CD4807">
        <w:rPr>
          <w:b/>
        </w:rPr>
        <w:t xml:space="preserve"> </w:t>
      </w:r>
    </w:p>
    <w:p w:rsidR="00CD4807" w:rsidRPr="00CD4807" w:rsidRDefault="00CD4807" w:rsidP="00CD4807">
      <w:pPr>
        <w:pStyle w:val="ConsNormal"/>
        <w:ind w:right="0"/>
        <w:jc w:val="both"/>
      </w:pPr>
      <w:r w:rsidRPr="00CD4807">
        <w:t>4.4. Секретарем собрания</w:t>
      </w:r>
      <w:r w:rsidRPr="00CD4807">
        <w:rPr>
          <w:b/>
        </w:rPr>
        <w:t xml:space="preserve"> </w:t>
      </w:r>
      <w:r w:rsidRPr="00CD4807">
        <w:t>ведется протокол, в котором указывается дата и место проведения собрания, общее число граждан Российской Федерации и иностранных граждан, имеющих право участвовать в собрании в соответствии с пунктом 1.5 настоящего Положения,</w:t>
      </w:r>
      <w:r w:rsidRPr="00CD4807">
        <w:rPr>
          <w:b/>
        </w:rPr>
        <w:t xml:space="preserve"> </w:t>
      </w:r>
      <w:r w:rsidRPr="00CD4807">
        <w:t>число присутствующих, состав президиума, повестка собрания, краткое содержание выступлений, принятые решения.</w:t>
      </w:r>
    </w:p>
    <w:p w:rsidR="00CD4807" w:rsidRPr="00CD4807" w:rsidRDefault="00CD4807" w:rsidP="00CD4807">
      <w:pPr>
        <w:pStyle w:val="ConsNormal"/>
        <w:ind w:right="0" w:firstLine="540"/>
        <w:jc w:val="both"/>
      </w:pPr>
      <w:r w:rsidRPr="00CD4807">
        <w:t>Протокол зачитывается председателем собрания участникам и утверждается решением собрания, подписывается председателем и секретарем собрания и передается в орган местного самоуправления Крутоярского муниципального образования, назначивший его проведение.</w:t>
      </w:r>
    </w:p>
    <w:p w:rsidR="00CD4807" w:rsidRPr="00CD4807" w:rsidRDefault="00CD4807" w:rsidP="00CD4807">
      <w:pPr>
        <w:pStyle w:val="ConsNormal"/>
        <w:ind w:right="0" w:firstLine="540"/>
        <w:jc w:val="both"/>
      </w:pPr>
    </w:p>
    <w:p w:rsidR="00CD4807" w:rsidRPr="00CD4807" w:rsidRDefault="00CD4807" w:rsidP="00CD4807">
      <w:pPr>
        <w:pStyle w:val="ConsNormal"/>
        <w:tabs>
          <w:tab w:val="left" w:pos="3960"/>
        </w:tabs>
        <w:ind w:right="0" w:firstLine="0"/>
        <w:jc w:val="center"/>
        <w:rPr>
          <w:b/>
        </w:rPr>
      </w:pPr>
      <w:r w:rsidRPr="00CD4807">
        <w:rPr>
          <w:b/>
        </w:rPr>
        <w:t>5. Порядок проведения конференции граждан</w:t>
      </w:r>
    </w:p>
    <w:p w:rsidR="00CD4807" w:rsidRPr="00CD4807" w:rsidRDefault="00CD4807" w:rsidP="00CD4807">
      <w:pPr>
        <w:pStyle w:val="ConsNormal"/>
        <w:tabs>
          <w:tab w:val="left" w:pos="3960"/>
        </w:tabs>
        <w:ind w:right="0" w:firstLine="0"/>
        <w:jc w:val="center"/>
        <w:rPr>
          <w:b/>
        </w:rPr>
      </w:pPr>
    </w:p>
    <w:p w:rsidR="00CD4807" w:rsidRPr="00CD4807" w:rsidRDefault="00CD4807" w:rsidP="00CD4807">
      <w:pPr>
        <w:ind w:firstLine="720"/>
        <w:jc w:val="both"/>
        <w:rPr>
          <w:rFonts w:ascii="Times New Roman" w:hAnsi="Times New Roman" w:cs="Times New Roman"/>
          <w:sz w:val="24"/>
          <w:szCs w:val="24"/>
        </w:rPr>
      </w:pPr>
      <w:r w:rsidRPr="00CD4807">
        <w:rPr>
          <w:rFonts w:ascii="Times New Roman" w:hAnsi="Times New Roman" w:cs="Times New Roman"/>
          <w:sz w:val="24"/>
          <w:szCs w:val="24"/>
        </w:rPr>
        <w:t xml:space="preserve">5.1. </w:t>
      </w:r>
      <w:bookmarkStart w:id="0" w:name="sub_41"/>
      <w:r w:rsidRPr="00CD4807">
        <w:rPr>
          <w:rFonts w:ascii="Times New Roman" w:hAnsi="Times New Roman" w:cs="Times New Roman"/>
          <w:sz w:val="24"/>
          <w:szCs w:val="24"/>
        </w:rPr>
        <w:t xml:space="preserve">В случаях, когда выносимый на рассмотрение вопрос (вопросы) непосредственно затрагивает интересы более половины жителей, имеющих право на участие в собрании, либо созвать собрание не представляется возможным, проводится конференция. </w:t>
      </w:r>
    </w:p>
    <w:bookmarkEnd w:id="0"/>
    <w:p w:rsidR="00CD4807" w:rsidRPr="00CD4807" w:rsidRDefault="00CD4807" w:rsidP="00CD4807">
      <w:pPr>
        <w:pStyle w:val="ConsNormal"/>
        <w:ind w:right="0"/>
        <w:jc w:val="both"/>
      </w:pPr>
      <w:r w:rsidRPr="00CD4807">
        <w:t>5.2. Конференция проводится в соответствии с правилами, установленными настоящим Положением для проведения собраний, с учетом особенностей, предусмотренных настоящим разделом.</w:t>
      </w:r>
    </w:p>
    <w:p w:rsidR="00CD4807" w:rsidRPr="00CD4807" w:rsidRDefault="00CD4807" w:rsidP="00CD4807">
      <w:pPr>
        <w:ind w:firstLine="720"/>
        <w:jc w:val="both"/>
        <w:rPr>
          <w:rFonts w:ascii="Times New Roman" w:hAnsi="Times New Roman" w:cs="Times New Roman"/>
          <w:sz w:val="24"/>
          <w:szCs w:val="24"/>
        </w:rPr>
      </w:pPr>
      <w:r w:rsidRPr="00CD4807">
        <w:rPr>
          <w:rFonts w:ascii="Times New Roman" w:hAnsi="Times New Roman" w:cs="Times New Roman"/>
          <w:sz w:val="24"/>
          <w:szCs w:val="24"/>
        </w:rPr>
        <w:t>5.3. Норма представительства делегатов на конференцию устанавливается инициатором ее проведения с учетом численности жителей, имеющих право на участие в конференции, проживающих в доме, группе домов или иной части села, на которой проводится конференция, а также возможностей имеющихся помещений. Норма представительства не может быть больше, чем один делегат от 20 жителей, а при проведении конференции в отдельных домах - не более чем один делегат от 10 жителей, имеющих право на участие в конференции.</w:t>
      </w:r>
    </w:p>
    <w:p w:rsidR="00CD4807" w:rsidRPr="00CD4807" w:rsidRDefault="00CD4807" w:rsidP="00CD4807">
      <w:pPr>
        <w:autoSpaceDE w:val="0"/>
        <w:autoSpaceDN w:val="0"/>
        <w:adjustRightInd w:val="0"/>
        <w:ind w:firstLine="720"/>
        <w:jc w:val="both"/>
        <w:rPr>
          <w:rFonts w:ascii="Times New Roman" w:hAnsi="Times New Roman" w:cs="Times New Roman"/>
          <w:sz w:val="24"/>
          <w:szCs w:val="24"/>
        </w:rPr>
      </w:pPr>
      <w:bookmarkStart w:id="1" w:name="sub_42"/>
      <w:r w:rsidRPr="00CD4807">
        <w:rPr>
          <w:rFonts w:ascii="Times New Roman" w:hAnsi="Times New Roman" w:cs="Times New Roman"/>
          <w:sz w:val="24"/>
          <w:szCs w:val="24"/>
        </w:rPr>
        <w:t>5.4. Выборы делегатов на конференцию проводятся на собраниях жителей улиц или группы домов. Итоги голосования оформляются в виде протоколов, подписанных председателем и секретарем собрания. Протоколы собраний с данными лиц, избранных делегатами конференции, в 2-недельный срок предоставляются инициатору.</w:t>
      </w:r>
    </w:p>
    <w:p w:rsidR="00CD4807" w:rsidRPr="00CD4807" w:rsidRDefault="00CD4807" w:rsidP="00CD4807">
      <w:pPr>
        <w:autoSpaceDE w:val="0"/>
        <w:autoSpaceDN w:val="0"/>
        <w:adjustRightInd w:val="0"/>
        <w:ind w:firstLine="720"/>
        <w:jc w:val="both"/>
        <w:rPr>
          <w:rFonts w:ascii="Times New Roman" w:hAnsi="Times New Roman" w:cs="Times New Roman"/>
          <w:sz w:val="24"/>
          <w:szCs w:val="24"/>
        </w:rPr>
      </w:pPr>
      <w:bookmarkStart w:id="2" w:name="sub_43"/>
      <w:bookmarkEnd w:id="1"/>
      <w:r w:rsidRPr="00CD4807">
        <w:rPr>
          <w:rFonts w:ascii="Times New Roman" w:hAnsi="Times New Roman" w:cs="Times New Roman"/>
          <w:sz w:val="24"/>
          <w:szCs w:val="24"/>
        </w:rPr>
        <w:t xml:space="preserve">5.5. По решению инициатора выдвижение и выборы делегатов могут проходить в форме сбора подписей жителей под петиционными листами, составленными по форме в соответствии с </w:t>
      </w:r>
      <w:hyperlink w:anchor="sub_2000" w:history="1">
        <w:r w:rsidRPr="00CD4807">
          <w:rPr>
            <w:rFonts w:ascii="Times New Roman" w:hAnsi="Times New Roman" w:cs="Times New Roman"/>
            <w:sz w:val="24"/>
            <w:szCs w:val="24"/>
          </w:rPr>
          <w:t>приложением</w:t>
        </w:r>
      </w:hyperlink>
      <w:r w:rsidRPr="00CD4807">
        <w:rPr>
          <w:rFonts w:ascii="Times New Roman" w:hAnsi="Times New Roman" w:cs="Times New Roman"/>
          <w:sz w:val="24"/>
          <w:szCs w:val="24"/>
        </w:rPr>
        <w:t xml:space="preserve"> к настоящему Положению.</w:t>
      </w:r>
    </w:p>
    <w:bookmarkEnd w:id="2"/>
    <w:p w:rsidR="00CD4807" w:rsidRPr="00CD4807" w:rsidRDefault="00CD4807" w:rsidP="00CD4807">
      <w:pPr>
        <w:autoSpaceDE w:val="0"/>
        <w:autoSpaceDN w:val="0"/>
        <w:adjustRightInd w:val="0"/>
        <w:ind w:firstLine="720"/>
        <w:jc w:val="both"/>
        <w:rPr>
          <w:rFonts w:ascii="Times New Roman" w:hAnsi="Times New Roman" w:cs="Times New Roman"/>
          <w:sz w:val="24"/>
          <w:szCs w:val="24"/>
        </w:rPr>
      </w:pPr>
      <w:r w:rsidRPr="00CD4807">
        <w:rPr>
          <w:rFonts w:ascii="Times New Roman" w:hAnsi="Times New Roman" w:cs="Times New Roman"/>
          <w:sz w:val="24"/>
          <w:szCs w:val="24"/>
        </w:rPr>
        <w:t>По инициативе жителей, от которых выдвигается делегат на конференцию, в петиционный лист вносится предлагаемая кандидатура. Жители, поддерживающие эту кандидатуру, расписываются в петиционном листе. Петиционные листы с необходимым количеством подписей (в соответствии с нормой представительства) направляются инициатору.</w:t>
      </w:r>
    </w:p>
    <w:p w:rsidR="00CD4807" w:rsidRPr="00CD4807" w:rsidRDefault="00CD4807" w:rsidP="00CD4807">
      <w:pPr>
        <w:autoSpaceDE w:val="0"/>
        <w:autoSpaceDN w:val="0"/>
        <w:adjustRightInd w:val="0"/>
        <w:ind w:firstLine="720"/>
        <w:jc w:val="both"/>
        <w:rPr>
          <w:rFonts w:ascii="Times New Roman" w:hAnsi="Times New Roman" w:cs="Times New Roman"/>
          <w:sz w:val="24"/>
          <w:szCs w:val="24"/>
        </w:rPr>
      </w:pPr>
      <w:bookmarkStart w:id="3" w:name="sub_44"/>
      <w:r w:rsidRPr="00CD4807">
        <w:rPr>
          <w:rFonts w:ascii="Times New Roman" w:hAnsi="Times New Roman" w:cs="Times New Roman"/>
          <w:sz w:val="24"/>
          <w:szCs w:val="24"/>
        </w:rPr>
        <w:t xml:space="preserve">5.6. Выборы делегатов считаются состоявшимися, если в голосовании (в том числе посредством подписания петиционных листов) приняли участие жители большинства </w:t>
      </w:r>
      <w:r w:rsidRPr="00CD4807">
        <w:rPr>
          <w:rFonts w:ascii="Times New Roman" w:hAnsi="Times New Roman" w:cs="Times New Roman"/>
          <w:sz w:val="24"/>
          <w:szCs w:val="24"/>
        </w:rPr>
        <w:lastRenderedPageBreak/>
        <w:t>улиц или группы домов, или более половины жителей территории, на которой проводится конференция, и большинство из них поддержало выдвинутую кандидатуру.</w:t>
      </w:r>
    </w:p>
    <w:p w:rsidR="00CD4807" w:rsidRPr="00CD4807" w:rsidRDefault="00CD4807" w:rsidP="00CD4807">
      <w:pPr>
        <w:autoSpaceDE w:val="0"/>
        <w:autoSpaceDN w:val="0"/>
        <w:adjustRightInd w:val="0"/>
        <w:ind w:firstLine="720"/>
        <w:jc w:val="both"/>
        <w:rPr>
          <w:rFonts w:ascii="Times New Roman" w:hAnsi="Times New Roman" w:cs="Times New Roman"/>
          <w:sz w:val="24"/>
          <w:szCs w:val="24"/>
        </w:rPr>
      </w:pPr>
      <w:bookmarkStart w:id="4" w:name="sub_45"/>
      <w:bookmarkEnd w:id="3"/>
      <w:r w:rsidRPr="00CD4807">
        <w:rPr>
          <w:rFonts w:ascii="Times New Roman" w:hAnsi="Times New Roman" w:cs="Times New Roman"/>
          <w:sz w:val="24"/>
          <w:szCs w:val="24"/>
        </w:rPr>
        <w:t>5.7. Конференция является правомочной, если в ней приняло участие более половины избранных делегатов.</w:t>
      </w:r>
    </w:p>
    <w:p w:rsidR="00CD4807" w:rsidRPr="00CD4807" w:rsidRDefault="00CD4807" w:rsidP="00CD4807">
      <w:pPr>
        <w:autoSpaceDE w:val="0"/>
        <w:autoSpaceDN w:val="0"/>
        <w:adjustRightInd w:val="0"/>
        <w:ind w:firstLine="720"/>
        <w:jc w:val="both"/>
        <w:rPr>
          <w:rFonts w:ascii="Times New Roman" w:hAnsi="Times New Roman" w:cs="Times New Roman"/>
          <w:sz w:val="24"/>
          <w:szCs w:val="24"/>
        </w:rPr>
      </w:pPr>
      <w:bookmarkStart w:id="5" w:name="sub_46"/>
      <w:bookmarkEnd w:id="4"/>
      <w:r w:rsidRPr="00CD4807">
        <w:rPr>
          <w:rFonts w:ascii="Times New Roman" w:hAnsi="Times New Roman" w:cs="Times New Roman"/>
          <w:sz w:val="24"/>
          <w:szCs w:val="24"/>
        </w:rPr>
        <w:t>5.8. Конференция проводится в соответствии с регламентом, утвержденным ее делегатами.</w:t>
      </w:r>
    </w:p>
    <w:p w:rsidR="00CD4807" w:rsidRPr="00CD4807" w:rsidRDefault="00CD4807" w:rsidP="00CD4807">
      <w:pPr>
        <w:autoSpaceDE w:val="0"/>
        <w:autoSpaceDN w:val="0"/>
        <w:adjustRightInd w:val="0"/>
        <w:ind w:firstLine="720"/>
        <w:jc w:val="both"/>
        <w:rPr>
          <w:rFonts w:ascii="Times New Roman" w:hAnsi="Times New Roman" w:cs="Times New Roman"/>
          <w:sz w:val="24"/>
          <w:szCs w:val="24"/>
        </w:rPr>
      </w:pPr>
      <w:bookmarkStart w:id="6" w:name="sub_47"/>
      <w:bookmarkEnd w:id="5"/>
      <w:r w:rsidRPr="00CD4807">
        <w:rPr>
          <w:rFonts w:ascii="Times New Roman" w:hAnsi="Times New Roman" w:cs="Times New Roman"/>
          <w:sz w:val="24"/>
          <w:szCs w:val="24"/>
        </w:rPr>
        <w:t>5.9. Решения конференции принимаются большинством голосов от зарегистрированного списочного состава делегатов.</w:t>
      </w:r>
    </w:p>
    <w:p w:rsidR="00CD4807" w:rsidRPr="00CD4807" w:rsidRDefault="00CD4807" w:rsidP="00CD4807">
      <w:pPr>
        <w:autoSpaceDE w:val="0"/>
        <w:autoSpaceDN w:val="0"/>
        <w:adjustRightInd w:val="0"/>
        <w:ind w:firstLine="720"/>
        <w:jc w:val="both"/>
        <w:rPr>
          <w:rFonts w:ascii="Times New Roman" w:hAnsi="Times New Roman" w:cs="Times New Roman"/>
          <w:sz w:val="24"/>
          <w:szCs w:val="24"/>
        </w:rPr>
      </w:pPr>
      <w:bookmarkStart w:id="7" w:name="sub_48"/>
      <w:bookmarkEnd w:id="6"/>
      <w:r w:rsidRPr="00CD4807">
        <w:rPr>
          <w:rFonts w:ascii="Times New Roman" w:hAnsi="Times New Roman" w:cs="Times New Roman"/>
          <w:sz w:val="24"/>
          <w:szCs w:val="24"/>
        </w:rPr>
        <w:t>5.10. Протокол конференции направляется в Собрание депутатов Крутоярского муниципального образования и заинтересованные организации.</w:t>
      </w:r>
    </w:p>
    <w:bookmarkEnd w:id="7"/>
    <w:p w:rsidR="00CD4807" w:rsidRPr="00CD4807" w:rsidRDefault="00CD4807" w:rsidP="00CD4807">
      <w:pPr>
        <w:pStyle w:val="ConsNormal"/>
        <w:ind w:right="0"/>
        <w:jc w:val="both"/>
      </w:pPr>
    </w:p>
    <w:p w:rsidR="00CD4807" w:rsidRPr="00CD4807" w:rsidRDefault="00CD4807" w:rsidP="00CD4807">
      <w:pPr>
        <w:pStyle w:val="ConsNormal"/>
        <w:ind w:right="0" w:firstLine="0"/>
        <w:jc w:val="center"/>
        <w:rPr>
          <w:b/>
        </w:rPr>
      </w:pPr>
      <w:r w:rsidRPr="00CD4807">
        <w:rPr>
          <w:b/>
        </w:rPr>
        <w:t>6. Порядок выполнения решений собрания, конференции</w:t>
      </w:r>
    </w:p>
    <w:p w:rsidR="00CD4807" w:rsidRPr="00CD4807" w:rsidRDefault="00CD4807" w:rsidP="00CD4807">
      <w:pPr>
        <w:pStyle w:val="ConsNormal"/>
        <w:ind w:right="0" w:firstLine="0"/>
        <w:jc w:val="center"/>
        <w:rPr>
          <w:b/>
        </w:rPr>
      </w:pPr>
    </w:p>
    <w:p w:rsidR="00CD4807" w:rsidRPr="00CD4807" w:rsidRDefault="00CD4807" w:rsidP="00CD4807">
      <w:pPr>
        <w:pStyle w:val="ConsNormal"/>
        <w:ind w:right="0"/>
        <w:jc w:val="both"/>
      </w:pPr>
      <w:r w:rsidRPr="00CD4807">
        <w:t xml:space="preserve">6.1. Решения собрания, конференции носят рекомендательный характер для органов местного самоуправления. </w:t>
      </w:r>
    </w:p>
    <w:p w:rsidR="00CD4807" w:rsidRPr="00CD4807" w:rsidRDefault="00CD4807" w:rsidP="00CD4807">
      <w:pPr>
        <w:pStyle w:val="ConsNormal"/>
        <w:ind w:right="0"/>
        <w:jc w:val="both"/>
      </w:pPr>
      <w:r w:rsidRPr="00CD4807">
        <w:t xml:space="preserve">Итоги собрания, конференции граждан подлежат официальному опубликованию (обнародованию) органом местного самоуправления, назначившим собрание, конференцию граждан. </w:t>
      </w:r>
    </w:p>
    <w:p w:rsidR="00CD4807" w:rsidRPr="00CD4807" w:rsidRDefault="00CD4807" w:rsidP="00CD4807">
      <w:pPr>
        <w:pStyle w:val="ConsNormal"/>
        <w:ind w:right="0"/>
        <w:jc w:val="both"/>
      </w:pPr>
      <w:r w:rsidRPr="00CD4807">
        <w:t>6.2. Обращения, принятые собранием, конференцией подлежат обязательному рассмотрению органами местного самоуправления и должностными лицами органов местного самоуправления, к компетенции которых отнесено решение содержащихся в обращениях  вопросов, с направлением письменного ответа в адрес председателя собрания, конференции.</w:t>
      </w:r>
    </w:p>
    <w:p w:rsidR="00CD4807" w:rsidRPr="00CD4807" w:rsidRDefault="00CD4807" w:rsidP="00CD4807">
      <w:pPr>
        <w:pStyle w:val="ConsNormal"/>
        <w:ind w:right="0"/>
        <w:jc w:val="both"/>
      </w:pPr>
      <w:r w:rsidRPr="00CD4807">
        <w:t>6.3. Решения собраний, конференций граждан, принятые в качестве правотворческой инициативы по вопросам местного значения, подлежат обязательному рассмотрению органами местного самоуправления в установленном законом порядке.</w:t>
      </w:r>
    </w:p>
    <w:p w:rsidR="00CD4807" w:rsidRPr="00CD4807" w:rsidRDefault="00CD4807" w:rsidP="00CD4807">
      <w:pPr>
        <w:pStyle w:val="ConsNormal"/>
        <w:ind w:right="0"/>
        <w:jc w:val="both"/>
      </w:pPr>
    </w:p>
    <w:p w:rsidR="00CD4807" w:rsidRPr="00CD4807" w:rsidRDefault="00CD4807" w:rsidP="00CD4807">
      <w:pPr>
        <w:widowControl w:val="0"/>
        <w:autoSpaceDE w:val="0"/>
        <w:autoSpaceDN w:val="0"/>
        <w:adjustRightInd w:val="0"/>
        <w:ind w:firstLine="709"/>
        <w:jc w:val="both"/>
        <w:rPr>
          <w:rFonts w:ascii="Times New Roman" w:hAnsi="Times New Roman" w:cs="Times New Roman"/>
          <w:sz w:val="24"/>
          <w:szCs w:val="24"/>
        </w:rPr>
      </w:pPr>
    </w:p>
    <w:p w:rsidR="00CD4807" w:rsidRPr="00CD4807" w:rsidRDefault="00CD4807" w:rsidP="00CD4807">
      <w:pPr>
        <w:widowControl w:val="0"/>
        <w:autoSpaceDE w:val="0"/>
        <w:autoSpaceDN w:val="0"/>
        <w:adjustRightInd w:val="0"/>
        <w:ind w:firstLine="709"/>
        <w:jc w:val="both"/>
        <w:rPr>
          <w:rFonts w:ascii="Times New Roman" w:hAnsi="Times New Roman" w:cs="Times New Roman"/>
          <w:sz w:val="24"/>
          <w:szCs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p>
    <w:p w:rsidR="00CD4807" w:rsidRPr="00CD4807" w:rsidRDefault="00CD4807" w:rsidP="00CD4807">
      <w:pPr>
        <w:pStyle w:val="21"/>
        <w:ind w:firstLine="0"/>
        <w:rPr>
          <w:sz w:val="24"/>
        </w:rPr>
      </w:pPr>
      <w:bookmarkStart w:id="8" w:name="sub_2000"/>
      <w:r w:rsidRPr="00CD4807">
        <w:rPr>
          <w:sz w:val="24"/>
        </w:rPr>
        <w:t xml:space="preserve">                                                                                       </w:t>
      </w:r>
      <w:r>
        <w:rPr>
          <w:sz w:val="24"/>
        </w:rPr>
        <w:t xml:space="preserve">    </w:t>
      </w:r>
      <w:r w:rsidRPr="00CD4807">
        <w:rPr>
          <w:sz w:val="24"/>
        </w:rPr>
        <w:t xml:space="preserve"> Приложение</w:t>
      </w:r>
    </w:p>
    <w:bookmarkEnd w:id="8"/>
    <w:p w:rsidR="00CD4807" w:rsidRPr="00CD4807" w:rsidRDefault="00CD4807" w:rsidP="00CD4807">
      <w:pPr>
        <w:spacing w:after="0"/>
        <w:ind w:left="3686"/>
        <w:rPr>
          <w:rFonts w:ascii="Times New Roman" w:hAnsi="Times New Roman" w:cs="Times New Roman"/>
          <w:sz w:val="24"/>
          <w:szCs w:val="24"/>
        </w:rPr>
      </w:pPr>
      <w:r w:rsidRPr="00CD4807">
        <w:rPr>
          <w:rFonts w:ascii="Times New Roman" w:hAnsi="Times New Roman" w:cs="Times New Roman"/>
          <w:bCs/>
          <w:sz w:val="24"/>
          <w:szCs w:val="24"/>
        </w:rPr>
        <w:t xml:space="preserve">                               к </w:t>
      </w:r>
      <w:hyperlink w:anchor="sub_1000" w:history="1">
        <w:r w:rsidRPr="00CD4807">
          <w:rPr>
            <w:rFonts w:ascii="Times New Roman" w:hAnsi="Times New Roman" w:cs="Times New Roman"/>
            <w:bCs/>
            <w:sz w:val="24"/>
            <w:szCs w:val="24"/>
          </w:rPr>
          <w:t>Положению</w:t>
        </w:r>
      </w:hyperlink>
      <w:r w:rsidRPr="00CD4807">
        <w:rPr>
          <w:rFonts w:ascii="Times New Roman" w:hAnsi="Times New Roman" w:cs="Times New Roman"/>
          <w:bCs/>
          <w:sz w:val="24"/>
          <w:szCs w:val="24"/>
        </w:rPr>
        <w:t xml:space="preserve"> </w:t>
      </w:r>
      <w:r w:rsidRPr="00CD4807">
        <w:rPr>
          <w:rFonts w:ascii="Times New Roman" w:hAnsi="Times New Roman" w:cs="Times New Roman"/>
          <w:sz w:val="24"/>
          <w:szCs w:val="24"/>
        </w:rPr>
        <w:t xml:space="preserve">о порядке </w:t>
      </w:r>
    </w:p>
    <w:p w:rsidR="00CD4807" w:rsidRPr="00CD4807" w:rsidRDefault="00CD4807" w:rsidP="00CD4807">
      <w:pPr>
        <w:spacing w:after="0"/>
        <w:ind w:left="3686"/>
        <w:jc w:val="center"/>
        <w:rPr>
          <w:rFonts w:ascii="Times New Roman" w:hAnsi="Times New Roman" w:cs="Times New Roman"/>
          <w:sz w:val="24"/>
          <w:szCs w:val="24"/>
        </w:rPr>
      </w:pPr>
      <w:r w:rsidRPr="00CD4807">
        <w:rPr>
          <w:rFonts w:ascii="Times New Roman" w:hAnsi="Times New Roman" w:cs="Times New Roman"/>
          <w:sz w:val="24"/>
          <w:szCs w:val="24"/>
        </w:rPr>
        <w:t>назначения и проведения собрания граждан,</w:t>
      </w:r>
    </w:p>
    <w:p w:rsidR="00CD4807" w:rsidRPr="00CD4807" w:rsidRDefault="00CD4807" w:rsidP="00CD4807">
      <w:pPr>
        <w:spacing w:after="0"/>
        <w:ind w:left="3686"/>
        <w:jc w:val="center"/>
        <w:rPr>
          <w:rFonts w:ascii="Times New Roman" w:hAnsi="Times New Roman" w:cs="Times New Roman"/>
          <w:sz w:val="24"/>
          <w:szCs w:val="24"/>
        </w:rPr>
      </w:pPr>
      <w:r w:rsidRPr="00CD4807">
        <w:rPr>
          <w:rFonts w:ascii="Times New Roman" w:hAnsi="Times New Roman" w:cs="Times New Roman"/>
          <w:sz w:val="24"/>
          <w:szCs w:val="24"/>
        </w:rPr>
        <w:t xml:space="preserve">конференции граждан (собрания делегатов)  </w:t>
      </w:r>
    </w:p>
    <w:p w:rsidR="00CD4807" w:rsidRPr="00CD4807" w:rsidRDefault="00CD4807" w:rsidP="00CD4807">
      <w:pPr>
        <w:ind w:left="3686"/>
        <w:jc w:val="center"/>
        <w:rPr>
          <w:rFonts w:ascii="Times New Roman" w:hAnsi="Times New Roman" w:cs="Times New Roman"/>
          <w:i/>
          <w:sz w:val="24"/>
          <w:szCs w:val="24"/>
        </w:rPr>
      </w:pPr>
      <w:r w:rsidRPr="00CD4807">
        <w:rPr>
          <w:rFonts w:ascii="Times New Roman" w:hAnsi="Times New Roman" w:cs="Times New Roman"/>
          <w:sz w:val="24"/>
          <w:szCs w:val="24"/>
        </w:rPr>
        <w:t xml:space="preserve">   на территории Крутоярского муниципального образования</w:t>
      </w:r>
    </w:p>
    <w:p w:rsidR="00CD4807" w:rsidRPr="00CD4807" w:rsidRDefault="00CD4807" w:rsidP="00CD4807">
      <w:pPr>
        <w:autoSpaceDE w:val="0"/>
        <w:autoSpaceDN w:val="0"/>
        <w:adjustRightInd w:val="0"/>
        <w:jc w:val="center"/>
        <w:rPr>
          <w:rFonts w:ascii="Times New Roman" w:hAnsi="Times New Roman" w:cs="Times New Roman"/>
          <w:sz w:val="24"/>
          <w:szCs w:val="24"/>
        </w:rPr>
      </w:pPr>
      <w:r w:rsidRPr="00CD4807">
        <w:rPr>
          <w:rFonts w:ascii="Times New Roman" w:hAnsi="Times New Roman" w:cs="Times New Roman"/>
          <w:b/>
          <w:bCs/>
          <w:color w:val="000080"/>
          <w:sz w:val="24"/>
          <w:szCs w:val="24"/>
        </w:rPr>
        <w:t>Петиционный лист</w:t>
      </w:r>
    </w:p>
    <w:p w:rsidR="00CD4807" w:rsidRPr="00CD4807" w:rsidRDefault="00CD4807" w:rsidP="00CD4807">
      <w:pPr>
        <w:autoSpaceDE w:val="0"/>
        <w:autoSpaceDN w:val="0"/>
        <w:adjustRightInd w:val="0"/>
        <w:jc w:val="both"/>
        <w:rPr>
          <w:rFonts w:ascii="Times New Roman" w:hAnsi="Times New Roman" w:cs="Times New Roman"/>
          <w:sz w:val="24"/>
          <w:szCs w:val="24"/>
        </w:rPr>
      </w:pPr>
      <w:r w:rsidRPr="00CD4807">
        <w:rPr>
          <w:rFonts w:ascii="Times New Roman" w:hAnsi="Times New Roman" w:cs="Times New Roman"/>
          <w:sz w:val="24"/>
          <w:szCs w:val="24"/>
        </w:rPr>
        <w:t xml:space="preserve">       Мы, нижеподписавшиеся, поддерживаем инициативу о выдвижении</w:t>
      </w:r>
    </w:p>
    <w:p w:rsidR="00CD4807" w:rsidRPr="00CD4807" w:rsidRDefault="00CD4807" w:rsidP="00CD4807">
      <w:pPr>
        <w:autoSpaceDE w:val="0"/>
        <w:autoSpaceDN w:val="0"/>
        <w:adjustRightInd w:val="0"/>
        <w:jc w:val="both"/>
        <w:rPr>
          <w:rFonts w:ascii="Times New Roman" w:hAnsi="Times New Roman" w:cs="Times New Roman"/>
          <w:sz w:val="24"/>
          <w:szCs w:val="24"/>
        </w:rPr>
      </w:pPr>
      <w:r w:rsidRPr="00CD4807">
        <w:rPr>
          <w:rFonts w:ascii="Times New Roman" w:hAnsi="Times New Roman" w:cs="Times New Roman"/>
          <w:sz w:val="24"/>
          <w:szCs w:val="24"/>
        </w:rPr>
        <w:t>_______________________________________________________________</w:t>
      </w:r>
    </w:p>
    <w:p w:rsidR="00CD4807" w:rsidRPr="00CD4807" w:rsidRDefault="00CD4807" w:rsidP="00CD4807">
      <w:pPr>
        <w:autoSpaceDE w:val="0"/>
        <w:autoSpaceDN w:val="0"/>
        <w:adjustRightInd w:val="0"/>
        <w:jc w:val="center"/>
        <w:rPr>
          <w:rFonts w:ascii="Times New Roman" w:hAnsi="Times New Roman" w:cs="Times New Roman"/>
          <w:sz w:val="24"/>
          <w:szCs w:val="24"/>
          <w:vertAlign w:val="superscript"/>
        </w:rPr>
      </w:pPr>
      <w:r w:rsidRPr="00CD4807">
        <w:rPr>
          <w:rFonts w:ascii="Times New Roman" w:hAnsi="Times New Roman" w:cs="Times New Roman"/>
          <w:sz w:val="24"/>
          <w:szCs w:val="24"/>
          <w:vertAlign w:val="superscript"/>
        </w:rPr>
        <w:t>(Ф.И.О.)</w:t>
      </w:r>
    </w:p>
    <w:p w:rsidR="00CD4807" w:rsidRPr="00CD4807" w:rsidRDefault="00CD4807" w:rsidP="00CD4807">
      <w:pPr>
        <w:autoSpaceDE w:val="0"/>
        <w:autoSpaceDN w:val="0"/>
        <w:adjustRightInd w:val="0"/>
        <w:jc w:val="both"/>
        <w:rPr>
          <w:rFonts w:ascii="Times New Roman" w:hAnsi="Times New Roman" w:cs="Times New Roman"/>
          <w:sz w:val="24"/>
          <w:szCs w:val="24"/>
        </w:rPr>
      </w:pPr>
      <w:r w:rsidRPr="00CD4807">
        <w:rPr>
          <w:rFonts w:ascii="Times New Roman" w:hAnsi="Times New Roman" w:cs="Times New Roman"/>
          <w:sz w:val="24"/>
          <w:szCs w:val="24"/>
        </w:rPr>
        <w:t>делегатом на конференцию жителей по вопросу ___________________</w:t>
      </w:r>
    </w:p>
    <w:p w:rsidR="00CD4807" w:rsidRPr="00CD4807" w:rsidRDefault="00CD4807" w:rsidP="00CD4807">
      <w:pPr>
        <w:autoSpaceDE w:val="0"/>
        <w:autoSpaceDN w:val="0"/>
        <w:adjustRightInd w:val="0"/>
        <w:jc w:val="both"/>
        <w:rPr>
          <w:rFonts w:ascii="Times New Roman" w:hAnsi="Times New Roman" w:cs="Times New Roman"/>
          <w:sz w:val="24"/>
          <w:szCs w:val="24"/>
        </w:rPr>
      </w:pPr>
      <w:r w:rsidRPr="00CD4807">
        <w:rPr>
          <w:rFonts w:ascii="Times New Roman" w:hAnsi="Times New Roman" w:cs="Times New Roman"/>
          <w:sz w:val="24"/>
          <w:szCs w:val="24"/>
        </w:rPr>
        <w:t>________________________________________________________________</w:t>
      </w:r>
    </w:p>
    <w:p w:rsidR="00CD4807" w:rsidRPr="00CD4807" w:rsidRDefault="00CD4807" w:rsidP="00CD4807">
      <w:pPr>
        <w:autoSpaceDE w:val="0"/>
        <w:autoSpaceDN w:val="0"/>
        <w:adjustRightInd w:val="0"/>
        <w:jc w:val="both"/>
        <w:rPr>
          <w:rFonts w:ascii="Times New Roman" w:hAnsi="Times New Roman" w:cs="Times New Roman"/>
          <w:sz w:val="24"/>
          <w:szCs w:val="24"/>
        </w:rPr>
      </w:pPr>
      <w:r w:rsidRPr="00CD4807">
        <w:rPr>
          <w:rFonts w:ascii="Times New Roman" w:hAnsi="Times New Roman" w:cs="Times New Roman"/>
          <w:sz w:val="24"/>
          <w:szCs w:val="24"/>
        </w:rPr>
        <w:t>________________________________________________________________</w:t>
      </w:r>
    </w:p>
    <w:p w:rsidR="00CD4807" w:rsidRPr="00CD4807" w:rsidRDefault="00CD4807" w:rsidP="00CD4807">
      <w:pPr>
        <w:autoSpaceDE w:val="0"/>
        <w:autoSpaceDN w:val="0"/>
        <w:adjustRightInd w:val="0"/>
        <w:jc w:val="center"/>
        <w:rPr>
          <w:rFonts w:ascii="Times New Roman" w:hAnsi="Times New Roman" w:cs="Times New Roman"/>
          <w:sz w:val="24"/>
          <w:szCs w:val="24"/>
          <w:vertAlign w:val="superscript"/>
        </w:rPr>
      </w:pPr>
      <w:r w:rsidRPr="00CD4807">
        <w:rPr>
          <w:rFonts w:ascii="Times New Roman" w:hAnsi="Times New Roman" w:cs="Times New Roman"/>
          <w:sz w:val="24"/>
          <w:szCs w:val="24"/>
          <w:vertAlign w:val="superscript"/>
        </w:rPr>
        <w:t>(Формулировка вопроса/вопросов)</w:t>
      </w:r>
    </w:p>
    <w:p w:rsidR="00CD4807" w:rsidRPr="00CD4807" w:rsidRDefault="00CD4807" w:rsidP="00CD4807">
      <w:pPr>
        <w:autoSpaceDE w:val="0"/>
        <w:autoSpaceDN w:val="0"/>
        <w:adjustRightInd w:val="0"/>
        <w:ind w:firstLine="720"/>
        <w:jc w:val="both"/>
        <w:rPr>
          <w:rFonts w:ascii="Times New Roman" w:hAnsi="Times New Roman" w:cs="Times New Roman"/>
          <w:sz w:val="24"/>
          <w:szCs w:val="24"/>
        </w:rPr>
      </w:pPr>
    </w:p>
    <w:tbl>
      <w:tblPr>
        <w:tblStyle w:val="a5"/>
        <w:tblW w:w="0" w:type="auto"/>
        <w:tblLook w:val="04A0"/>
      </w:tblPr>
      <w:tblGrid>
        <w:gridCol w:w="540"/>
        <w:gridCol w:w="2708"/>
        <w:gridCol w:w="1577"/>
        <w:gridCol w:w="2091"/>
        <w:gridCol w:w="1424"/>
        <w:gridCol w:w="1231"/>
      </w:tblGrid>
      <w:tr w:rsidR="00CD4807" w:rsidRPr="00CD4807" w:rsidTr="00FD0AC2">
        <w:tc>
          <w:tcPr>
            <w:tcW w:w="392" w:type="dxa"/>
          </w:tcPr>
          <w:p w:rsidR="00CD4807" w:rsidRPr="00CD4807" w:rsidRDefault="00CD4807" w:rsidP="00FD0AC2">
            <w:pPr>
              <w:autoSpaceDE w:val="0"/>
              <w:autoSpaceDN w:val="0"/>
              <w:adjustRightInd w:val="0"/>
              <w:jc w:val="center"/>
              <w:rPr>
                <w:rFonts w:ascii="Times New Roman" w:hAnsi="Times New Roman" w:cs="Times New Roman"/>
                <w:sz w:val="24"/>
                <w:szCs w:val="24"/>
              </w:rPr>
            </w:pPr>
            <w:r w:rsidRPr="00CD4807">
              <w:rPr>
                <w:rFonts w:ascii="Times New Roman" w:hAnsi="Times New Roman" w:cs="Times New Roman"/>
                <w:sz w:val="24"/>
                <w:szCs w:val="24"/>
              </w:rPr>
              <w:t xml:space="preserve">№ </w:t>
            </w:r>
            <w:proofErr w:type="spellStart"/>
            <w:proofErr w:type="gramStart"/>
            <w:r w:rsidRPr="00CD4807">
              <w:rPr>
                <w:rFonts w:ascii="Times New Roman" w:hAnsi="Times New Roman" w:cs="Times New Roman"/>
                <w:sz w:val="24"/>
                <w:szCs w:val="24"/>
              </w:rPr>
              <w:t>п</w:t>
            </w:r>
            <w:proofErr w:type="spellEnd"/>
            <w:proofErr w:type="gramEnd"/>
            <w:r w:rsidRPr="00CD4807">
              <w:rPr>
                <w:rFonts w:ascii="Times New Roman" w:hAnsi="Times New Roman" w:cs="Times New Roman"/>
                <w:sz w:val="24"/>
                <w:szCs w:val="24"/>
              </w:rPr>
              <w:t>/</w:t>
            </w:r>
            <w:proofErr w:type="spellStart"/>
            <w:r w:rsidRPr="00CD4807">
              <w:rPr>
                <w:rFonts w:ascii="Times New Roman" w:hAnsi="Times New Roman" w:cs="Times New Roman"/>
                <w:sz w:val="24"/>
                <w:szCs w:val="24"/>
              </w:rPr>
              <w:t>п</w:t>
            </w:r>
            <w:proofErr w:type="spellEnd"/>
          </w:p>
        </w:tc>
        <w:tc>
          <w:tcPr>
            <w:tcW w:w="2798" w:type="dxa"/>
          </w:tcPr>
          <w:p w:rsidR="00CD4807" w:rsidRPr="00CD4807" w:rsidRDefault="00CD4807" w:rsidP="00FD0AC2">
            <w:pPr>
              <w:autoSpaceDE w:val="0"/>
              <w:autoSpaceDN w:val="0"/>
              <w:adjustRightInd w:val="0"/>
              <w:jc w:val="center"/>
              <w:rPr>
                <w:rFonts w:ascii="Times New Roman" w:hAnsi="Times New Roman" w:cs="Times New Roman"/>
                <w:sz w:val="24"/>
                <w:szCs w:val="24"/>
              </w:rPr>
            </w:pPr>
            <w:r w:rsidRPr="00CD4807">
              <w:rPr>
                <w:rFonts w:ascii="Times New Roman" w:hAnsi="Times New Roman" w:cs="Times New Roman"/>
                <w:sz w:val="24"/>
                <w:szCs w:val="24"/>
              </w:rPr>
              <w:t>Ф.И.О.</w:t>
            </w:r>
          </w:p>
        </w:tc>
        <w:tc>
          <w:tcPr>
            <w:tcW w:w="1595" w:type="dxa"/>
          </w:tcPr>
          <w:p w:rsidR="00CD4807" w:rsidRPr="00CD4807" w:rsidRDefault="00CD4807" w:rsidP="00FD0AC2">
            <w:pPr>
              <w:autoSpaceDE w:val="0"/>
              <w:autoSpaceDN w:val="0"/>
              <w:adjustRightInd w:val="0"/>
              <w:jc w:val="center"/>
              <w:rPr>
                <w:rFonts w:ascii="Times New Roman" w:hAnsi="Times New Roman" w:cs="Times New Roman"/>
                <w:sz w:val="24"/>
                <w:szCs w:val="24"/>
              </w:rPr>
            </w:pPr>
            <w:r w:rsidRPr="00CD4807">
              <w:rPr>
                <w:rFonts w:ascii="Times New Roman" w:hAnsi="Times New Roman" w:cs="Times New Roman"/>
                <w:sz w:val="24"/>
                <w:szCs w:val="24"/>
              </w:rPr>
              <w:t>Дата рождения</w:t>
            </w:r>
          </w:p>
        </w:tc>
        <w:tc>
          <w:tcPr>
            <w:tcW w:w="2127" w:type="dxa"/>
          </w:tcPr>
          <w:p w:rsidR="00CD4807" w:rsidRPr="00CD4807" w:rsidRDefault="00CD4807" w:rsidP="00FD0AC2">
            <w:pPr>
              <w:autoSpaceDE w:val="0"/>
              <w:autoSpaceDN w:val="0"/>
              <w:adjustRightInd w:val="0"/>
              <w:jc w:val="center"/>
              <w:rPr>
                <w:rFonts w:ascii="Times New Roman" w:hAnsi="Times New Roman" w:cs="Times New Roman"/>
                <w:sz w:val="24"/>
                <w:szCs w:val="24"/>
              </w:rPr>
            </w:pPr>
            <w:r w:rsidRPr="00CD4807">
              <w:rPr>
                <w:rFonts w:ascii="Times New Roman" w:hAnsi="Times New Roman" w:cs="Times New Roman"/>
                <w:sz w:val="24"/>
                <w:szCs w:val="24"/>
              </w:rPr>
              <w:t>Адрес места жительства</w:t>
            </w:r>
          </w:p>
        </w:tc>
        <w:tc>
          <w:tcPr>
            <w:tcW w:w="1418" w:type="dxa"/>
          </w:tcPr>
          <w:p w:rsidR="00CD4807" w:rsidRPr="00CD4807" w:rsidRDefault="00CD4807" w:rsidP="00FD0AC2">
            <w:pPr>
              <w:autoSpaceDE w:val="0"/>
              <w:autoSpaceDN w:val="0"/>
              <w:adjustRightInd w:val="0"/>
              <w:jc w:val="center"/>
              <w:rPr>
                <w:rFonts w:ascii="Times New Roman" w:hAnsi="Times New Roman" w:cs="Times New Roman"/>
                <w:sz w:val="24"/>
                <w:szCs w:val="24"/>
              </w:rPr>
            </w:pPr>
            <w:r w:rsidRPr="00CD4807">
              <w:rPr>
                <w:rFonts w:ascii="Times New Roman" w:hAnsi="Times New Roman" w:cs="Times New Roman"/>
                <w:sz w:val="24"/>
                <w:szCs w:val="24"/>
              </w:rPr>
              <w:t>Дата подписания листа</w:t>
            </w:r>
          </w:p>
        </w:tc>
        <w:tc>
          <w:tcPr>
            <w:tcW w:w="1240" w:type="dxa"/>
          </w:tcPr>
          <w:p w:rsidR="00CD4807" w:rsidRPr="00CD4807" w:rsidRDefault="00CD4807" w:rsidP="00FD0AC2">
            <w:pPr>
              <w:autoSpaceDE w:val="0"/>
              <w:autoSpaceDN w:val="0"/>
              <w:adjustRightInd w:val="0"/>
              <w:jc w:val="center"/>
              <w:rPr>
                <w:rFonts w:ascii="Times New Roman" w:hAnsi="Times New Roman" w:cs="Times New Roman"/>
                <w:sz w:val="24"/>
                <w:szCs w:val="24"/>
              </w:rPr>
            </w:pPr>
            <w:r w:rsidRPr="00CD4807">
              <w:rPr>
                <w:rFonts w:ascii="Times New Roman" w:hAnsi="Times New Roman" w:cs="Times New Roman"/>
                <w:sz w:val="24"/>
                <w:szCs w:val="24"/>
              </w:rPr>
              <w:t>подпись</w:t>
            </w:r>
          </w:p>
        </w:tc>
      </w:tr>
      <w:tr w:rsidR="00CD4807" w:rsidRPr="00CD4807" w:rsidTr="00FD0AC2">
        <w:tc>
          <w:tcPr>
            <w:tcW w:w="392"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2798"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595"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2127"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418"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240"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r>
      <w:tr w:rsidR="00CD4807" w:rsidRPr="00CD4807" w:rsidTr="00FD0AC2">
        <w:tc>
          <w:tcPr>
            <w:tcW w:w="392"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2798"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595"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2127"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418"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240"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r>
      <w:tr w:rsidR="00CD4807" w:rsidRPr="00CD4807" w:rsidTr="00FD0AC2">
        <w:tc>
          <w:tcPr>
            <w:tcW w:w="392"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2798"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595"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2127"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418"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240"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r>
      <w:tr w:rsidR="00CD4807" w:rsidRPr="00CD4807" w:rsidTr="00FD0AC2">
        <w:tc>
          <w:tcPr>
            <w:tcW w:w="392"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2798"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595"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2127"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418"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240"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r>
      <w:tr w:rsidR="00CD4807" w:rsidRPr="00CD4807" w:rsidTr="00FD0AC2">
        <w:tc>
          <w:tcPr>
            <w:tcW w:w="392"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2798"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595"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2127"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418"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240"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r>
      <w:tr w:rsidR="00CD4807" w:rsidRPr="00CD4807" w:rsidTr="00FD0AC2">
        <w:tc>
          <w:tcPr>
            <w:tcW w:w="392"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2798"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595"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2127"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418"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c>
          <w:tcPr>
            <w:tcW w:w="1240" w:type="dxa"/>
          </w:tcPr>
          <w:p w:rsidR="00CD4807" w:rsidRPr="00CD4807" w:rsidRDefault="00CD4807" w:rsidP="00FD0AC2">
            <w:pPr>
              <w:autoSpaceDE w:val="0"/>
              <w:autoSpaceDN w:val="0"/>
              <w:adjustRightInd w:val="0"/>
              <w:jc w:val="center"/>
              <w:rPr>
                <w:rFonts w:ascii="Times New Roman" w:hAnsi="Times New Roman" w:cs="Times New Roman"/>
                <w:sz w:val="24"/>
                <w:szCs w:val="24"/>
              </w:rPr>
            </w:pPr>
          </w:p>
        </w:tc>
      </w:tr>
    </w:tbl>
    <w:p w:rsidR="00CD4807" w:rsidRPr="00CD4807" w:rsidRDefault="00CD4807" w:rsidP="00CD4807">
      <w:pPr>
        <w:autoSpaceDE w:val="0"/>
        <w:autoSpaceDN w:val="0"/>
        <w:adjustRightInd w:val="0"/>
        <w:ind w:firstLine="720"/>
        <w:jc w:val="center"/>
        <w:rPr>
          <w:rFonts w:ascii="Times New Roman" w:hAnsi="Times New Roman" w:cs="Times New Roman"/>
          <w:sz w:val="24"/>
          <w:szCs w:val="24"/>
        </w:rPr>
      </w:pPr>
    </w:p>
    <w:p w:rsidR="00CD4807" w:rsidRPr="00CD4807" w:rsidRDefault="00CD4807" w:rsidP="00CD4807">
      <w:pPr>
        <w:autoSpaceDE w:val="0"/>
        <w:autoSpaceDN w:val="0"/>
        <w:adjustRightInd w:val="0"/>
        <w:spacing w:after="0"/>
        <w:jc w:val="both"/>
        <w:rPr>
          <w:rFonts w:ascii="Times New Roman" w:hAnsi="Times New Roman" w:cs="Times New Roman"/>
          <w:sz w:val="24"/>
          <w:szCs w:val="24"/>
        </w:rPr>
      </w:pPr>
      <w:r w:rsidRPr="00CD4807">
        <w:rPr>
          <w:rFonts w:ascii="Times New Roman" w:hAnsi="Times New Roman" w:cs="Times New Roman"/>
          <w:sz w:val="24"/>
          <w:szCs w:val="24"/>
        </w:rPr>
        <w:t xml:space="preserve">     Петиционный лист удостоверяю:</w:t>
      </w:r>
    </w:p>
    <w:p w:rsidR="00CD4807" w:rsidRPr="00CD4807" w:rsidRDefault="00CD4807" w:rsidP="00CD4807">
      <w:pPr>
        <w:autoSpaceDE w:val="0"/>
        <w:autoSpaceDN w:val="0"/>
        <w:adjustRightInd w:val="0"/>
        <w:spacing w:after="0"/>
        <w:jc w:val="both"/>
        <w:rPr>
          <w:rFonts w:ascii="Times New Roman" w:hAnsi="Times New Roman" w:cs="Times New Roman"/>
          <w:sz w:val="24"/>
          <w:szCs w:val="24"/>
        </w:rPr>
      </w:pPr>
      <w:r w:rsidRPr="00CD4807">
        <w:rPr>
          <w:rFonts w:ascii="Times New Roman" w:hAnsi="Times New Roman" w:cs="Times New Roman"/>
          <w:sz w:val="24"/>
          <w:szCs w:val="24"/>
        </w:rPr>
        <w:t>______________________________________________________________</w:t>
      </w:r>
    </w:p>
    <w:p w:rsidR="00CD4807" w:rsidRPr="00CD4807" w:rsidRDefault="00CD4807" w:rsidP="00CD4807">
      <w:pPr>
        <w:autoSpaceDE w:val="0"/>
        <w:autoSpaceDN w:val="0"/>
        <w:adjustRightInd w:val="0"/>
        <w:spacing w:after="0"/>
        <w:jc w:val="both"/>
        <w:rPr>
          <w:rFonts w:ascii="Times New Roman" w:hAnsi="Times New Roman" w:cs="Times New Roman"/>
          <w:sz w:val="24"/>
          <w:szCs w:val="24"/>
        </w:rPr>
      </w:pPr>
      <w:r w:rsidRPr="00CD4807">
        <w:rPr>
          <w:rFonts w:ascii="Times New Roman" w:hAnsi="Times New Roman" w:cs="Times New Roman"/>
          <w:sz w:val="24"/>
          <w:szCs w:val="24"/>
        </w:rPr>
        <w:t>________________________________________________________________</w:t>
      </w:r>
    </w:p>
    <w:p w:rsidR="00CD4807" w:rsidRPr="00CD4807" w:rsidRDefault="00CD4807" w:rsidP="00CD4807">
      <w:pPr>
        <w:autoSpaceDE w:val="0"/>
        <w:autoSpaceDN w:val="0"/>
        <w:adjustRightInd w:val="0"/>
        <w:spacing w:after="0"/>
        <w:jc w:val="center"/>
        <w:rPr>
          <w:rFonts w:ascii="Times New Roman" w:hAnsi="Times New Roman" w:cs="Times New Roman"/>
          <w:sz w:val="24"/>
          <w:szCs w:val="24"/>
          <w:vertAlign w:val="superscript"/>
        </w:rPr>
      </w:pPr>
      <w:r w:rsidRPr="00CD4807">
        <w:rPr>
          <w:rFonts w:ascii="Times New Roman" w:hAnsi="Times New Roman" w:cs="Times New Roman"/>
          <w:sz w:val="24"/>
          <w:szCs w:val="24"/>
          <w:vertAlign w:val="superscript"/>
        </w:rPr>
        <w:t>(Ф.И.О., дата рождения, место жительства собиравшего подписи)</w:t>
      </w:r>
    </w:p>
    <w:p w:rsidR="00CD4807" w:rsidRPr="00CD4807" w:rsidRDefault="00CD4807" w:rsidP="00CD4807">
      <w:pPr>
        <w:autoSpaceDE w:val="0"/>
        <w:autoSpaceDN w:val="0"/>
        <w:adjustRightInd w:val="0"/>
        <w:spacing w:after="0"/>
        <w:jc w:val="both"/>
        <w:rPr>
          <w:rFonts w:ascii="Times New Roman" w:hAnsi="Times New Roman" w:cs="Times New Roman"/>
          <w:sz w:val="24"/>
          <w:szCs w:val="24"/>
        </w:rPr>
      </w:pPr>
      <w:r w:rsidRPr="00CD4807">
        <w:rPr>
          <w:rFonts w:ascii="Times New Roman" w:hAnsi="Times New Roman" w:cs="Times New Roman"/>
          <w:sz w:val="24"/>
          <w:szCs w:val="24"/>
        </w:rPr>
        <w:t>____________________________________</w:t>
      </w:r>
    </w:p>
    <w:p w:rsidR="00CD4807" w:rsidRPr="00CD4807" w:rsidRDefault="00CD4807" w:rsidP="00CD4807">
      <w:pPr>
        <w:autoSpaceDE w:val="0"/>
        <w:autoSpaceDN w:val="0"/>
        <w:adjustRightInd w:val="0"/>
        <w:spacing w:after="0"/>
        <w:jc w:val="both"/>
        <w:rPr>
          <w:rFonts w:ascii="Times New Roman" w:hAnsi="Times New Roman" w:cs="Times New Roman"/>
          <w:sz w:val="24"/>
          <w:szCs w:val="24"/>
        </w:rPr>
      </w:pPr>
      <w:r w:rsidRPr="00CD4807">
        <w:rPr>
          <w:rFonts w:ascii="Times New Roman" w:hAnsi="Times New Roman" w:cs="Times New Roman"/>
          <w:sz w:val="24"/>
          <w:szCs w:val="24"/>
        </w:rPr>
        <w:t xml:space="preserve">         </w:t>
      </w:r>
      <w:r w:rsidRPr="00CD4807">
        <w:rPr>
          <w:rFonts w:ascii="Times New Roman" w:hAnsi="Times New Roman" w:cs="Times New Roman"/>
          <w:sz w:val="18"/>
          <w:szCs w:val="24"/>
        </w:rPr>
        <w:t>(Подпись и дата)</w:t>
      </w:r>
    </w:p>
    <w:p w:rsidR="00CD4807" w:rsidRPr="00CD4807" w:rsidRDefault="00CD4807" w:rsidP="00CD4807">
      <w:pPr>
        <w:autoSpaceDE w:val="0"/>
        <w:autoSpaceDN w:val="0"/>
        <w:adjustRightInd w:val="0"/>
        <w:spacing w:after="0"/>
        <w:jc w:val="both"/>
        <w:rPr>
          <w:rFonts w:ascii="Times New Roman" w:hAnsi="Times New Roman" w:cs="Times New Roman"/>
          <w:sz w:val="24"/>
          <w:szCs w:val="24"/>
        </w:rPr>
      </w:pPr>
      <w:r w:rsidRPr="00CD4807">
        <w:rPr>
          <w:rFonts w:ascii="Times New Roman" w:hAnsi="Times New Roman" w:cs="Times New Roman"/>
          <w:sz w:val="24"/>
          <w:szCs w:val="24"/>
        </w:rPr>
        <w:t xml:space="preserve">     Уполномоченный инициативной группы:</w:t>
      </w:r>
    </w:p>
    <w:p w:rsidR="00CD4807" w:rsidRPr="00CD4807" w:rsidRDefault="00CD4807" w:rsidP="00CD4807">
      <w:pPr>
        <w:autoSpaceDE w:val="0"/>
        <w:autoSpaceDN w:val="0"/>
        <w:adjustRightInd w:val="0"/>
        <w:spacing w:after="0"/>
        <w:jc w:val="both"/>
        <w:rPr>
          <w:rFonts w:ascii="Times New Roman" w:hAnsi="Times New Roman" w:cs="Times New Roman"/>
          <w:sz w:val="24"/>
          <w:szCs w:val="24"/>
        </w:rPr>
      </w:pPr>
      <w:r w:rsidRPr="00CD4807">
        <w:rPr>
          <w:rFonts w:ascii="Times New Roman" w:hAnsi="Times New Roman" w:cs="Times New Roman"/>
          <w:sz w:val="24"/>
          <w:szCs w:val="24"/>
        </w:rPr>
        <w:t>________________________________________________________________</w:t>
      </w:r>
    </w:p>
    <w:p w:rsidR="00CD4807" w:rsidRPr="00CD4807" w:rsidRDefault="00CD4807" w:rsidP="00CD4807">
      <w:pPr>
        <w:autoSpaceDE w:val="0"/>
        <w:autoSpaceDN w:val="0"/>
        <w:adjustRightInd w:val="0"/>
        <w:spacing w:after="0"/>
        <w:jc w:val="center"/>
        <w:rPr>
          <w:rFonts w:ascii="Times New Roman" w:hAnsi="Times New Roman" w:cs="Times New Roman"/>
          <w:sz w:val="24"/>
          <w:szCs w:val="24"/>
          <w:vertAlign w:val="superscript"/>
        </w:rPr>
      </w:pPr>
      <w:r w:rsidRPr="00CD4807">
        <w:rPr>
          <w:rFonts w:ascii="Times New Roman" w:hAnsi="Times New Roman" w:cs="Times New Roman"/>
          <w:sz w:val="24"/>
          <w:szCs w:val="24"/>
          <w:vertAlign w:val="superscript"/>
        </w:rPr>
        <w:t>(Ф.И.О., дата рождения, место жительства уполномоченного инициативной группы)</w:t>
      </w:r>
    </w:p>
    <w:p w:rsidR="00CD4807" w:rsidRPr="00CD4807" w:rsidRDefault="00CD4807" w:rsidP="00CD4807">
      <w:pPr>
        <w:autoSpaceDE w:val="0"/>
        <w:autoSpaceDN w:val="0"/>
        <w:adjustRightInd w:val="0"/>
        <w:spacing w:after="0"/>
        <w:jc w:val="both"/>
        <w:rPr>
          <w:rFonts w:ascii="Times New Roman" w:hAnsi="Times New Roman" w:cs="Times New Roman"/>
          <w:sz w:val="24"/>
          <w:szCs w:val="24"/>
        </w:rPr>
      </w:pPr>
      <w:r w:rsidRPr="00CD4807">
        <w:rPr>
          <w:rFonts w:ascii="Times New Roman" w:hAnsi="Times New Roman" w:cs="Times New Roman"/>
          <w:sz w:val="24"/>
          <w:szCs w:val="24"/>
        </w:rPr>
        <w:t>____________________________________</w:t>
      </w:r>
    </w:p>
    <w:p w:rsidR="00CD4807" w:rsidRPr="00CD4807" w:rsidRDefault="00CD4807" w:rsidP="00CD4807">
      <w:pPr>
        <w:autoSpaceDE w:val="0"/>
        <w:autoSpaceDN w:val="0"/>
        <w:adjustRightInd w:val="0"/>
        <w:jc w:val="both"/>
        <w:rPr>
          <w:rFonts w:ascii="Times New Roman" w:hAnsi="Times New Roman" w:cs="Times New Roman"/>
          <w:sz w:val="24"/>
          <w:szCs w:val="24"/>
          <w:vertAlign w:val="superscript"/>
        </w:rPr>
      </w:pPr>
      <w:r w:rsidRPr="00CD4807">
        <w:rPr>
          <w:rFonts w:ascii="Times New Roman" w:hAnsi="Times New Roman" w:cs="Times New Roman"/>
          <w:sz w:val="24"/>
          <w:szCs w:val="24"/>
          <w:vertAlign w:val="superscript"/>
        </w:rPr>
        <w:t>(Подпись и дата)</w:t>
      </w:r>
    </w:p>
    <w:p w:rsidR="00CD4807" w:rsidRPr="00CD4807" w:rsidRDefault="00CD4807" w:rsidP="00CD4807">
      <w:pPr>
        <w:autoSpaceDE w:val="0"/>
        <w:autoSpaceDN w:val="0"/>
        <w:adjustRightInd w:val="0"/>
        <w:ind w:firstLine="720"/>
        <w:jc w:val="both"/>
        <w:rPr>
          <w:rFonts w:ascii="Times New Roman" w:hAnsi="Times New Roman" w:cs="Times New Roman"/>
          <w:sz w:val="24"/>
          <w:szCs w:val="24"/>
        </w:rPr>
      </w:pPr>
    </w:p>
    <w:p w:rsidR="00CD4807" w:rsidRPr="00CD4807" w:rsidRDefault="00CD4807" w:rsidP="00CD4807">
      <w:pPr>
        <w:autoSpaceDE w:val="0"/>
        <w:autoSpaceDN w:val="0"/>
        <w:adjustRightInd w:val="0"/>
        <w:ind w:firstLine="720"/>
        <w:jc w:val="both"/>
        <w:rPr>
          <w:rFonts w:ascii="Times New Roman" w:hAnsi="Times New Roman" w:cs="Times New Roman"/>
          <w:sz w:val="24"/>
          <w:szCs w:val="24"/>
        </w:rPr>
      </w:pPr>
    </w:p>
    <w:p w:rsidR="00CD4807" w:rsidRPr="00CD4807" w:rsidRDefault="00CD4807" w:rsidP="00CD4807">
      <w:pPr>
        <w:jc w:val="center"/>
        <w:rPr>
          <w:rFonts w:ascii="Times New Roman" w:hAnsi="Times New Roman" w:cs="Times New Roman"/>
          <w:i/>
          <w:sz w:val="24"/>
          <w:szCs w:val="24"/>
          <w:u w:val="single"/>
        </w:rPr>
      </w:pPr>
    </w:p>
    <w:p w:rsidR="003E0AC9" w:rsidRPr="00CD4807" w:rsidRDefault="003E0AC9">
      <w:pPr>
        <w:rPr>
          <w:rFonts w:ascii="Times New Roman" w:hAnsi="Times New Roman" w:cs="Times New Roman"/>
          <w:sz w:val="24"/>
          <w:szCs w:val="24"/>
        </w:rPr>
      </w:pPr>
    </w:p>
    <w:sectPr w:rsidR="003E0AC9" w:rsidRPr="00CD48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4807"/>
    <w:rsid w:val="003E0AC9"/>
    <w:rsid w:val="00CD4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D4807"/>
    <w:pPr>
      <w:keepNext/>
      <w:spacing w:after="0" w:line="240" w:lineRule="auto"/>
      <w:jc w:val="center"/>
      <w:outlineLvl w:val="1"/>
    </w:pPr>
    <w:rPr>
      <w:rFonts w:ascii="Times New Roman" w:eastAsia="Times New Roman" w:hAnsi="Times New Roman" w:cs="Times New Roman"/>
      <w:b/>
      <w:iCs/>
      <w:caps/>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D4807"/>
    <w:rPr>
      <w:rFonts w:ascii="Times New Roman" w:eastAsia="Times New Roman" w:hAnsi="Times New Roman" w:cs="Times New Roman"/>
      <w:b/>
      <w:iCs/>
      <w:caps/>
      <w:sz w:val="36"/>
      <w:szCs w:val="24"/>
    </w:rPr>
  </w:style>
  <w:style w:type="paragraph" w:customStyle="1" w:styleId="ConsNonformat">
    <w:name w:val="ConsNonformat"/>
    <w:rsid w:val="00CD4807"/>
    <w:pPr>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CD4807"/>
    <w:pPr>
      <w:autoSpaceDE w:val="0"/>
      <w:autoSpaceDN w:val="0"/>
      <w:adjustRightInd w:val="0"/>
      <w:spacing w:after="0" w:line="240" w:lineRule="auto"/>
      <w:ind w:right="19772" w:firstLine="720"/>
    </w:pPr>
    <w:rPr>
      <w:rFonts w:ascii="Times New Roman" w:eastAsia="Times New Roman" w:hAnsi="Times New Roman" w:cs="Times New Roman"/>
      <w:sz w:val="24"/>
      <w:szCs w:val="24"/>
    </w:rPr>
  </w:style>
  <w:style w:type="paragraph" w:styleId="a3">
    <w:name w:val="Title"/>
    <w:basedOn w:val="a"/>
    <w:link w:val="a4"/>
    <w:qFormat/>
    <w:rsid w:val="00CD4807"/>
    <w:pPr>
      <w:spacing w:after="0" w:line="240" w:lineRule="auto"/>
      <w:jc w:val="center"/>
    </w:pPr>
    <w:rPr>
      <w:rFonts w:ascii="Times New Roman" w:eastAsia="Times New Roman" w:hAnsi="Times New Roman" w:cs="Times New Roman"/>
      <w:b/>
      <w:sz w:val="32"/>
      <w:szCs w:val="20"/>
    </w:rPr>
  </w:style>
  <w:style w:type="character" w:customStyle="1" w:styleId="a4">
    <w:name w:val="Название Знак"/>
    <w:basedOn w:val="a0"/>
    <w:link w:val="a3"/>
    <w:rsid w:val="00CD4807"/>
    <w:rPr>
      <w:rFonts w:ascii="Times New Roman" w:eastAsia="Times New Roman" w:hAnsi="Times New Roman" w:cs="Times New Roman"/>
      <w:b/>
      <w:sz w:val="32"/>
      <w:szCs w:val="20"/>
    </w:rPr>
  </w:style>
  <w:style w:type="paragraph" w:styleId="21">
    <w:name w:val="Body Text Indent 2"/>
    <w:basedOn w:val="a"/>
    <w:link w:val="22"/>
    <w:rsid w:val="00CD4807"/>
    <w:pPr>
      <w:spacing w:after="0" w:line="240" w:lineRule="auto"/>
      <w:ind w:firstLine="540"/>
    </w:pPr>
    <w:rPr>
      <w:rFonts w:ascii="Times New Roman" w:eastAsia="Times New Roman" w:hAnsi="Times New Roman" w:cs="Times New Roman"/>
      <w:bCs/>
      <w:iCs/>
      <w:sz w:val="28"/>
      <w:szCs w:val="24"/>
    </w:rPr>
  </w:style>
  <w:style w:type="character" w:customStyle="1" w:styleId="22">
    <w:name w:val="Основной текст с отступом 2 Знак"/>
    <w:basedOn w:val="a0"/>
    <w:link w:val="21"/>
    <w:rsid w:val="00CD4807"/>
    <w:rPr>
      <w:rFonts w:ascii="Times New Roman" w:eastAsia="Times New Roman" w:hAnsi="Times New Roman" w:cs="Times New Roman"/>
      <w:bCs/>
      <w:iCs/>
      <w:sz w:val="28"/>
      <w:szCs w:val="24"/>
    </w:rPr>
  </w:style>
  <w:style w:type="table" w:styleId="a5">
    <w:name w:val="Table Grid"/>
    <w:basedOn w:val="a1"/>
    <w:uiPriority w:val="59"/>
    <w:rsid w:val="00CD480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2014</Words>
  <Characters>11485</Characters>
  <Application>Microsoft Office Word</Application>
  <DocSecurity>0</DocSecurity>
  <Lines>95</Lines>
  <Paragraphs>26</Paragraphs>
  <ScaleCrop>false</ScaleCrop>
  <Company>Your Company Name</Company>
  <LinksUpToDate>false</LinksUpToDate>
  <CharactersWithSpaces>13473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2013-11-27T05:09:00Z</dcterms:created>
  <dcterms:modified xsi:type="dcterms:W3CDTF">2013-11-27T05:16:00Z</dcterms:modified>
</cp:coreProperties>
</file>