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F1" w:rsidRPr="00045CF1" w:rsidRDefault="00045CF1" w:rsidP="00045C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CF1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6611F2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Pr="00045CF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ЕКАТЕРИНОВСКОГО МУНИЦИПАЛЬНОГО РАЙОНА</w:t>
      </w:r>
    </w:p>
    <w:p w:rsidR="00045CF1" w:rsidRPr="00045CF1" w:rsidRDefault="00045CF1" w:rsidP="00045C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CF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045CF1" w:rsidRPr="00045CF1" w:rsidRDefault="006611F2" w:rsidP="006611F2">
      <w:pPr>
        <w:tabs>
          <w:tab w:val="left" w:pos="681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45CF1" w:rsidRPr="00045CF1" w:rsidRDefault="00045CF1" w:rsidP="00045CF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5CF1" w:rsidRPr="00045CF1" w:rsidRDefault="00045CF1" w:rsidP="00045CF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CF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045CF1" w:rsidRPr="00045CF1" w:rsidRDefault="00045CF1" w:rsidP="00045CF1">
      <w:pPr>
        <w:rPr>
          <w:rFonts w:ascii="Times New Roman" w:hAnsi="Times New Roman" w:cs="Times New Roman"/>
          <w:sz w:val="26"/>
          <w:szCs w:val="26"/>
        </w:rPr>
      </w:pPr>
    </w:p>
    <w:p w:rsidR="00045CF1" w:rsidRPr="00045CF1" w:rsidRDefault="00045CF1" w:rsidP="00045CF1">
      <w:pPr>
        <w:rPr>
          <w:rFonts w:ascii="Times New Roman" w:hAnsi="Times New Roman" w:cs="Times New Roman"/>
          <w:sz w:val="26"/>
          <w:szCs w:val="26"/>
        </w:rPr>
      </w:pPr>
    </w:p>
    <w:p w:rsidR="00045CF1" w:rsidRPr="00045CF1" w:rsidRDefault="00045CF1" w:rsidP="00045CF1">
      <w:pPr>
        <w:rPr>
          <w:rFonts w:ascii="Times New Roman" w:hAnsi="Times New Roman" w:cs="Times New Roman"/>
          <w:sz w:val="26"/>
          <w:szCs w:val="26"/>
        </w:rPr>
      </w:pPr>
      <w:r w:rsidRPr="00045CF1">
        <w:rPr>
          <w:rFonts w:ascii="Times New Roman" w:hAnsi="Times New Roman" w:cs="Times New Roman"/>
          <w:sz w:val="26"/>
          <w:szCs w:val="26"/>
        </w:rPr>
        <w:t xml:space="preserve">от </w:t>
      </w:r>
      <w:r w:rsidR="00EA5E9A">
        <w:rPr>
          <w:rFonts w:ascii="Times New Roman" w:hAnsi="Times New Roman" w:cs="Times New Roman"/>
          <w:sz w:val="26"/>
          <w:szCs w:val="26"/>
        </w:rPr>
        <w:t xml:space="preserve">18 декабря </w:t>
      </w:r>
      <w:r w:rsidR="006611F2">
        <w:rPr>
          <w:rFonts w:ascii="Times New Roman" w:hAnsi="Times New Roman" w:cs="Times New Roman"/>
          <w:sz w:val="26"/>
          <w:szCs w:val="26"/>
        </w:rPr>
        <w:t xml:space="preserve"> </w:t>
      </w:r>
      <w:r w:rsidRPr="00045CF1">
        <w:rPr>
          <w:rFonts w:ascii="Times New Roman" w:hAnsi="Times New Roman" w:cs="Times New Roman"/>
          <w:sz w:val="26"/>
          <w:szCs w:val="26"/>
        </w:rPr>
        <w:t>2019 г.  №</w:t>
      </w:r>
      <w:r w:rsidR="006611F2">
        <w:rPr>
          <w:rFonts w:ascii="Times New Roman" w:hAnsi="Times New Roman" w:cs="Times New Roman"/>
          <w:sz w:val="26"/>
          <w:szCs w:val="26"/>
        </w:rPr>
        <w:t xml:space="preserve"> </w:t>
      </w:r>
      <w:r w:rsidR="00EA5E9A">
        <w:rPr>
          <w:rFonts w:ascii="Times New Roman" w:hAnsi="Times New Roman" w:cs="Times New Roman"/>
          <w:sz w:val="26"/>
          <w:szCs w:val="26"/>
        </w:rPr>
        <w:t>64</w:t>
      </w:r>
      <w:r w:rsidRPr="00045CF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611F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45CF1">
        <w:rPr>
          <w:rFonts w:ascii="Times New Roman" w:hAnsi="Times New Roman" w:cs="Times New Roman"/>
          <w:sz w:val="26"/>
          <w:szCs w:val="26"/>
        </w:rPr>
        <w:t xml:space="preserve">         с. </w:t>
      </w:r>
      <w:r w:rsidR="006611F2">
        <w:rPr>
          <w:rFonts w:ascii="Times New Roman" w:hAnsi="Times New Roman" w:cs="Times New Roman"/>
          <w:sz w:val="26"/>
          <w:szCs w:val="26"/>
        </w:rPr>
        <w:t xml:space="preserve">Бакуры </w:t>
      </w:r>
    </w:p>
    <w:p w:rsidR="00045CF1" w:rsidRPr="00045CF1" w:rsidRDefault="00045CF1" w:rsidP="00045CF1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B505A8" w:rsidRPr="00045CF1" w:rsidRDefault="00B505A8" w:rsidP="00D35AC6">
      <w:pPr>
        <w:spacing w:before="108" w:after="1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CF1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045CF1">
        <w:rPr>
          <w:rFonts w:ascii="Times New Roman" w:hAnsi="Times New Roman" w:cs="Times New Roman"/>
          <w:bCs/>
          <w:sz w:val="26"/>
          <w:szCs w:val="26"/>
        </w:rPr>
        <w:t>"</w:t>
      </w:r>
      <w:r w:rsidRPr="00045CF1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</w:t>
      </w:r>
      <w:proofErr w:type="gramStart"/>
      <w:r w:rsidRPr="00045CF1">
        <w:rPr>
          <w:rFonts w:ascii="Times New Roman" w:hAnsi="Times New Roman" w:cs="Times New Roman"/>
          <w:b/>
          <w:bCs/>
          <w:sz w:val="26"/>
          <w:szCs w:val="26"/>
        </w:rPr>
        <w:t>Порядка проведения мониторинга оценки качества финансового</w:t>
      </w:r>
      <w:proofErr w:type="gramEnd"/>
      <w:r w:rsidRPr="00045CF1">
        <w:rPr>
          <w:rFonts w:ascii="Times New Roman" w:hAnsi="Times New Roman" w:cs="Times New Roman"/>
          <w:b/>
          <w:bCs/>
          <w:sz w:val="26"/>
          <w:szCs w:val="26"/>
        </w:rPr>
        <w:t xml:space="preserve"> менеджмента, осуществляемого главными распорядителями бюджетных средств </w:t>
      </w:r>
      <w:proofErr w:type="spellStart"/>
      <w:r w:rsidR="006611F2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b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b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b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b/>
          <w:sz w:val="26"/>
          <w:szCs w:val="26"/>
        </w:rPr>
        <w:t>ской области</w:t>
      </w:r>
      <w:r w:rsidRPr="00045CF1">
        <w:rPr>
          <w:rFonts w:ascii="Times New Roman" w:hAnsi="Times New Roman" w:cs="Times New Roman"/>
          <w:b/>
          <w:bCs/>
          <w:sz w:val="26"/>
          <w:szCs w:val="26"/>
        </w:rPr>
        <w:t>"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AC6" w:rsidRPr="00045CF1" w:rsidRDefault="00B505A8" w:rsidP="00D35AC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5CF1">
        <w:rPr>
          <w:rFonts w:ascii="Times New Roman" w:hAnsi="Times New Roman" w:cs="Times New Roman"/>
          <w:sz w:val="26"/>
          <w:szCs w:val="26"/>
        </w:rPr>
        <w:t xml:space="preserve">В целях повышения эффективности расходов бюджетных средств </w:t>
      </w:r>
      <w:proofErr w:type="spellStart"/>
      <w:r w:rsidR="006611F2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sz w:val="26"/>
          <w:szCs w:val="26"/>
        </w:rPr>
        <w:t>ской области</w:t>
      </w:r>
      <w:r w:rsidRPr="00045CF1">
        <w:rPr>
          <w:rFonts w:ascii="Times New Roman" w:hAnsi="Times New Roman" w:cs="Times New Roman"/>
          <w:sz w:val="26"/>
          <w:szCs w:val="26"/>
        </w:rPr>
        <w:t xml:space="preserve">, качества бюджетного планирования и управления средствами бюджета </w:t>
      </w:r>
      <w:proofErr w:type="spellStart"/>
      <w:r w:rsidR="006611F2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sz w:val="26"/>
          <w:szCs w:val="26"/>
        </w:rPr>
        <w:t>ской области</w:t>
      </w:r>
      <w:r w:rsidRPr="00045CF1">
        <w:rPr>
          <w:rFonts w:ascii="Times New Roman" w:hAnsi="Times New Roman" w:cs="Times New Roman"/>
          <w:sz w:val="26"/>
          <w:szCs w:val="26"/>
        </w:rPr>
        <w:t>, в соответствии с Бюджетн</w:t>
      </w:r>
      <w:r w:rsidR="00DF616B" w:rsidRPr="00045CF1">
        <w:rPr>
          <w:rFonts w:ascii="Times New Roman" w:hAnsi="Times New Roman" w:cs="Times New Roman"/>
          <w:sz w:val="26"/>
          <w:szCs w:val="26"/>
        </w:rPr>
        <w:t>ым</w:t>
      </w:r>
      <w:r w:rsidRPr="00045CF1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DF616B" w:rsidRPr="00045CF1">
        <w:rPr>
          <w:rFonts w:ascii="Times New Roman" w:hAnsi="Times New Roman" w:cs="Times New Roman"/>
          <w:sz w:val="26"/>
          <w:szCs w:val="26"/>
        </w:rPr>
        <w:t>ом</w:t>
      </w:r>
      <w:r w:rsidRPr="00045CF1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 w:rsidR="00D35AC6" w:rsidRPr="00045CF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</w:t>
      </w:r>
      <w:r w:rsidR="00AE553A">
        <w:rPr>
          <w:rFonts w:ascii="Times New Roman" w:hAnsi="Times New Roman" w:cs="Times New Roman"/>
          <w:sz w:val="26"/>
          <w:szCs w:val="26"/>
        </w:rPr>
        <w:t>Бакурского</w:t>
      </w:r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ского района </w:t>
      </w:r>
      <w:r w:rsidR="00FC7A28" w:rsidRPr="00045CF1">
        <w:rPr>
          <w:rFonts w:ascii="Times New Roman" w:hAnsi="Times New Roman" w:cs="Times New Roman"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sz w:val="26"/>
          <w:szCs w:val="26"/>
        </w:rPr>
        <w:t>ской области</w:t>
      </w:r>
    </w:p>
    <w:p w:rsidR="00D35AC6" w:rsidRPr="00045CF1" w:rsidRDefault="00045CF1" w:rsidP="00D35AC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5CF1">
        <w:rPr>
          <w:rStyle w:val="s10"/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</w:t>
      </w:r>
      <w:r w:rsidR="00D35AC6" w:rsidRPr="00045CF1">
        <w:rPr>
          <w:rStyle w:val="s10"/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остановляет: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"/>
      <w:r w:rsidRPr="00045CF1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sub_1000" w:history="1">
        <w:r w:rsidRPr="00045CF1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Порядок</w:t>
        </w:r>
      </w:hyperlink>
      <w:r w:rsidRPr="00045CF1">
        <w:rPr>
          <w:rFonts w:ascii="Times New Roman" w:hAnsi="Times New Roman" w:cs="Times New Roman"/>
          <w:sz w:val="26"/>
          <w:szCs w:val="26"/>
        </w:rPr>
        <w:t xml:space="preserve"> проведения мониторинга оценки качества финансового менеджмента, осуществляемого главными распорядителями средств бюджета </w:t>
      </w:r>
      <w:proofErr w:type="spellStart"/>
      <w:r w:rsidR="006611F2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sz w:val="26"/>
          <w:szCs w:val="26"/>
        </w:rPr>
        <w:t>ской области</w:t>
      </w:r>
      <w:r w:rsidRPr="00045CF1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6611F2" w:rsidRDefault="006611F2" w:rsidP="00045CF1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045CF1" w:rsidRPr="00045CF1">
        <w:rPr>
          <w:rFonts w:ascii="Times New Roman" w:hAnsi="Times New Roman"/>
          <w:sz w:val="26"/>
          <w:szCs w:val="26"/>
        </w:rPr>
        <w:t>.</w:t>
      </w:r>
      <w:r w:rsidRPr="006611F2">
        <w:rPr>
          <w:rFonts w:ascii="Times New Roman" w:hAnsi="Times New Roman"/>
          <w:sz w:val="26"/>
          <w:szCs w:val="26"/>
        </w:rPr>
        <w:t xml:space="preserve"> </w:t>
      </w:r>
      <w:r w:rsidRPr="00FB73E9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045CF1" w:rsidRPr="00045CF1" w:rsidRDefault="006611F2" w:rsidP="00045CF1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3</w:t>
      </w:r>
      <w:r w:rsidR="00045CF1" w:rsidRPr="00045CF1">
        <w:rPr>
          <w:rFonts w:ascii="Times New Roman" w:hAnsi="Times New Roman"/>
          <w:iCs/>
          <w:sz w:val="26"/>
          <w:szCs w:val="26"/>
        </w:rPr>
        <w:t xml:space="preserve">. </w:t>
      </w:r>
      <w:proofErr w:type="gramStart"/>
      <w:r w:rsidR="00045CF1" w:rsidRPr="00045CF1">
        <w:rPr>
          <w:rFonts w:ascii="Times New Roman" w:hAnsi="Times New Roman"/>
          <w:iCs/>
          <w:sz w:val="26"/>
          <w:szCs w:val="26"/>
        </w:rPr>
        <w:t>Контроль за</w:t>
      </w:r>
      <w:proofErr w:type="gramEnd"/>
      <w:r w:rsidR="00045CF1" w:rsidRPr="00045CF1">
        <w:rPr>
          <w:rFonts w:ascii="Times New Roman" w:hAnsi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045CF1" w:rsidRPr="00045CF1" w:rsidRDefault="00045CF1" w:rsidP="00045CF1">
      <w:pPr>
        <w:rPr>
          <w:b/>
          <w:sz w:val="26"/>
          <w:szCs w:val="26"/>
        </w:rPr>
      </w:pPr>
    </w:p>
    <w:p w:rsidR="00045CF1" w:rsidRPr="00045CF1" w:rsidRDefault="00045CF1" w:rsidP="00045CF1">
      <w:pPr>
        <w:rPr>
          <w:b/>
          <w:sz w:val="26"/>
          <w:szCs w:val="26"/>
        </w:rPr>
      </w:pPr>
    </w:p>
    <w:p w:rsidR="00045CF1" w:rsidRPr="00045CF1" w:rsidRDefault="00045CF1" w:rsidP="00045CF1">
      <w:pPr>
        <w:rPr>
          <w:rFonts w:ascii="Times New Roman" w:hAnsi="Times New Roman"/>
          <w:b/>
          <w:sz w:val="26"/>
          <w:szCs w:val="26"/>
        </w:rPr>
      </w:pPr>
      <w:r w:rsidRPr="00045CF1">
        <w:rPr>
          <w:rFonts w:ascii="Times New Roman" w:hAnsi="Times New Roman"/>
          <w:b/>
          <w:sz w:val="26"/>
          <w:szCs w:val="26"/>
        </w:rPr>
        <w:t>Глава администрации</w:t>
      </w:r>
      <w:r w:rsidR="006611F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6611F2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045CF1" w:rsidRPr="00045CF1" w:rsidRDefault="006611F2" w:rsidP="00045CF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муниципального образования:                                                           </w:t>
      </w:r>
      <w:proofErr w:type="spellStart"/>
      <w:r>
        <w:rPr>
          <w:rFonts w:ascii="Times New Roman" w:hAnsi="Times New Roman"/>
          <w:b/>
          <w:sz w:val="26"/>
          <w:szCs w:val="26"/>
        </w:rPr>
        <w:t>А.И.Котков</w:t>
      </w:r>
      <w:proofErr w:type="spellEnd"/>
      <w:r w:rsidR="00045CF1" w:rsidRPr="00045CF1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</w:t>
      </w:r>
    </w:p>
    <w:p w:rsidR="00045CF1" w:rsidRPr="00045CF1" w:rsidRDefault="00045CF1" w:rsidP="00045CF1">
      <w:pPr>
        <w:rPr>
          <w:sz w:val="26"/>
          <w:szCs w:val="26"/>
        </w:rPr>
      </w:pP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AC6" w:rsidRPr="00045CF1" w:rsidRDefault="00D35AC6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D35AC6" w:rsidRPr="00045CF1" w:rsidRDefault="00D35AC6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D35AC6" w:rsidRPr="00045CF1" w:rsidRDefault="00D35AC6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D35AC6" w:rsidRPr="00045CF1" w:rsidRDefault="00D35AC6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D35AC6" w:rsidRPr="00045CF1" w:rsidRDefault="00D35AC6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D35AC6" w:rsidRPr="00045CF1" w:rsidRDefault="00D35AC6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D35AC6" w:rsidRPr="00045CF1" w:rsidRDefault="00D35AC6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045CF1" w:rsidRPr="00045CF1" w:rsidRDefault="00045CF1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045CF1" w:rsidRDefault="00045CF1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AE553A" w:rsidRDefault="00AE553A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AE553A" w:rsidRPr="00045CF1" w:rsidRDefault="00AE553A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045CF1" w:rsidRPr="00045CF1" w:rsidRDefault="00045CF1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045CF1" w:rsidRPr="00045CF1" w:rsidRDefault="00045CF1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045CF1" w:rsidRDefault="00045CF1" w:rsidP="00D35AC6">
      <w:pPr>
        <w:ind w:left="4536"/>
        <w:jc w:val="right"/>
        <w:rPr>
          <w:rFonts w:ascii="Times New Roman" w:eastAsia="Times New Roman CYR" w:hAnsi="Times New Roman" w:cs="Times New Roman"/>
          <w:sz w:val="26"/>
          <w:szCs w:val="26"/>
        </w:rPr>
      </w:pPr>
    </w:p>
    <w:p w:rsidR="00D35AC6" w:rsidRPr="00826F1C" w:rsidRDefault="00D35AC6" w:rsidP="00D35AC6">
      <w:pPr>
        <w:ind w:left="4536"/>
        <w:jc w:val="right"/>
        <w:rPr>
          <w:rFonts w:ascii="Times New Roman" w:eastAsia="Times New Roman CYR" w:hAnsi="Times New Roman" w:cs="Times New Roman"/>
        </w:rPr>
      </w:pPr>
      <w:r w:rsidRPr="00826F1C">
        <w:rPr>
          <w:rFonts w:ascii="Times New Roman" w:eastAsia="Times New Roman CYR" w:hAnsi="Times New Roman" w:cs="Times New Roman"/>
        </w:rPr>
        <w:t xml:space="preserve">Приложение </w:t>
      </w:r>
    </w:p>
    <w:p w:rsidR="00D35AC6" w:rsidRPr="00826F1C" w:rsidRDefault="00D35AC6" w:rsidP="00FC7A28">
      <w:pPr>
        <w:ind w:left="4111"/>
        <w:jc w:val="right"/>
        <w:rPr>
          <w:rFonts w:ascii="Times New Roman" w:eastAsia="Times New Roman CYR" w:hAnsi="Times New Roman" w:cs="Times New Roman"/>
        </w:rPr>
      </w:pPr>
      <w:r w:rsidRPr="00826F1C">
        <w:rPr>
          <w:rFonts w:ascii="Times New Roman" w:eastAsia="Times New Roman CYR" w:hAnsi="Times New Roman" w:cs="Times New Roman"/>
        </w:rPr>
        <w:t xml:space="preserve">к постановлению администрации </w:t>
      </w:r>
    </w:p>
    <w:p w:rsidR="00D35AC6" w:rsidRPr="00826F1C" w:rsidRDefault="00AE553A" w:rsidP="00D35AC6">
      <w:pPr>
        <w:ind w:left="4536"/>
        <w:jc w:val="right"/>
        <w:rPr>
          <w:rFonts w:ascii="Times New Roman" w:eastAsia="Times New Roman CYR" w:hAnsi="Times New Roman" w:cs="Times New Roman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826F1C">
        <w:rPr>
          <w:rFonts w:ascii="Times New Roman" w:eastAsia="Times New Roman CYR" w:hAnsi="Times New Roman" w:cs="Times New Roman"/>
        </w:rPr>
        <w:t xml:space="preserve"> муниципального образования </w:t>
      </w:r>
      <w:proofErr w:type="spellStart"/>
      <w:r w:rsidR="00FC7A28" w:rsidRPr="00826F1C">
        <w:rPr>
          <w:rFonts w:ascii="Times New Roman" w:eastAsia="Times New Roman CYR" w:hAnsi="Times New Roman" w:cs="Times New Roman"/>
        </w:rPr>
        <w:t>Екатеринов</w:t>
      </w:r>
      <w:r w:rsidR="00D35AC6" w:rsidRPr="00826F1C">
        <w:rPr>
          <w:rFonts w:ascii="Times New Roman" w:eastAsia="Times New Roman CYR" w:hAnsi="Times New Roman" w:cs="Times New Roman"/>
        </w:rPr>
        <w:t>ского</w:t>
      </w:r>
      <w:proofErr w:type="spellEnd"/>
      <w:r w:rsidR="00D35AC6" w:rsidRPr="00826F1C">
        <w:rPr>
          <w:rFonts w:ascii="Times New Roman" w:eastAsia="Times New Roman CYR" w:hAnsi="Times New Roman" w:cs="Times New Roman"/>
        </w:rPr>
        <w:t xml:space="preserve"> района</w:t>
      </w:r>
    </w:p>
    <w:p w:rsidR="00D35AC6" w:rsidRPr="00826F1C" w:rsidRDefault="00D35AC6" w:rsidP="00D35AC6">
      <w:pPr>
        <w:ind w:left="4536"/>
        <w:jc w:val="right"/>
        <w:rPr>
          <w:rFonts w:ascii="Times New Roman" w:eastAsia="Times New Roman CYR" w:hAnsi="Times New Roman" w:cs="Times New Roman"/>
        </w:rPr>
      </w:pPr>
      <w:r w:rsidRPr="00826F1C">
        <w:rPr>
          <w:rFonts w:ascii="Times New Roman" w:eastAsia="Times New Roman CYR" w:hAnsi="Times New Roman" w:cs="Times New Roman"/>
        </w:rPr>
        <w:t xml:space="preserve"> </w:t>
      </w:r>
      <w:r w:rsidR="00FC7A28" w:rsidRPr="00826F1C">
        <w:rPr>
          <w:rFonts w:ascii="Times New Roman" w:eastAsia="Times New Roman CYR" w:hAnsi="Times New Roman" w:cs="Times New Roman"/>
        </w:rPr>
        <w:t>Саратов</w:t>
      </w:r>
      <w:r w:rsidR="00DF616B" w:rsidRPr="00826F1C">
        <w:rPr>
          <w:rFonts w:ascii="Times New Roman" w:eastAsia="Times New Roman CYR" w:hAnsi="Times New Roman" w:cs="Times New Roman"/>
        </w:rPr>
        <w:t>ской области</w:t>
      </w:r>
    </w:p>
    <w:p w:rsidR="00B505A8" w:rsidRPr="00826F1C" w:rsidRDefault="006611F2" w:rsidP="00D35AC6">
      <w:pPr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 CYR" w:hAnsi="Times New Roman" w:cs="Times New Roman"/>
        </w:rPr>
        <w:t xml:space="preserve">от  </w:t>
      </w:r>
      <w:r w:rsidR="00EA5E9A">
        <w:rPr>
          <w:rFonts w:ascii="Times New Roman" w:eastAsia="Times New Roman CYR" w:hAnsi="Times New Roman" w:cs="Times New Roman"/>
        </w:rPr>
        <w:t>18.12.</w:t>
      </w:r>
      <w:r>
        <w:rPr>
          <w:rFonts w:ascii="Times New Roman" w:eastAsia="Times New Roman CYR" w:hAnsi="Times New Roman" w:cs="Times New Roman"/>
        </w:rPr>
        <w:t xml:space="preserve"> </w:t>
      </w:r>
      <w:r w:rsidR="00D35AC6" w:rsidRPr="00826F1C">
        <w:rPr>
          <w:rFonts w:ascii="Times New Roman" w:eastAsia="Times New Roman CYR" w:hAnsi="Times New Roman" w:cs="Times New Roman"/>
        </w:rPr>
        <w:t>201</w:t>
      </w:r>
      <w:r w:rsidR="00045CF1" w:rsidRPr="00826F1C">
        <w:rPr>
          <w:rFonts w:ascii="Times New Roman" w:eastAsia="Times New Roman CYR" w:hAnsi="Times New Roman" w:cs="Times New Roman"/>
        </w:rPr>
        <w:t>9</w:t>
      </w:r>
      <w:r w:rsidR="00D35AC6" w:rsidRPr="00826F1C">
        <w:rPr>
          <w:rFonts w:ascii="Times New Roman" w:eastAsia="Times New Roman CYR" w:hAnsi="Times New Roman" w:cs="Times New Roman"/>
        </w:rPr>
        <w:t xml:space="preserve"> г. №</w:t>
      </w:r>
      <w:r w:rsidR="00EA5E9A">
        <w:rPr>
          <w:rFonts w:ascii="Times New Roman" w:eastAsia="Times New Roman CYR" w:hAnsi="Times New Roman" w:cs="Times New Roman"/>
        </w:rPr>
        <w:t xml:space="preserve"> 64</w:t>
      </w:r>
    </w:p>
    <w:p w:rsidR="00B505A8" w:rsidRPr="00045CF1" w:rsidRDefault="00B505A8">
      <w:pPr>
        <w:spacing w:before="108" w:after="1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5CF1">
        <w:rPr>
          <w:rFonts w:ascii="Times New Roman" w:hAnsi="Times New Roman" w:cs="Times New Roman"/>
          <w:b/>
          <w:bCs/>
          <w:sz w:val="26"/>
          <w:szCs w:val="26"/>
        </w:rPr>
        <w:t xml:space="preserve">Порядок </w:t>
      </w:r>
      <w:r w:rsidRPr="00045CF1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проведения мониторинга оценки качества финансового менеджмента, осуществляемого главными распорядителями бюджетных средств </w:t>
      </w:r>
      <w:proofErr w:type="spellStart"/>
      <w:r w:rsidR="006611F2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b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b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b/>
          <w:bCs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b/>
          <w:bCs/>
          <w:sz w:val="26"/>
          <w:szCs w:val="26"/>
        </w:rPr>
        <w:t>ской области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505A8" w:rsidRPr="00045CF1" w:rsidRDefault="00B505A8">
      <w:pPr>
        <w:spacing w:before="108" w:after="108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sub_100"/>
      <w:r w:rsidRPr="00045CF1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bookmarkEnd w:id="1"/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1"/>
      <w:r w:rsidRPr="00045CF1">
        <w:rPr>
          <w:rFonts w:ascii="Times New Roman" w:hAnsi="Times New Roman" w:cs="Times New Roman"/>
          <w:sz w:val="26"/>
          <w:szCs w:val="26"/>
        </w:rPr>
        <w:t>1.1. Настоящий Порядок определяет механизм проведения мониторинга оценки качества финансового менеджмента, осуществляемого главными распорядителями бюджетных средств (далее - Мониторинг).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2"/>
      <w:bookmarkEnd w:id="2"/>
      <w:r w:rsidRPr="00045CF1">
        <w:rPr>
          <w:rFonts w:ascii="Times New Roman" w:hAnsi="Times New Roman" w:cs="Times New Roman"/>
          <w:sz w:val="26"/>
          <w:szCs w:val="26"/>
        </w:rPr>
        <w:t xml:space="preserve">1.2. Мониторинг включает анализ, оценку совокупности процессов и процедур, обеспечивающих результативность использования бюджетных средств и охватывающих все элементы бюджетного процесса (составление проекта бюджета </w:t>
      </w:r>
      <w:proofErr w:type="spellStart"/>
      <w:r w:rsidR="00AE553A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sz w:val="26"/>
          <w:szCs w:val="26"/>
        </w:rPr>
        <w:t>ской области</w:t>
      </w:r>
      <w:r w:rsidRPr="00045CF1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период, исполнение бюджета </w:t>
      </w:r>
      <w:proofErr w:type="spellStart"/>
      <w:r w:rsidR="00AE553A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sz w:val="26"/>
          <w:szCs w:val="26"/>
        </w:rPr>
        <w:t>ской области</w:t>
      </w:r>
      <w:r w:rsidRPr="00045CF1">
        <w:rPr>
          <w:rFonts w:ascii="Times New Roman" w:hAnsi="Times New Roman" w:cs="Times New Roman"/>
          <w:sz w:val="26"/>
          <w:szCs w:val="26"/>
        </w:rPr>
        <w:t xml:space="preserve"> по расходам, предоставление бюджетной отчетности).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3"/>
      <w:bookmarkEnd w:id="3"/>
      <w:r w:rsidRPr="00045CF1">
        <w:rPr>
          <w:rFonts w:ascii="Times New Roman" w:hAnsi="Times New Roman" w:cs="Times New Roman"/>
          <w:sz w:val="26"/>
          <w:szCs w:val="26"/>
        </w:rPr>
        <w:t xml:space="preserve">1.3. Мониторингу подлежат главные распорядители бюджетных средств </w:t>
      </w:r>
      <w:proofErr w:type="spellStart"/>
      <w:r w:rsidR="00AE553A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AE553A">
        <w:rPr>
          <w:rFonts w:ascii="Times New Roman" w:hAnsi="Times New Roman" w:cs="Times New Roman"/>
          <w:sz w:val="26"/>
          <w:szCs w:val="26"/>
        </w:rPr>
        <w:t xml:space="preserve"> </w:t>
      </w:r>
      <w:r w:rsidR="00FC7A28" w:rsidRPr="00045CF1">
        <w:rPr>
          <w:rFonts w:ascii="Times New Roman" w:hAnsi="Times New Roman" w:cs="Times New Roman"/>
          <w:sz w:val="26"/>
          <w:szCs w:val="26"/>
        </w:rPr>
        <w:t>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sz w:val="26"/>
          <w:szCs w:val="26"/>
        </w:rPr>
        <w:t>ской области</w:t>
      </w:r>
      <w:r w:rsidRPr="00045CF1">
        <w:rPr>
          <w:rFonts w:ascii="Times New Roman" w:hAnsi="Times New Roman" w:cs="Times New Roman"/>
          <w:sz w:val="26"/>
          <w:szCs w:val="26"/>
        </w:rPr>
        <w:t xml:space="preserve"> (далее ГРБС).</w:t>
      </w:r>
    </w:p>
    <w:bookmarkEnd w:id="4"/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505A8" w:rsidRPr="00045CF1" w:rsidRDefault="00B505A8">
      <w:pPr>
        <w:spacing w:before="108" w:after="108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sub_200"/>
      <w:r w:rsidRPr="00045CF1">
        <w:rPr>
          <w:rFonts w:ascii="Times New Roman" w:hAnsi="Times New Roman" w:cs="Times New Roman"/>
          <w:b/>
          <w:bCs/>
          <w:sz w:val="26"/>
          <w:szCs w:val="26"/>
        </w:rPr>
        <w:t>Проведение мониторинга оценки качества финансового менеджмента, осуществляемого ГРБС</w:t>
      </w:r>
    </w:p>
    <w:bookmarkEnd w:id="5"/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21"/>
      <w:r w:rsidRPr="00045CF1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045CF1">
        <w:rPr>
          <w:rFonts w:ascii="Times New Roman" w:hAnsi="Times New Roman" w:cs="Times New Roman"/>
          <w:sz w:val="26"/>
          <w:szCs w:val="26"/>
        </w:rPr>
        <w:t xml:space="preserve">Мониторинг проводится 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администрации </w:t>
      </w:r>
      <w:proofErr w:type="spellStart"/>
      <w:r w:rsidR="00AE553A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sz w:val="26"/>
          <w:szCs w:val="26"/>
        </w:rPr>
        <w:t>ской области</w:t>
      </w:r>
      <w:r w:rsidRPr="00045CF1">
        <w:rPr>
          <w:rFonts w:ascii="Times New Roman" w:hAnsi="Times New Roman" w:cs="Times New Roman"/>
          <w:sz w:val="26"/>
          <w:szCs w:val="26"/>
        </w:rPr>
        <w:t xml:space="preserve"> ежегодно по состоянию на 1 января года, следующего за отчетным финансовым годом до 25 мая года, следующего за отчетным в соответствии с приложением к настоящему Порядку по следующим направлениям:</w:t>
      </w:r>
      <w:proofErr w:type="gramEnd"/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211"/>
      <w:bookmarkEnd w:id="6"/>
      <w:r w:rsidRPr="00045CF1">
        <w:rPr>
          <w:rFonts w:ascii="Times New Roman" w:hAnsi="Times New Roman" w:cs="Times New Roman"/>
          <w:sz w:val="26"/>
          <w:szCs w:val="26"/>
        </w:rPr>
        <w:t>1) исполнение бюджета по расходам;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212"/>
      <w:bookmarkEnd w:id="7"/>
      <w:r w:rsidRPr="00045CF1">
        <w:rPr>
          <w:rFonts w:ascii="Times New Roman" w:hAnsi="Times New Roman" w:cs="Times New Roman"/>
          <w:sz w:val="26"/>
          <w:szCs w:val="26"/>
        </w:rPr>
        <w:t>2) результаты деятельности;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213"/>
      <w:bookmarkEnd w:id="8"/>
      <w:r w:rsidRPr="00045CF1">
        <w:rPr>
          <w:rFonts w:ascii="Times New Roman" w:hAnsi="Times New Roman" w:cs="Times New Roman"/>
          <w:sz w:val="26"/>
          <w:szCs w:val="26"/>
        </w:rPr>
        <w:t>3) представление бюджетной отчетности;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214"/>
      <w:bookmarkEnd w:id="9"/>
      <w:r w:rsidRPr="00045CF1">
        <w:rPr>
          <w:rFonts w:ascii="Times New Roman" w:hAnsi="Times New Roman" w:cs="Times New Roman"/>
          <w:sz w:val="26"/>
          <w:szCs w:val="26"/>
        </w:rPr>
        <w:t>4) организация финансового контроля.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22"/>
      <w:bookmarkEnd w:id="10"/>
      <w:r w:rsidRPr="00045CF1">
        <w:rPr>
          <w:rFonts w:ascii="Times New Roman" w:hAnsi="Times New Roman" w:cs="Times New Roman"/>
          <w:sz w:val="26"/>
          <w:szCs w:val="26"/>
        </w:rPr>
        <w:t>2.2. Расчетные показатели, участвующие в проведении Мониторинга, формируются на основании данных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r w:rsidR="00D35AC6" w:rsidRPr="00826F1C">
        <w:rPr>
          <w:rFonts w:ascii="Times New Roman" w:hAnsi="Times New Roman" w:cs="Times New Roman"/>
          <w:sz w:val="26"/>
          <w:szCs w:val="26"/>
        </w:rPr>
        <w:t>казначейской системы</w:t>
      </w:r>
      <w:r w:rsidRPr="00045CF1">
        <w:rPr>
          <w:rFonts w:ascii="Times New Roman" w:hAnsi="Times New Roman" w:cs="Times New Roman"/>
          <w:sz w:val="26"/>
          <w:szCs w:val="26"/>
        </w:rPr>
        <w:t xml:space="preserve">, </w:t>
      </w:r>
      <w:r w:rsidR="00D35AC6" w:rsidRPr="00045CF1">
        <w:rPr>
          <w:rFonts w:ascii="Times New Roman" w:hAnsi="Times New Roman" w:cs="Times New Roman"/>
          <w:sz w:val="26"/>
          <w:szCs w:val="26"/>
        </w:rPr>
        <w:t>используемой при исполнении бюджета</w:t>
      </w:r>
      <w:r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553A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sz w:val="26"/>
          <w:szCs w:val="26"/>
        </w:rPr>
        <w:t>ской области</w:t>
      </w:r>
      <w:r w:rsidRPr="00045CF1">
        <w:rPr>
          <w:rFonts w:ascii="Times New Roman" w:hAnsi="Times New Roman" w:cs="Times New Roman"/>
          <w:sz w:val="26"/>
          <w:szCs w:val="26"/>
        </w:rPr>
        <w:t xml:space="preserve"> до 1 мая текущего года.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24"/>
      <w:bookmarkEnd w:id="11"/>
      <w:r w:rsidRPr="00045CF1">
        <w:rPr>
          <w:rFonts w:ascii="Times New Roman" w:hAnsi="Times New Roman" w:cs="Times New Roman"/>
          <w:sz w:val="26"/>
          <w:szCs w:val="26"/>
        </w:rPr>
        <w:t>2.</w:t>
      </w:r>
      <w:r w:rsidR="00D35AC6" w:rsidRPr="00045CF1">
        <w:rPr>
          <w:rFonts w:ascii="Times New Roman" w:hAnsi="Times New Roman" w:cs="Times New Roman"/>
          <w:sz w:val="26"/>
          <w:szCs w:val="26"/>
        </w:rPr>
        <w:t>3</w:t>
      </w:r>
      <w:r w:rsidRPr="00045CF1">
        <w:rPr>
          <w:rFonts w:ascii="Times New Roman" w:hAnsi="Times New Roman" w:cs="Times New Roman"/>
          <w:sz w:val="26"/>
          <w:szCs w:val="26"/>
        </w:rPr>
        <w:t>. Оценка качества финансового менеджмента осуществляется в баллах. Итоговая Оценка качества финансового менеджмента определяется суммой баллов оценок по всем показателям.</w:t>
      </w:r>
    </w:p>
    <w:bookmarkEnd w:id="12"/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0F0F0"/>
        </w:rPr>
      </w:pPr>
      <w:r w:rsidRPr="00045CF1">
        <w:rPr>
          <w:rFonts w:ascii="Times New Roman" w:hAnsi="Times New Roman" w:cs="Times New Roman"/>
          <w:sz w:val="26"/>
          <w:szCs w:val="26"/>
        </w:rPr>
        <w:t>Максимальная оценка качества финансового менеджмента - 38 баллов, минимальная - 0 балов.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5CF1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D35AC6" w:rsidRPr="00045CF1">
        <w:rPr>
          <w:rFonts w:ascii="Times New Roman" w:hAnsi="Times New Roman" w:cs="Times New Roman"/>
          <w:sz w:val="26"/>
          <w:szCs w:val="26"/>
        </w:rPr>
        <w:t>4</w:t>
      </w:r>
      <w:r w:rsidRPr="00045CF1">
        <w:rPr>
          <w:rFonts w:ascii="Times New Roman" w:hAnsi="Times New Roman" w:cs="Times New Roman"/>
          <w:sz w:val="26"/>
          <w:szCs w:val="26"/>
        </w:rPr>
        <w:t>. На основании итоговой оценки ГРБС присваивается степень качества финансового менеджмента (далее - степень качества):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00"/>
        <w:gridCol w:w="4060"/>
      </w:tblGrid>
      <w:tr w:rsidR="00B505A8" w:rsidRPr="00045CF1">
        <w:tc>
          <w:tcPr>
            <w:tcW w:w="5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Интервалы итоговой оценки качества финансового менеджмента</w:t>
            </w:r>
          </w:p>
        </w:tc>
        <w:tc>
          <w:tcPr>
            <w:tcW w:w="4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Степень оценки качества финансового менеджмента</w:t>
            </w:r>
          </w:p>
        </w:tc>
      </w:tr>
      <w:tr w:rsidR="00B505A8" w:rsidRPr="00045CF1">
        <w:tc>
          <w:tcPr>
            <w:tcW w:w="5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25 - 42</w:t>
            </w:r>
          </w:p>
        </w:tc>
        <w:tc>
          <w:tcPr>
            <w:tcW w:w="4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I - Надлежащее качество финансового менеджмента (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505A8" w:rsidRPr="00045CF1">
        <w:tc>
          <w:tcPr>
            <w:tcW w:w="5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13 - 24</w:t>
            </w:r>
          </w:p>
        </w:tc>
        <w:tc>
          <w:tcPr>
            <w:tcW w:w="4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II - Необходимость совершенствования финансового менеджмента (средняя)</w:t>
            </w:r>
          </w:p>
        </w:tc>
      </w:tr>
      <w:tr w:rsidR="00B505A8" w:rsidRPr="00045CF1">
        <w:tc>
          <w:tcPr>
            <w:tcW w:w="5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0 - 12</w:t>
            </w:r>
          </w:p>
        </w:tc>
        <w:tc>
          <w:tcPr>
            <w:tcW w:w="40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III - Не надлежащее качество финансового менеджмента (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низкая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AC6" w:rsidRPr="00045CF1" w:rsidRDefault="00B505A8" w:rsidP="00D35AC6">
      <w:pPr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13" w:name="sub_26"/>
      <w:r w:rsidRPr="00045CF1">
        <w:rPr>
          <w:rFonts w:ascii="Times New Roman" w:hAnsi="Times New Roman" w:cs="Times New Roman"/>
          <w:sz w:val="26"/>
          <w:szCs w:val="26"/>
        </w:rPr>
        <w:t>2.</w:t>
      </w:r>
      <w:r w:rsidR="00D35AC6" w:rsidRPr="00045CF1">
        <w:rPr>
          <w:rFonts w:ascii="Times New Roman" w:hAnsi="Times New Roman" w:cs="Times New Roman"/>
          <w:sz w:val="26"/>
          <w:szCs w:val="26"/>
        </w:rPr>
        <w:t>5</w:t>
      </w:r>
      <w:r w:rsidRPr="00045CF1">
        <w:rPr>
          <w:rFonts w:ascii="Times New Roman" w:hAnsi="Times New Roman" w:cs="Times New Roman"/>
          <w:sz w:val="26"/>
          <w:szCs w:val="26"/>
        </w:rPr>
        <w:t xml:space="preserve">. </w:t>
      </w:r>
      <w:bookmarkStart w:id="14" w:name="sub_27"/>
      <w:bookmarkEnd w:id="13"/>
      <w:r w:rsidRPr="00045CF1">
        <w:rPr>
          <w:rFonts w:ascii="Times New Roman" w:hAnsi="Times New Roman" w:cs="Times New Roman"/>
          <w:sz w:val="26"/>
          <w:szCs w:val="26"/>
        </w:rPr>
        <w:t xml:space="preserve">В целях повышения общей оценки качества финансового менеджмента и эффективности бюджетных расходов, ГРБС, по результатам мониторинга относящиеся к III степени оценки качества, </w:t>
      </w:r>
      <w:r w:rsidR="00D35AC6" w:rsidRPr="00045CF1">
        <w:rPr>
          <w:rFonts w:ascii="Times New Roman" w:hAnsi="Times New Roman" w:cs="Times New Roman"/>
          <w:sz w:val="26"/>
          <w:szCs w:val="26"/>
        </w:rPr>
        <w:t>в течение 30 рабочих дней после получения результатов оценки представляют план мероприятий по повышению качества управления финансами и в течение текущего года обеспечивают выполнение плановых мероприятий.</w:t>
      </w:r>
    </w:p>
    <w:bookmarkEnd w:id="14"/>
    <w:p w:rsidR="00B505A8" w:rsidRPr="00045CF1" w:rsidRDefault="00B505A8">
      <w:pPr>
        <w:spacing w:before="75"/>
        <w:ind w:left="17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35AC6" w:rsidRPr="00045CF1" w:rsidRDefault="00D35AC6">
      <w:pPr>
        <w:ind w:firstLine="72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D35AC6" w:rsidRPr="00045CF1" w:rsidRDefault="00D35AC6">
      <w:pPr>
        <w:ind w:firstLine="720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D35AC6" w:rsidRPr="00045CF1" w:rsidRDefault="00B505A8">
      <w:pPr>
        <w:ind w:firstLine="72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45CF1">
        <w:rPr>
          <w:rFonts w:ascii="Times New Roman" w:hAnsi="Times New Roman" w:cs="Times New Roman"/>
          <w:bCs/>
          <w:sz w:val="26"/>
          <w:szCs w:val="26"/>
        </w:rPr>
        <w:t>Приложение</w:t>
      </w:r>
      <w:r w:rsidRPr="00045CF1">
        <w:rPr>
          <w:rFonts w:ascii="Times New Roman" w:hAnsi="Times New Roman" w:cs="Times New Roman"/>
          <w:bCs/>
          <w:sz w:val="26"/>
          <w:szCs w:val="26"/>
        </w:rPr>
        <w:br/>
        <w:t xml:space="preserve">к </w:t>
      </w:r>
      <w:r w:rsidRPr="00045CF1">
        <w:rPr>
          <w:rFonts w:ascii="Times New Roman" w:hAnsi="Times New Roman" w:cs="Times New Roman"/>
          <w:sz w:val="26"/>
          <w:szCs w:val="26"/>
        </w:rPr>
        <w:t>Порядку</w:t>
      </w:r>
      <w:r w:rsidRPr="00045CF1">
        <w:rPr>
          <w:rFonts w:ascii="Times New Roman" w:hAnsi="Times New Roman" w:cs="Times New Roman"/>
          <w:bCs/>
          <w:sz w:val="26"/>
          <w:szCs w:val="26"/>
        </w:rPr>
        <w:t xml:space="preserve"> проведения</w:t>
      </w:r>
      <w:r w:rsidR="00D35AC6" w:rsidRPr="00045C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5CF1">
        <w:rPr>
          <w:rFonts w:ascii="Times New Roman" w:hAnsi="Times New Roman" w:cs="Times New Roman"/>
          <w:bCs/>
          <w:sz w:val="26"/>
          <w:szCs w:val="26"/>
        </w:rPr>
        <w:t>мониторинга</w:t>
      </w:r>
    </w:p>
    <w:p w:rsidR="00D35AC6" w:rsidRPr="00045CF1" w:rsidRDefault="00B505A8">
      <w:pPr>
        <w:ind w:firstLine="72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45CF1">
        <w:rPr>
          <w:rFonts w:ascii="Times New Roman" w:hAnsi="Times New Roman" w:cs="Times New Roman"/>
          <w:bCs/>
          <w:sz w:val="26"/>
          <w:szCs w:val="26"/>
        </w:rPr>
        <w:t xml:space="preserve"> оценки качества</w:t>
      </w:r>
      <w:r w:rsidR="00D35AC6" w:rsidRPr="00045C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5CF1">
        <w:rPr>
          <w:rFonts w:ascii="Times New Roman" w:hAnsi="Times New Roman" w:cs="Times New Roman"/>
          <w:bCs/>
          <w:sz w:val="26"/>
          <w:szCs w:val="26"/>
        </w:rPr>
        <w:t>финансового менеджмента,</w:t>
      </w:r>
    </w:p>
    <w:p w:rsidR="00D35AC6" w:rsidRPr="00045CF1" w:rsidRDefault="00D35AC6">
      <w:pPr>
        <w:ind w:firstLine="720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045C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B505A8" w:rsidRPr="00045CF1">
        <w:rPr>
          <w:rFonts w:ascii="Times New Roman" w:hAnsi="Times New Roman" w:cs="Times New Roman"/>
          <w:bCs/>
          <w:sz w:val="26"/>
          <w:szCs w:val="26"/>
        </w:rPr>
        <w:t>осуществляемого</w:t>
      </w:r>
      <w:proofErr w:type="gramEnd"/>
      <w:r w:rsidR="00B505A8" w:rsidRPr="00045CF1">
        <w:rPr>
          <w:rFonts w:ascii="Times New Roman" w:hAnsi="Times New Roman" w:cs="Times New Roman"/>
          <w:bCs/>
          <w:sz w:val="26"/>
          <w:szCs w:val="26"/>
        </w:rPr>
        <w:t xml:space="preserve"> главными</w:t>
      </w:r>
      <w:r w:rsidRPr="00045C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505A8" w:rsidRPr="00045CF1">
        <w:rPr>
          <w:rFonts w:ascii="Times New Roman" w:hAnsi="Times New Roman" w:cs="Times New Roman"/>
          <w:bCs/>
          <w:sz w:val="26"/>
          <w:szCs w:val="26"/>
        </w:rPr>
        <w:t>распорядителями</w:t>
      </w:r>
    </w:p>
    <w:p w:rsidR="00B505A8" w:rsidRPr="00045CF1" w:rsidRDefault="00B505A8">
      <w:pPr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 w:rsidRPr="00045CF1">
        <w:rPr>
          <w:rFonts w:ascii="Times New Roman" w:hAnsi="Times New Roman" w:cs="Times New Roman"/>
          <w:bCs/>
          <w:sz w:val="26"/>
          <w:szCs w:val="26"/>
        </w:rPr>
        <w:t xml:space="preserve"> бюджетных</w:t>
      </w:r>
      <w:r w:rsidR="00D35AC6" w:rsidRPr="00045CF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5CF1">
        <w:rPr>
          <w:rFonts w:ascii="Times New Roman" w:hAnsi="Times New Roman" w:cs="Times New Roman"/>
          <w:bCs/>
          <w:sz w:val="26"/>
          <w:szCs w:val="26"/>
        </w:rPr>
        <w:t>средств</w:t>
      </w:r>
      <w:r w:rsidR="00D35AC6" w:rsidRPr="00045C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E553A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bCs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bCs/>
          <w:sz w:val="26"/>
          <w:szCs w:val="26"/>
        </w:rPr>
        <w:t>ской области</w:t>
      </w:r>
    </w:p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505A8" w:rsidRPr="00045CF1" w:rsidRDefault="00B505A8" w:rsidP="00D35AC6">
      <w:pPr>
        <w:spacing w:before="108" w:after="108"/>
        <w:jc w:val="center"/>
        <w:rPr>
          <w:rFonts w:ascii="Times New Roman" w:hAnsi="Times New Roman" w:cs="Times New Roman"/>
          <w:sz w:val="26"/>
          <w:szCs w:val="26"/>
        </w:rPr>
      </w:pPr>
      <w:r w:rsidRPr="00045CF1">
        <w:rPr>
          <w:rFonts w:ascii="Times New Roman" w:hAnsi="Times New Roman" w:cs="Times New Roman"/>
          <w:bCs/>
          <w:sz w:val="26"/>
          <w:szCs w:val="26"/>
        </w:rPr>
        <w:t>Показатели</w:t>
      </w:r>
      <w:r w:rsidRPr="00045CF1">
        <w:rPr>
          <w:rFonts w:ascii="Times New Roman" w:hAnsi="Times New Roman" w:cs="Times New Roman"/>
          <w:bCs/>
          <w:sz w:val="26"/>
          <w:szCs w:val="26"/>
        </w:rPr>
        <w:br/>
      </w:r>
      <w:proofErr w:type="gramStart"/>
      <w:r w:rsidRPr="00045CF1">
        <w:rPr>
          <w:rFonts w:ascii="Times New Roman" w:hAnsi="Times New Roman" w:cs="Times New Roman"/>
          <w:bCs/>
          <w:sz w:val="26"/>
          <w:szCs w:val="26"/>
        </w:rPr>
        <w:t>мониторинга оценки качества финансового менеджмента главных распорядителей бюджетных средств</w:t>
      </w:r>
      <w:proofErr w:type="gramEnd"/>
      <w:r w:rsidRPr="00045CF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E553A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D35AC6"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="00D35AC6"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D35AC6"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bCs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bCs/>
          <w:sz w:val="26"/>
          <w:szCs w:val="26"/>
        </w:rPr>
        <w:t>ской области</w:t>
      </w:r>
    </w:p>
    <w:p w:rsidR="00B505A8" w:rsidRPr="00045CF1" w:rsidRDefault="00B505A8">
      <w:pPr>
        <w:rPr>
          <w:rFonts w:ascii="Times New Roman" w:hAnsi="Times New Roman" w:cs="Times New Roman"/>
          <w:sz w:val="26"/>
          <w:szCs w:val="26"/>
        </w:rPr>
        <w:sectPr w:rsidR="00B505A8" w:rsidRPr="00045CF1" w:rsidSect="00D35AC6">
          <w:pgSz w:w="11906" w:h="16800"/>
          <w:pgMar w:top="851" w:right="707" w:bottom="567" w:left="1418" w:header="720" w:footer="720" w:gutter="0"/>
          <w:cols w:space="720"/>
        </w:sectPr>
      </w:pPr>
    </w:p>
    <w:tbl>
      <w:tblPr>
        <w:tblW w:w="14884" w:type="dxa"/>
        <w:tblInd w:w="108" w:type="dxa"/>
        <w:tblLayout w:type="fixed"/>
        <w:tblLook w:val="0000"/>
      </w:tblPr>
      <w:tblGrid>
        <w:gridCol w:w="2240"/>
        <w:gridCol w:w="3640"/>
        <w:gridCol w:w="1491"/>
        <w:gridCol w:w="2380"/>
        <w:gridCol w:w="2100"/>
        <w:gridCol w:w="3033"/>
      </w:tblGrid>
      <w:tr w:rsidR="00B505A8" w:rsidRPr="00045CF1" w:rsidTr="006C586C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Наименование показателя</w:t>
            </w:r>
          </w:p>
        </w:tc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Расчет показателя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Параметры определения значения показателя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Уровень баллов</w:t>
            </w:r>
          </w:p>
        </w:tc>
        <w:tc>
          <w:tcPr>
            <w:tcW w:w="3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Комментарий</w:t>
            </w:r>
          </w:p>
        </w:tc>
      </w:tr>
      <w:tr w:rsidR="00B505A8" w:rsidRPr="00045CF1" w:rsidTr="006C586C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505A8" w:rsidRPr="00045CF1" w:rsidTr="006C586C">
        <w:tc>
          <w:tcPr>
            <w:tcW w:w="1488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spacing w:before="108" w:after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Исполнение бюджета по расходам</w:t>
            </w:r>
          </w:p>
        </w:tc>
      </w:tr>
      <w:tr w:rsidR="00B505A8" w:rsidRPr="00045CF1" w:rsidTr="006C586C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1.1. Прирост объема расходов ГРБС в IV квартале к среднему объему расходов за I - III кварталы (без учета средств федерального бюджета и расходов, носящих заявительный характер)</w:t>
            </w:r>
          </w:p>
        </w:tc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= (1 - </w:t>
            </w:r>
            <w:proofErr w:type="spell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Еср</w:t>
            </w:r>
            <w:proofErr w:type="spell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/ Е ) </w:t>
            </w:r>
            <w:proofErr w:type="spell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100, где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Е - кассовые расходы ГРБС в IV квартале отчетного финансового года;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Еср</w:t>
            </w:r>
            <w:proofErr w:type="spell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- средний объем кассовых расходов ГРБС за I - III кварталы отчетного финансового года.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Еср</w:t>
            </w:r>
            <w:proofErr w:type="spell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= (Ко - Е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/ 3, где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- кассовый расход ГРБС в отчетном году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80 &lt;= 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 100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60 &lt;= 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 80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30 &lt;= 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 60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10 &lt;= 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 30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 10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Показатель выявляет концентрацию расходов ГРБС в IV квартале отчетного финансового года</w:t>
            </w:r>
          </w:p>
        </w:tc>
      </w:tr>
      <w:tr w:rsidR="00B505A8" w:rsidRPr="00045CF1" w:rsidTr="006C586C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1.2 Доля не использованных на конец отчетного финансового года бюджетных ассигнований (остаток лимитов бюджетных обязательств) (без учета средств федерального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бюджета и расходов, носящих заявительный характер)</w:t>
            </w:r>
          </w:p>
        </w:tc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P = 100 </w:t>
            </w:r>
            <w:proofErr w:type="spellStart"/>
            <w:r w:rsidR="00D35AC6" w:rsidRPr="00045CF1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proofErr w:type="spell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- E) / </w:t>
            </w:r>
            <w:proofErr w:type="spell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proofErr w:type="spell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, где: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proofErr w:type="spell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- объем бюджетных ассигнований ГРБС в отчетном финансовом году по расходам за счет средств </w:t>
            </w:r>
            <w:r w:rsidR="00D35AC6"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местного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  <w:r w:rsidR="00D35AC6" w:rsidRPr="00045CF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согласно сводной бюджетной росписи, с учетом внесенных в нее изменений;</w:t>
            </w:r>
          </w:p>
          <w:p w:rsidR="00B505A8" w:rsidRPr="00045CF1" w:rsidRDefault="00B505A8" w:rsidP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E - кассовое исполнение расходов ГРБС за счет средств </w:t>
            </w:r>
            <w:r w:rsidR="00D35AC6" w:rsidRPr="00045CF1">
              <w:rPr>
                <w:rFonts w:ascii="Times New Roman" w:hAnsi="Times New Roman" w:cs="Times New Roman"/>
                <w:sz w:val="26"/>
                <w:szCs w:val="26"/>
              </w:rPr>
              <w:t>местного бюджета*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отчетном финансовом году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&gt; 20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15&lt; 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&lt;= 20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10 &lt; 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&lt;= 15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5 &lt; 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&lt;= 10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0.5 &lt; </w:t>
            </w: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&lt;= 5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&lt;= 0.5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 w:rsidP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позволяет оценить объем неисполненных на конец года бюджетных ассигнований за счет средств </w:t>
            </w:r>
            <w:r w:rsidR="00D35AC6"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местного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  <w:r w:rsidR="00D35AC6" w:rsidRPr="00045CF1"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. Наличие определенного уровня неисполненных ассигнований (не выше установленного оптимального значения)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является допустимым даже при высоком уровне качества финансового менеджмента, осуществляемого ГРБС</w:t>
            </w:r>
          </w:p>
        </w:tc>
      </w:tr>
      <w:tr w:rsidR="00B505A8" w:rsidRPr="00045CF1" w:rsidTr="006C586C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 Количество внесенных уведомлений на изменение кассового плана.</w:t>
            </w:r>
          </w:p>
        </w:tc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P - количество внесенных изменений, в части переноса средств на последующие месяца, без учета средств федерального бюджета и распределения средств Резервного фонда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балл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P = 4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P &gt; 4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Применяется с 01.01.2018</w:t>
            </w:r>
          </w:p>
        </w:tc>
      </w:tr>
      <w:tr w:rsidR="00B505A8" w:rsidRPr="00045CF1" w:rsidTr="006C586C">
        <w:tc>
          <w:tcPr>
            <w:tcW w:w="1488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spacing w:before="108" w:after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Результаты деятельности</w:t>
            </w:r>
          </w:p>
        </w:tc>
      </w:tr>
      <w:tr w:rsidR="00B505A8" w:rsidRPr="00045CF1" w:rsidTr="006C586C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2.1 Наличие просроченной кредиторской задолженности по расчетам с поставщиками и подрядчиками</w:t>
            </w:r>
          </w:p>
        </w:tc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P = A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А - объем просроченной кредиторской задолженности по расчетам с поставщиками и подрядчиками по состоянию на 1 января года, следующего за отчетным, руб.</w:t>
            </w:r>
            <w:proofErr w:type="gramEnd"/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P = 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P &gt; 0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05A8" w:rsidRPr="00045CF1" w:rsidTr="006C586C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2. Наличие просроченной дебиторской задолженности по расчетам с поставщиками и подрядчиками</w:t>
            </w:r>
          </w:p>
        </w:tc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P = A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А - объем просроченной дебиторской задолженности по расчетам с поставщиками и подрядчиками по состоянию на 1 января года, следующего за отчетным, руб.</w:t>
            </w:r>
            <w:proofErr w:type="gramEnd"/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P = 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P &gt; 0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05A8" w:rsidRPr="00045CF1" w:rsidTr="006C586C">
        <w:tc>
          <w:tcPr>
            <w:tcW w:w="1488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spacing w:before="108" w:after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Представление бюджетной отчетности</w:t>
            </w:r>
          </w:p>
        </w:tc>
      </w:tr>
      <w:tr w:rsidR="00B505A8" w:rsidRPr="00045CF1" w:rsidTr="006C586C">
        <w:tc>
          <w:tcPr>
            <w:tcW w:w="2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 w:rsidP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3.1. Качество бюджетной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отчетности, представляемой ГРБС в </w:t>
            </w:r>
            <w:r w:rsidR="00D35AC6" w:rsidRPr="00045CF1">
              <w:rPr>
                <w:rFonts w:ascii="Times New Roman" w:hAnsi="Times New Roman" w:cs="Times New Roman"/>
                <w:sz w:val="26"/>
                <w:szCs w:val="26"/>
              </w:rPr>
              <w:t>финансовый орган муниципального района</w:t>
            </w:r>
          </w:p>
        </w:tc>
        <w:tc>
          <w:tcPr>
            <w:tcW w:w="3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= В - А, где: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А - общее количество форм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отчетов, представленных ГРБС в составе бюджетной отчетности, единиц;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В - количество возвратов на доработку форм отчетности, представленных ГРБС в составе бюджетной отчетности, единиц</w:t>
            </w:r>
          </w:p>
        </w:tc>
        <w:tc>
          <w:tcPr>
            <w:tcW w:w="1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&lt;= 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0 &lt; P &lt;= 5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 &lt; P &lt;= 10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10 &lt; P &lt;= 15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15 &lt; P &lt;= 20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20 &lt; P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505A8" w:rsidRPr="00045CF1" w:rsidRDefault="00B505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AC6" w:rsidRPr="00045CF1" w:rsidTr="006C586C">
        <w:tc>
          <w:tcPr>
            <w:tcW w:w="22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 Представление в составе годовой бюджетной отчетности Сведений о мерах по повышению эффективности расходования бюджетных средств</w:t>
            </w:r>
          </w:p>
        </w:tc>
        <w:tc>
          <w:tcPr>
            <w:tcW w:w="36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P = T, где</w:t>
            </w:r>
          </w:p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T - наличие в представленной ГРБС годовой бюджетной отчетности за отчетный финансовый год заполненной таблицы "Сведения о мерах по повышению эффективности расходования бюджетных средств"</w:t>
            </w:r>
          </w:p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(по форме ОКУД 0503160)**</w:t>
            </w:r>
          </w:p>
        </w:tc>
        <w:tc>
          <w:tcPr>
            <w:tcW w:w="149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Если таблица "Сведения о мерах по повышению эффективности расходования бюджетных средств" не заполнена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Позитивно рассматривается факт наличия заполненной таблицы</w:t>
            </w:r>
          </w:p>
        </w:tc>
      </w:tr>
      <w:tr w:rsidR="00D35AC6" w:rsidRPr="00045CF1" w:rsidTr="006C586C">
        <w:tc>
          <w:tcPr>
            <w:tcW w:w="22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Если таблица "Сведения о мерах по повышению эффективности расходования бюджетных средств" заполнена в полном объеме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AC6" w:rsidRPr="00045CF1" w:rsidTr="006C586C">
        <w:tc>
          <w:tcPr>
            <w:tcW w:w="22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3.3. Представление в составе годовой бюджетной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отчетности за отчетный финансовый год заполненной формы "Сведения об особенностях ведения бюджетного учета в разрезе ГРБС "</w:t>
            </w:r>
          </w:p>
        </w:tc>
        <w:tc>
          <w:tcPr>
            <w:tcW w:w="36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P = T, где</w:t>
            </w:r>
          </w:p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T - наличие в представленной ГРБС годовой бюджетной отчетности за отчетный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финансовый год приложения" об особенностях ведения бюджетного учета в разрезе ГРБС "</w:t>
            </w:r>
          </w:p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(ОКУД 0503160, таблица 4)** (да/нет)</w:t>
            </w:r>
          </w:p>
        </w:tc>
        <w:tc>
          <w:tcPr>
            <w:tcW w:w="149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Да/нет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Если таблица "Сведения о результатах деятельности" не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заполнена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</w:t>
            </w: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Позитивно рассматривается факт наличия заполненной таблицы</w:t>
            </w:r>
          </w:p>
        </w:tc>
      </w:tr>
      <w:tr w:rsidR="00D35AC6" w:rsidRPr="00045CF1" w:rsidTr="006C586C">
        <w:tc>
          <w:tcPr>
            <w:tcW w:w="22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Если таблица "Сведения о результатах деятельности" заполнена в полном объеме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05A8" w:rsidRPr="00045CF1" w:rsidTr="006C586C">
        <w:tc>
          <w:tcPr>
            <w:tcW w:w="1488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05A8" w:rsidRPr="00045CF1" w:rsidRDefault="00B505A8">
            <w:pPr>
              <w:spacing w:before="108" w:after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 Организация финансового контроля</w:t>
            </w:r>
          </w:p>
        </w:tc>
      </w:tr>
      <w:tr w:rsidR="00D35AC6" w:rsidRPr="00045CF1" w:rsidTr="006C586C">
        <w:tc>
          <w:tcPr>
            <w:tcW w:w="22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4.1 Осуществление мероприятий внутреннего контроля</w:t>
            </w:r>
          </w:p>
        </w:tc>
        <w:tc>
          <w:tcPr>
            <w:tcW w:w="36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 = А, где:</w:t>
            </w:r>
          </w:p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А - наличие в годовой бюджетной отчетности за отчетный финансовый год заполненной таблицы "Сведения о результатах мероприятий внутреннего контроля"</w:t>
            </w:r>
          </w:p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(ОКУД 0503160, таблица 5)** (да/нет)</w:t>
            </w:r>
          </w:p>
        </w:tc>
        <w:tc>
          <w:tcPr>
            <w:tcW w:w="149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Да/нет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Сведения не представлены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Позитивно рассматривается факт наличия представленных Сведений о результатах мероприятий внутреннего контроля</w:t>
            </w:r>
          </w:p>
        </w:tc>
      </w:tr>
      <w:tr w:rsidR="00D35AC6" w:rsidRPr="00045CF1" w:rsidTr="006C586C">
        <w:tc>
          <w:tcPr>
            <w:tcW w:w="22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Сведения представлены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5AC6" w:rsidRPr="00045CF1" w:rsidRDefault="00D35A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586C" w:rsidRPr="00045CF1" w:rsidTr="006C586C">
        <w:tc>
          <w:tcPr>
            <w:tcW w:w="22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4.2 Проведение инвентаризаций</w:t>
            </w:r>
          </w:p>
        </w:tc>
        <w:tc>
          <w:tcPr>
            <w:tcW w:w="364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Наличие в годовой бюджетной отчетности за отчетный финансовый год информации о проведении годовой инвентаризации.</w:t>
            </w:r>
          </w:p>
          <w:p w:rsidR="006C586C" w:rsidRPr="00045CF1" w:rsidRDefault="006C58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наличия расхождения информация отражается в таблице 6 и </w:t>
            </w: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характеризует результаты проведенной инвентаризации имущества и обязательств субъекта бюджетной отчетности в части выявленных расхождений.</w:t>
            </w:r>
          </w:p>
          <w:p w:rsidR="006C586C" w:rsidRPr="00045CF1" w:rsidRDefault="006C58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При отсутствии расхождений по результатам инвентаризации, Таблица N 6 не заполняется.</w:t>
            </w:r>
          </w:p>
          <w:p w:rsidR="006C586C" w:rsidRPr="00045CF1" w:rsidRDefault="006C58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Факт проведения годовой инвентаризации отражается в текстовой части раздела 5 "Прочие вопросы деятельности субъекта бюджетной отчетности" Пояснительной записки (ф. 0503160**).</w:t>
            </w:r>
          </w:p>
        </w:tc>
        <w:tc>
          <w:tcPr>
            <w:tcW w:w="1491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Да/нет</w:t>
            </w: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Наличие информации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6C586C" w:rsidRPr="00045CF1" w:rsidRDefault="006C5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586C" w:rsidRPr="00045CF1" w:rsidRDefault="006C5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586C" w:rsidRPr="00045CF1" w:rsidRDefault="006C58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33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586C" w:rsidRPr="00045CF1" w:rsidTr="006C586C">
        <w:tc>
          <w:tcPr>
            <w:tcW w:w="22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Отсутствие информации</w:t>
            </w:r>
          </w:p>
        </w:tc>
        <w:tc>
          <w:tcPr>
            <w:tcW w:w="2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5CF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03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C586C" w:rsidRPr="00045CF1" w:rsidRDefault="006C58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5AC6" w:rsidRPr="00045CF1" w:rsidRDefault="00D35AC6" w:rsidP="00D35AC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5CF1">
        <w:rPr>
          <w:rFonts w:ascii="Times New Roman" w:hAnsi="Times New Roman" w:cs="Times New Roman"/>
          <w:sz w:val="26"/>
          <w:szCs w:val="26"/>
        </w:rPr>
        <w:lastRenderedPageBreak/>
        <w:t xml:space="preserve">*    Бюджет </w:t>
      </w:r>
      <w:proofErr w:type="spellStart"/>
      <w:r w:rsidR="00AE553A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FC7A28" w:rsidRPr="00045CF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045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7A28" w:rsidRPr="00045CF1">
        <w:rPr>
          <w:rFonts w:ascii="Times New Roman" w:hAnsi="Times New Roman" w:cs="Times New Roman"/>
          <w:sz w:val="26"/>
          <w:szCs w:val="26"/>
        </w:rPr>
        <w:t>Екатеринов</w:t>
      </w:r>
      <w:r w:rsidRPr="00045CF1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045CF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FC7A28" w:rsidRPr="00045CF1">
        <w:rPr>
          <w:rFonts w:ascii="Times New Roman" w:hAnsi="Times New Roman" w:cs="Times New Roman"/>
          <w:sz w:val="26"/>
          <w:szCs w:val="26"/>
        </w:rPr>
        <w:t>Саратов</w:t>
      </w:r>
      <w:r w:rsidR="00DF616B" w:rsidRPr="00045CF1">
        <w:rPr>
          <w:rFonts w:ascii="Times New Roman" w:hAnsi="Times New Roman" w:cs="Times New Roman"/>
          <w:sz w:val="26"/>
          <w:szCs w:val="26"/>
        </w:rPr>
        <w:t>ской области</w:t>
      </w:r>
    </w:p>
    <w:p w:rsidR="00D35AC6" w:rsidRPr="00045CF1" w:rsidRDefault="00D35AC6" w:rsidP="00D35AC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45CF1">
        <w:rPr>
          <w:rFonts w:ascii="Times New Roman" w:hAnsi="Times New Roman" w:cs="Times New Roman"/>
          <w:sz w:val="26"/>
          <w:szCs w:val="26"/>
        </w:rPr>
        <w:t xml:space="preserve">** Приказ Министерства финансов Российской Федерации от 28.12.2010 N 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 </w:t>
      </w:r>
    </w:p>
    <w:p w:rsidR="00D35AC6" w:rsidRPr="00045CF1" w:rsidRDefault="00D35AC6" w:rsidP="00D35AC6">
      <w:pPr>
        <w:ind w:left="108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1101"/>
    </w:p>
    <w:p w:rsidR="00D35AC6" w:rsidRPr="00045CF1" w:rsidRDefault="00D35AC6" w:rsidP="00D35AC6">
      <w:pPr>
        <w:jc w:val="both"/>
        <w:rPr>
          <w:rFonts w:ascii="Times New Roman" w:hAnsi="Times New Roman" w:cs="Times New Roman"/>
          <w:sz w:val="26"/>
          <w:szCs w:val="26"/>
        </w:rPr>
      </w:pPr>
    </w:p>
    <w:bookmarkEnd w:id="15"/>
    <w:p w:rsidR="00B505A8" w:rsidRPr="00045CF1" w:rsidRDefault="00B505A8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B505A8" w:rsidRPr="00045CF1" w:rsidSect="00D35AC6">
      <w:pgSz w:w="16838" w:h="11906" w:orient="landscape"/>
      <w:pgMar w:top="799" w:right="1440" w:bottom="11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DB1"/>
    <w:multiLevelType w:val="hybridMultilevel"/>
    <w:tmpl w:val="BDAE3062"/>
    <w:lvl w:ilvl="0" w:tplc="5D785986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411560"/>
    <w:multiLevelType w:val="hybridMultilevel"/>
    <w:tmpl w:val="9624663C"/>
    <w:lvl w:ilvl="0" w:tplc="D6F4F278">
      <w:start w:val="3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6644D7"/>
    <w:multiLevelType w:val="hybridMultilevel"/>
    <w:tmpl w:val="6E425A70"/>
    <w:lvl w:ilvl="0" w:tplc="695699D0">
      <w:start w:val="2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842C8"/>
    <w:rsid w:val="00043C0D"/>
    <w:rsid w:val="00045CF1"/>
    <w:rsid w:val="001860E4"/>
    <w:rsid w:val="0061480F"/>
    <w:rsid w:val="006611F2"/>
    <w:rsid w:val="006C586C"/>
    <w:rsid w:val="00732B3F"/>
    <w:rsid w:val="00826F1C"/>
    <w:rsid w:val="00904E9E"/>
    <w:rsid w:val="009D04DA"/>
    <w:rsid w:val="009E3D5E"/>
    <w:rsid w:val="00AE553A"/>
    <w:rsid w:val="00B505A8"/>
    <w:rsid w:val="00C842C8"/>
    <w:rsid w:val="00D35AC6"/>
    <w:rsid w:val="00DB448B"/>
    <w:rsid w:val="00DF616B"/>
    <w:rsid w:val="00EA5E9A"/>
    <w:rsid w:val="00FC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48B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paragraph" w:styleId="1">
    <w:name w:val="heading 1"/>
    <w:basedOn w:val="a"/>
    <w:next w:val="a"/>
    <w:link w:val="10"/>
    <w:uiPriority w:val="99"/>
    <w:qFormat/>
    <w:rsid w:val="00045CF1"/>
    <w:pPr>
      <w:suppressAutoHyphens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sid w:val="00DB448B"/>
    <w:rPr>
      <w:rFonts w:ascii="Symbol" w:eastAsia="Symbol" w:hAnsi="Symbol" w:cs="Symbol"/>
    </w:rPr>
  </w:style>
  <w:style w:type="character" w:styleId="a3">
    <w:name w:val="Hyperlink"/>
    <w:rsid w:val="00DB448B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DB448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5">
    <w:name w:val="Body Text"/>
    <w:basedOn w:val="a"/>
    <w:link w:val="a6"/>
    <w:rsid w:val="00DB448B"/>
    <w:pPr>
      <w:spacing w:after="120"/>
    </w:pPr>
  </w:style>
  <w:style w:type="paragraph" w:styleId="a7">
    <w:name w:val="List"/>
    <w:basedOn w:val="a5"/>
    <w:rsid w:val="00DB448B"/>
    <w:rPr>
      <w:rFonts w:cs="Mangal"/>
    </w:rPr>
  </w:style>
  <w:style w:type="paragraph" w:customStyle="1" w:styleId="11">
    <w:name w:val="Название1"/>
    <w:basedOn w:val="a"/>
    <w:rsid w:val="00DB448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B448B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rsid w:val="00DB448B"/>
    <w:pPr>
      <w:suppressLineNumbers/>
    </w:pPr>
  </w:style>
  <w:style w:type="paragraph" w:customStyle="1" w:styleId="a9">
    <w:name w:val="Заголовок таблицы"/>
    <w:basedOn w:val="a8"/>
    <w:rsid w:val="00DB448B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rsid w:val="00D35AC6"/>
    <w:rPr>
      <w:rFonts w:ascii="Arial" w:eastAsia="Arial" w:hAnsi="Arial" w:cs="Arial"/>
      <w:sz w:val="24"/>
      <w:szCs w:val="24"/>
      <w:lang w:bidi="ru-RU"/>
    </w:rPr>
  </w:style>
  <w:style w:type="character" w:customStyle="1" w:styleId="s10">
    <w:name w:val="s_10"/>
    <w:basedOn w:val="a0"/>
    <w:rsid w:val="00D35AC6"/>
  </w:style>
  <w:style w:type="character" w:customStyle="1" w:styleId="10">
    <w:name w:val="Заголовок 1 Знак"/>
    <w:basedOn w:val="a0"/>
    <w:link w:val="1"/>
    <w:uiPriority w:val="99"/>
    <w:rsid w:val="00045CF1"/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10920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ÍÏÏ "Ãàðàíò-Ñåðâèñ"</dc:creator>
  <dc:description>Äîêóìåíò ýêñïîðòèðîâàí èç ñèñòåìû ÃÀÐÀÍÒ</dc:description>
  <cp:lastModifiedBy>User</cp:lastModifiedBy>
  <cp:revision>6</cp:revision>
  <cp:lastPrinted>2019-12-24T06:11:00Z</cp:lastPrinted>
  <dcterms:created xsi:type="dcterms:W3CDTF">2019-11-07T04:22:00Z</dcterms:created>
  <dcterms:modified xsi:type="dcterms:W3CDTF">2019-12-24T06:12:00Z</dcterms:modified>
</cp:coreProperties>
</file>