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Администрация  Коленовского  муниципального  образования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Екатериновского  муниципального  района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Саратовской  области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ПОСТАНОВЛЕНИЕ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от  05 ноября  2013 г.  № 21                                                                         с</w:t>
      </w:r>
      <w:proofErr w:type="gramStart"/>
      <w:r w:rsidRPr="006C7AA3">
        <w:rPr>
          <w:b/>
          <w:sz w:val="28"/>
          <w:szCs w:val="28"/>
        </w:rPr>
        <w:t>.К</w:t>
      </w:r>
      <w:proofErr w:type="gramEnd"/>
      <w:r w:rsidRPr="006C7AA3">
        <w:rPr>
          <w:b/>
          <w:sz w:val="28"/>
          <w:szCs w:val="28"/>
        </w:rPr>
        <w:t>олено</w:t>
      </w:r>
    </w:p>
    <w:p w:rsidR="006C7AA3" w:rsidRPr="006C7AA3" w:rsidRDefault="006C7AA3" w:rsidP="006C7AA3">
      <w:pPr>
        <w:rPr>
          <w:b/>
          <w:sz w:val="28"/>
          <w:szCs w:val="28"/>
        </w:rPr>
      </w:pP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Об основных  направлениях  </w:t>
      </w:r>
      <w:proofErr w:type="gramStart"/>
      <w:r w:rsidRPr="006C7AA3">
        <w:rPr>
          <w:b/>
          <w:sz w:val="28"/>
          <w:szCs w:val="28"/>
        </w:rPr>
        <w:t>бюджетной</w:t>
      </w:r>
      <w:proofErr w:type="gramEnd"/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и  налоговой  политики  администрации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Коленовского  муниципального  образования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Екатериновского  муниципального района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Саратовской  области  на  текущий 2014 год и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плановый  период  2015 – 2016гг.</w:t>
      </w:r>
    </w:p>
    <w:p w:rsidR="006C7AA3" w:rsidRPr="006C7AA3" w:rsidRDefault="006C7AA3" w:rsidP="006C7AA3">
      <w:pPr>
        <w:rPr>
          <w:sz w:val="28"/>
          <w:szCs w:val="28"/>
        </w:rPr>
      </w:pP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              На  основании ст. 184.2  Бюджетного  Кодекса  Российской  Федерации  ПОСТАНОВЛЯЮ: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Результатом  налоговой  политики, проводимой  администрацией  Коленовского  муниципального  образования, должно  стать  формирование  достаточного  объема  финансовых  ресурсов  для  финансирования  расходных  обязательств  поселения.  Для  достижения  данного  результата  необходимо  реализовать  следующие  направления: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дальнейшее  совершенствование  законодательства  поселения по местным  налогам;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расширение  налогооблагаемой  базы  за  счет   создания  благоприятных  условий  для  эффективного  хозяйствования  налогоплательщиков, сокращение  теневого  оборота, легализации заработанной  платы  и  повышения  официальных  доходов  работающего  населения, снижения масштабов  уклонения  от налогообложения;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создание  нормативной  правовой  базы  поселений  по  местным  налогам;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совершенствование  налогового  администрирования.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>Бюджетная  политика  будет  направлена  на  содействие  обеспечению  финансовой стабильности, создание  условий  для оптимизации  расходных  обязательств и  повышения результативности  бюджетных  расходов.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Основными  задачами  являются: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>повышение  эффективности межбюджетных  отношений.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Ключевым  направлением  бюджетной  реформы  является переход  на  систему организации  бюджетного  процесса  и муниципального  управления, при которой планирование  расходов  осуществляется  в непосредственной  связи с достигаемыми результатами.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Будет продолжена  работа  по таким важным направлениям реформирования бюджетного  процесса, как: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среднесрочного  финансового  планирования;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предварительный  контроль, как  инструмент  бюджетного  планирования;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lastRenderedPageBreak/>
        <w:t xml:space="preserve"> совершенствование  и расширение  сферы применения  программно-целевых  методов бюджетного  планирования;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реформирование  системы оплаты  труда в  бюджетной  сфере  с ориентацией ее на  конечный  результат;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использование  передовых информационных  технологий как фактора  повышения эффективности  системы  управления  бюджетными  ресурсами  региона.</w:t>
      </w:r>
    </w:p>
    <w:p w:rsidR="006C7AA3" w:rsidRPr="006C7AA3" w:rsidRDefault="006C7AA3" w:rsidP="006C7AA3">
      <w:pPr>
        <w:rPr>
          <w:sz w:val="28"/>
          <w:szCs w:val="28"/>
        </w:rPr>
      </w:pP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Глава администрации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  Коленовского МО                                                       </w:t>
      </w:r>
      <w:proofErr w:type="spellStart"/>
      <w:r w:rsidRPr="006C7AA3">
        <w:rPr>
          <w:b/>
          <w:sz w:val="28"/>
          <w:szCs w:val="28"/>
        </w:rPr>
        <w:t>С.В.Гусенков</w:t>
      </w:r>
      <w:proofErr w:type="spellEnd"/>
    </w:p>
    <w:p w:rsidR="006C7AA3" w:rsidRDefault="006C7AA3" w:rsidP="006C7AA3"/>
    <w:p w:rsidR="006C7AA3" w:rsidRDefault="006C7AA3" w:rsidP="006C7AA3"/>
    <w:p w:rsidR="006C7AA3" w:rsidRDefault="006C7AA3" w:rsidP="006C7AA3"/>
    <w:p w:rsidR="006C7AA3" w:rsidRDefault="006C7AA3" w:rsidP="006C7AA3"/>
    <w:p w:rsidR="00A9087E" w:rsidRDefault="00A9087E"/>
    <w:sectPr w:rsidR="00A9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7AA3"/>
    <w:rsid w:val="006C7AA3"/>
    <w:rsid w:val="00A9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2013-11-05T11:18:00Z</cp:lastPrinted>
  <dcterms:created xsi:type="dcterms:W3CDTF">2013-11-05T11:17:00Z</dcterms:created>
  <dcterms:modified xsi:type="dcterms:W3CDTF">2013-11-05T11:23:00Z</dcterms:modified>
</cp:coreProperties>
</file>