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14" w:rsidRPr="00B3342A" w:rsidRDefault="00E47614" w:rsidP="00E47614">
      <w:pPr>
        <w:pStyle w:val="a7"/>
        <w:tabs>
          <w:tab w:val="left" w:pos="708"/>
        </w:tabs>
        <w:jc w:val="right"/>
        <w:rPr>
          <w:sz w:val="24"/>
        </w:rPr>
      </w:pPr>
    </w:p>
    <w:p w:rsidR="00E47614" w:rsidRPr="00B3342A" w:rsidRDefault="00E47614" w:rsidP="00E47614">
      <w:pPr>
        <w:pStyle w:val="a7"/>
        <w:tabs>
          <w:tab w:val="left" w:pos="708"/>
        </w:tabs>
        <w:jc w:val="right"/>
        <w:rPr>
          <w:sz w:val="24"/>
        </w:rPr>
      </w:pPr>
    </w:p>
    <w:p w:rsidR="00E47614" w:rsidRPr="00B44E81" w:rsidRDefault="00E47614" w:rsidP="005139C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E81">
        <w:rPr>
          <w:rFonts w:ascii="Times New Roman" w:hAnsi="Times New Roman" w:cs="Times New Roman"/>
          <w:b/>
          <w:sz w:val="24"/>
          <w:szCs w:val="24"/>
        </w:rPr>
        <w:t>Отчет о результатах контрольного мероприятия</w:t>
      </w:r>
    </w:p>
    <w:tbl>
      <w:tblPr>
        <w:tblW w:w="10773" w:type="dxa"/>
        <w:tblCellSpacing w:w="5" w:type="nil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178"/>
        <w:gridCol w:w="5036"/>
        <w:gridCol w:w="1559"/>
      </w:tblGrid>
      <w:tr w:rsidR="00E47614" w:rsidRPr="00B44E81" w:rsidTr="005139C4">
        <w:trPr>
          <w:trHeight w:val="362"/>
          <w:tblCellSpacing w:w="5" w:type="nil"/>
        </w:trPr>
        <w:tc>
          <w:tcPr>
            <w:tcW w:w="41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Полное наименование объекта контроля</w:t>
            </w:r>
          </w:p>
        </w:tc>
        <w:tc>
          <w:tcPr>
            <w:tcW w:w="6595" w:type="dxa"/>
            <w:gridSpan w:val="2"/>
            <w:vAlign w:val="center"/>
          </w:tcPr>
          <w:p w:rsidR="00E47614" w:rsidRPr="00335E30" w:rsidRDefault="003744ED" w:rsidP="00746C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46CCE">
              <w:rPr>
                <w:rFonts w:ascii="Times New Roman" w:hAnsi="Times New Roman" w:cs="Times New Roman"/>
                <w:sz w:val="24"/>
                <w:szCs w:val="24"/>
              </w:rPr>
              <w:t>Андреевского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области.</w:t>
            </w:r>
          </w:p>
        </w:tc>
      </w:tr>
      <w:tr w:rsidR="00E47614" w:rsidRPr="00B44E81" w:rsidTr="005139C4">
        <w:trPr>
          <w:trHeight w:val="423"/>
          <w:tblCellSpacing w:w="5" w:type="nil"/>
        </w:trPr>
        <w:tc>
          <w:tcPr>
            <w:tcW w:w="41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Вид и основание контрольного мероприятия</w:t>
            </w:r>
          </w:p>
        </w:tc>
        <w:tc>
          <w:tcPr>
            <w:tcW w:w="6595" w:type="dxa"/>
            <w:gridSpan w:val="2"/>
            <w:vAlign w:val="center"/>
          </w:tcPr>
          <w:p w:rsidR="00E47614" w:rsidRPr="00B44E81" w:rsidRDefault="00E47614" w:rsidP="00746CC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  <w:r w:rsidR="0057539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документарная 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 основании приказа от </w:t>
            </w:r>
            <w:r w:rsidR="00746C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7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E7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6C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7614" w:rsidRPr="00B44E81" w:rsidTr="005139C4">
        <w:trPr>
          <w:trHeight w:val="401"/>
          <w:tblCellSpacing w:w="5" w:type="nil"/>
        </w:trPr>
        <w:tc>
          <w:tcPr>
            <w:tcW w:w="41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Тема контрольного мероприятия</w:t>
            </w:r>
          </w:p>
        </w:tc>
        <w:tc>
          <w:tcPr>
            <w:tcW w:w="6595" w:type="dxa"/>
            <w:gridSpan w:val="2"/>
            <w:vAlign w:val="center"/>
          </w:tcPr>
          <w:p w:rsidR="00E47614" w:rsidRPr="00B44E81" w:rsidRDefault="00746CCE" w:rsidP="004E75E4">
            <w:pPr>
              <w:spacing w:before="240" w:after="24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24B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достоверностью отчетов о реализации муниципальных программ: </w:t>
            </w:r>
            <w:proofErr w:type="gramStart"/>
            <w:r w:rsidRPr="000441C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физкультуры и спорта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Андреевском</w:t>
            </w:r>
            <w:r w:rsidRPr="000441C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 на 2021 год», «Развитие физкультуры и спорта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Андреевском</w:t>
            </w:r>
            <w:r w:rsidRPr="000441C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 на 2022 год», «Комплексное благоустройство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Андреевского</w:t>
            </w:r>
            <w:r w:rsidRPr="000441CC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 образования на 2021 год», «Комплексное благоустройство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Андреевского</w:t>
            </w:r>
            <w:r w:rsidRPr="000441CC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 образования на 2022 год», </w:t>
            </w:r>
            <w:r w:rsidRPr="000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«Борьба с геморрагической лихорадкой на территории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Андреевского</w:t>
            </w:r>
            <w:r w:rsidRPr="000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год», «Борьба с геморрагической лихорадкой на территории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Андреевского</w:t>
            </w:r>
            <w:r w:rsidRPr="000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</w:t>
            </w:r>
            <w:proofErr w:type="gramEnd"/>
            <w:r w:rsidRPr="000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на 2022 год», «Обеспечение пожарной безопасности на территории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Андреевского</w:t>
            </w:r>
            <w:r w:rsidRPr="000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2021 год», «Обеспечение пожарной безопасности на территории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Андреевского</w:t>
            </w:r>
            <w:r w:rsidRPr="000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2022 год»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E7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E7156">
              <w:rPr>
                <w:rFonts w:ascii="Times New Roman" w:hAnsi="Times New Roman"/>
                <w:sz w:val="24"/>
                <w:szCs w:val="24"/>
              </w:rPr>
              <w:t xml:space="preserve">Организация водоснабжения на территории Андреевского муниципального образования </w:t>
            </w:r>
            <w:r w:rsidRPr="00E92BAD">
              <w:rPr>
                <w:rFonts w:ascii="Times New Roman" w:hAnsi="Times New Roman"/>
                <w:sz w:val="24"/>
                <w:szCs w:val="24"/>
              </w:rPr>
              <w:t>на 2021</w:t>
            </w:r>
            <w:r w:rsidRPr="001E715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1E7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E7156">
              <w:rPr>
                <w:rFonts w:ascii="Times New Roman" w:hAnsi="Times New Roman"/>
                <w:sz w:val="24"/>
                <w:szCs w:val="24"/>
              </w:rPr>
              <w:t>Организация водоснабжения на территории Андреевского муниципального образования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E715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E92BAD">
              <w:rPr>
                <w:rFonts w:ascii="Times New Roman" w:hAnsi="Times New Roman"/>
                <w:sz w:val="24"/>
                <w:szCs w:val="24"/>
              </w:rPr>
              <w:t xml:space="preserve">Приобретение водонапорной башни  </w:t>
            </w:r>
            <w:proofErr w:type="spellStart"/>
            <w:r w:rsidRPr="00E92BAD">
              <w:rPr>
                <w:rFonts w:ascii="Times New Roman" w:hAnsi="Times New Roman"/>
                <w:sz w:val="24"/>
                <w:szCs w:val="24"/>
              </w:rPr>
              <w:t>Рожновского</w:t>
            </w:r>
            <w:proofErr w:type="spellEnd"/>
            <w:r w:rsidRPr="00E92BAD">
              <w:rPr>
                <w:rFonts w:ascii="Times New Roman" w:hAnsi="Times New Roman"/>
                <w:sz w:val="24"/>
                <w:szCs w:val="24"/>
              </w:rPr>
              <w:t xml:space="preserve"> для организации водоснабжения  на территории Андреевского муниципального образования на 2021</w:t>
            </w:r>
            <w:proofErr w:type="gramEnd"/>
            <w:r w:rsidRPr="00E92BAD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  <w:r w:rsidRPr="00E92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47614" w:rsidRPr="00B44E81" w:rsidTr="005139C4">
        <w:trPr>
          <w:trHeight w:val="407"/>
          <w:tblCellSpacing w:w="5" w:type="nil"/>
        </w:trPr>
        <w:tc>
          <w:tcPr>
            <w:tcW w:w="41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Проверяемый период</w:t>
            </w:r>
          </w:p>
        </w:tc>
        <w:tc>
          <w:tcPr>
            <w:tcW w:w="6595" w:type="dxa"/>
            <w:gridSpan w:val="2"/>
            <w:vAlign w:val="center"/>
          </w:tcPr>
          <w:p w:rsidR="00E47614" w:rsidRPr="00B44E81" w:rsidRDefault="003744ED" w:rsidP="0057539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5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по  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97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47614" w:rsidRPr="00B44E81" w:rsidTr="005139C4">
        <w:trPr>
          <w:trHeight w:val="427"/>
          <w:tblCellSpacing w:w="5" w:type="nil"/>
        </w:trPr>
        <w:tc>
          <w:tcPr>
            <w:tcW w:w="41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Срок проведения контрольного мероприятия</w:t>
            </w:r>
          </w:p>
        </w:tc>
        <w:tc>
          <w:tcPr>
            <w:tcW w:w="6595" w:type="dxa"/>
            <w:gridSpan w:val="2"/>
            <w:vAlign w:val="center"/>
          </w:tcPr>
          <w:p w:rsidR="00E47614" w:rsidRPr="00B44E81" w:rsidRDefault="003744ED" w:rsidP="00CC66D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="004E75E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C66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6D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10773" w:type="dxa"/>
            <w:gridSpan w:val="3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>6. Перечень законодательных, нормативных правовых актов Российской Федерации и Саратовской области, правовых актов и иных документов, нарушение которых выявлено в ходе проведения контрольного мероприятия: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10773" w:type="dxa"/>
            <w:gridSpan w:val="3"/>
            <w:vAlign w:val="center"/>
          </w:tcPr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 269.2 главы 26 Бюджетного кодекса Российской Федерации, 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06.10.2003 № 131-ФЗ «Об общих принципах организации местного самоуправления в Российской Федерации», 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06.02.2020 № 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Правительства Российской Федерации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>от 06.02.2020 № 100 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Правительства Российской Федерации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 от 27.02.2020 № 208 «Об утверждении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федерального стандарта внутреннего государственного (муниципального) финансового контроля «Планирование проверок, ревизий и обследований», 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Правительства Российской Федерации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от 23.07.2020 № 1095 «Об утверждении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Правительства Российской Федерации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от 17.08.2020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Правительства Российской Федерации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от 17.08.2020 № 1237 «Об утверждении федерального стандарта внутреннего государственного (муниципального) финансового контроля 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лиц», </w:t>
            </w:r>
          </w:p>
          <w:p w:rsidR="00122F60" w:rsidRP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Правительства Российской Федерации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>от 16.09.2020 № 1478 «Об утверждении федерального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деятельности»</w:t>
            </w:r>
            <w:proofErr w:type="gramStart"/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C45F0" w:rsidRPr="00122F60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- первичные учетные 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 xml:space="preserve">и платежные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</w:t>
            </w:r>
          </w:p>
          <w:p w:rsidR="00E47614" w:rsidRPr="00122F60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>- иные документы, относящиеся к вопросам проверки.</w:t>
            </w:r>
          </w:p>
        </w:tc>
      </w:tr>
      <w:tr w:rsidR="00E47614" w:rsidRPr="00B44E81" w:rsidTr="002879FD">
        <w:trPr>
          <w:trHeight w:val="262"/>
          <w:tblCellSpacing w:w="5" w:type="nil"/>
        </w:trPr>
        <w:tc>
          <w:tcPr>
            <w:tcW w:w="10773" w:type="dxa"/>
            <w:gridSpan w:val="3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7. Принятые меры реагирования по результатам контрольного мероприятия:</w:t>
            </w:r>
          </w:p>
        </w:tc>
      </w:tr>
      <w:tr w:rsidR="00E47614" w:rsidRPr="00B44E81" w:rsidTr="002879FD">
        <w:trPr>
          <w:trHeight w:val="406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962FE9" w:rsidRDefault="00E47614" w:rsidP="002879FD">
            <w:pPr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Мера реагирования</w:t>
            </w:r>
          </w:p>
        </w:tc>
        <w:tc>
          <w:tcPr>
            <w:tcW w:w="1559" w:type="dxa"/>
            <w:vAlign w:val="center"/>
          </w:tcPr>
          <w:p w:rsidR="00E47614" w:rsidRPr="00962FE9" w:rsidRDefault="00E47614" w:rsidP="002879FD">
            <w:pPr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E47614" w:rsidRPr="00B44E81" w:rsidTr="002879FD">
        <w:trPr>
          <w:trHeight w:val="283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а) </w:t>
            </w: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представление объекту контроля</w:t>
            </w:r>
          </w:p>
        </w:tc>
        <w:tc>
          <w:tcPr>
            <w:tcW w:w="1559" w:type="dxa"/>
            <w:vAlign w:val="center"/>
          </w:tcPr>
          <w:p w:rsidR="00E47614" w:rsidRPr="00B44E81" w:rsidRDefault="00575397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47614" w:rsidRPr="00B44E81" w:rsidTr="002879FD">
        <w:trPr>
          <w:trHeight w:val="259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б) </w:t>
            </w: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предписание объекту контроля</w:t>
            </w:r>
          </w:p>
        </w:tc>
        <w:tc>
          <w:tcPr>
            <w:tcW w:w="1559" w:type="dxa"/>
            <w:vAlign w:val="center"/>
          </w:tcPr>
          <w:p w:rsidR="00E47614" w:rsidRPr="00B44E81" w:rsidRDefault="00575397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47614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 Нарушений не выявлено</w:t>
            </w:r>
          </w:p>
        </w:tc>
        <w:tc>
          <w:tcPr>
            <w:tcW w:w="1559" w:type="dxa"/>
            <w:vAlign w:val="center"/>
          </w:tcPr>
          <w:p w:rsidR="00E47614" w:rsidRPr="00B44E81" w:rsidRDefault="004E75E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C45F0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AC45F0" w:rsidRPr="00B44E81" w:rsidRDefault="00AC45F0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Нарушения выявлены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 в том числе:</w:t>
            </w:r>
          </w:p>
        </w:tc>
        <w:tc>
          <w:tcPr>
            <w:tcW w:w="1559" w:type="dxa"/>
            <w:vAlign w:val="center"/>
          </w:tcPr>
          <w:p w:rsidR="00AC45F0" w:rsidRPr="00B44E81" w:rsidRDefault="004E75E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C45F0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CC66D9" w:rsidRDefault="004E75E4" w:rsidP="00CC66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выполнены </w:t>
            </w:r>
            <w:r w:rsidR="00CC66D9">
              <w:rPr>
                <w:rFonts w:ascii="Times New Roman" w:hAnsi="Times New Roman"/>
                <w:sz w:val="24"/>
                <w:szCs w:val="24"/>
              </w:rPr>
              <w:t xml:space="preserve">или выполнены не полностью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муниципальные программы</w:t>
            </w:r>
            <w:r w:rsidR="00CC66D9">
              <w:rPr>
                <w:rFonts w:ascii="Times New Roman" w:hAnsi="Times New Roman"/>
                <w:sz w:val="24"/>
                <w:szCs w:val="24"/>
              </w:rPr>
              <w:t>:</w:t>
            </w:r>
            <w:r w:rsidRPr="000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«Борьба с геморрагической лихорадкой на территории </w:t>
            </w:r>
            <w:r w:rsidR="00CC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Андреевского</w:t>
            </w:r>
            <w:r w:rsidRPr="000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год», «Борьба с геморрагической лихорадкой на территории </w:t>
            </w:r>
            <w:r w:rsidR="00CC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Андреевского</w:t>
            </w:r>
            <w:r w:rsidRPr="000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2022 год», «Обеспечение пожарной безопасности на территории </w:t>
            </w:r>
            <w:r w:rsidR="00CC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Андреевского</w:t>
            </w:r>
            <w:r w:rsidRPr="000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202</w:t>
            </w:r>
            <w:r w:rsidR="00CC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</w:t>
            </w:r>
            <w:r w:rsidR="00CC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C66D9" w:rsidRPr="001E7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CC66D9" w:rsidRPr="001E7156">
              <w:rPr>
                <w:rFonts w:ascii="Times New Roman" w:hAnsi="Times New Roman"/>
                <w:sz w:val="24"/>
                <w:szCs w:val="24"/>
              </w:rPr>
              <w:t xml:space="preserve">Организация водоснабжения на территории Андреевского муниципального образования </w:t>
            </w:r>
            <w:r w:rsidR="00CC66D9" w:rsidRPr="00E92BAD">
              <w:rPr>
                <w:rFonts w:ascii="Times New Roman" w:hAnsi="Times New Roman"/>
                <w:sz w:val="24"/>
                <w:szCs w:val="24"/>
              </w:rPr>
              <w:t>на 2021</w:t>
            </w:r>
            <w:r w:rsidR="00CC66D9" w:rsidRPr="001E715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66D9">
              <w:rPr>
                <w:rFonts w:ascii="Times New Roman" w:hAnsi="Times New Roman"/>
                <w:sz w:val="24"/>
                <w:szCs w:val="24"/>
              </w:rPr>
              <w:t>»,</w:t>
            </w:r>
            <w:r w:rsidR="00CC66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66D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CC66D9" w:rsidRPr="001E7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C66D9" w:rsidRPr="001E7156">
              <w:rPr>
                <w:rFonts w:ascii="Times New Roman" w:hAnsi="Times New Roman"/>
                <w:sz w:val="24"/>
                <w:szCs w:val="24"/>
              </w:rPr>
              <w:t>Организация водоснабжения на территории Андреевского муниципального образования на 202</w:t>
            </w:r>
            <w:r w:rsidR="00CC66D9">
              <w:rPr>
                <w:rFonts w:ascii="Times New Roman" w:hAnsi="Times New Roman"/>
                <w:sz w:val="24"/>
                <w:szCs w:val="24"/>
              </w:rPr>
              <w:t>2</w:t>
            </w:r>
            <w:r w:rsidR="00CC66D9" w:rsidRPr="001E715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66D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CC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66D9" w:rsidRPr="000441CC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благоустройство территории </w:t>
            </w:r>
            <w:r w:rsidR="00CC66D9">
              <w:rPr>
                <w:rFonts w:ascii="Times New Roman" w:hAnsi="Times New Roman" w:cs="Times New Roman"/>
                <w:sz w:val="24"/>
                <w:szCs w:val="24"/>
              </w:rPr>
              <w:t>Андреевского</w:t>
            </w:r>
            <w:r w:rsidR="00CC66D9" w:rsidRPr="000441CC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</w:t>
            </w:r>
            <w:proofErr w:type="gramEnd"/>
            <w:r w:rsidR="00CC66D9" w:rsidRPr="000441CC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образования на 2022 год»</w:t>
            </w:r>
            <w:r w:rsidR="00CC66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66D9" w:rsidRPr="00CC66D9" w:rsidRDefault="00CC66D9" w:rsidP="00CC66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нарушение положения части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Андреевского</w:t>
            </w:r>
            <w:r w:rsidRPr="00437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«Комплексное благоустройство территории Андреевского муниципального образования на 2021 год», части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Андреевского</w:t>
            </w:r>
            <w:r w:rsidRPr="00437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«Комплексное благоустройство территории Андреевского муниципального образования на 2022 год» в годовом отчете о ходе реализации муниципальной программы не приводится значение оценки эффективности муниципальной программы (от 0 до 5), не дается характеристика оценки (высокая эффективность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приемлемая эффективность, средняя эффективность, уровень эффективности ниже среднего, низкая эффективность, крайне низкая эффективность) и не приводятся причины отклонений и предполагаемые дальнейшие действия в отношении оцениваемой муниципальной программы.</w:t>
            </w:r>
          </w:p>
        </w:tc>
        <w:tc>
          <w:tcPr>
            <w:tcW w:w="1559" w:type="dxa"/>
            <w:vAlign w:val="center"/>
          </w:tcPr>
          <w:p w:rsidR="00AC45F0" w:rsidRPr="00B44E81" w:rsidRDefault="00CC66D9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E47614" w:rsidRPr="00B44E81" w:rsidTr="002879FD">
        <w:trPr>
          <w:trHeight w:val="272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962FE9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E47614"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47614"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Направлены материалы в правоохранительные органы</w:t>
            </w:r>
          </w:p>
        </w:tc>
        <w:tc>
          <w:tcPr>
            <w:tcW w:w="1559" w:type="dxa"/>
            <w:vAlign w:val="center"/>
          </w:tcPr>
          <w:p w:rsidR="00E47614" w:rsidRPr="00B44E81" w:rsidRDefault="00166A10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47614" w:rsidRPr="00B44E81" w:rsidTr="002879FD">
        <w:trPr>
          <w:trHeight w:val="272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962FE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Направлены материалы в прокуратуру</w:t>
            </w:r>
          </w:p>
        </w:tc>
        <w:tc>
          <w:tcPr>
            <w:tcW w:w="1559" w:type="dxa"/>
            <w:vAlign w:val="center"/>
          </w:tcPr>
          <w:p w:rsidR="00E47614" w:rsidRPr="00B44E81" w:rsidRDefault="00671B1A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47614" w:rsidRPr="00B44E81" w:rsidTr="002879FD">
        <w:trPr>
          <w:trHeight w:val="276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962FE9">
            <w:pPr>
              <w:autoSpaceDE w:val="0"/>
              <w:autoSpaceDN w:val="0"/>
              <w:adjustRightInd w:val="0"/>
              <w:ind w:right="-75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Направлены материалы в иные органы</w:t>
            </w:r>
          </w:p>
        </w:tc>
        <w:tc>
          <w:tcPr>
            <w:tcW w:w="1559" w:type="dxa"/>
            <w:vAlign w:val="center"/>
          </w:tcPr>
          <w:p w:rsidR="00E47614" w:rsidRPr="00B44E81" w:rsidRDefault="00166A10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712BDC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Консультант </w:t>
      </w:r>
      <w:r w:rsidR="00122F6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контрольно-ревизионной</w:t>
      </w:r>
    </w:p>
    <w:p w:rsidR="00962FE9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работе отдела учета, контроля и отчетности</w:t>
      </w:r>
    </w:p>
    <w:p w:rsidR="00962FE9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управления                                                                                   И. В. Михайлова</w:t>
      </w:r>
    </w:p>
    <w:p w:rsidR="00476322" w:rsidRPr="00B44E81" w:rsidRDefault="00CC66D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="00476322">
        <w:rPr>
          <w:rFonts w:ascii="Times New Roman" w:hAnsi="Times New Roman" w:cs="Times New Roman"/>
          <w:sz w:val="24"/>
          <w:szCs w:val="24"/>
        </w:rPr>
        <w:t>.</w:t>
      </w:r>
      <w:r w:rsidR="00166A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476322">
        <w:rPr>
          <w:rFonts w:ascii="Times New Roman" w:hAnsi="Times New Roman" w:cs="Times New Roman"/>
          <w:sz w:val="24"/>
          <w:szCs w:val="24"/>
        </w:rPr>
        <w:t>.202</w:t>
      </w:r>
      <w:r w:rsidR="00122F60">
        <w:rPr>
          <w:rFonts w:ascii="Times New Roman" w:hAnsi="Times New Roman" w:cs="Times New Roman"/>
          <w:sz w:val="24"/>
          <w:szCs w:val="24"/>
        </w:rPr>
        <w:t>3</w:t>
      </w:r>
    </w:p>
    <w:sectPr w:rsidR="00476322" w:rsidRPr="00B44E81" w:rsidSect="006C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57884"/>
    <w:multiLevelType w:val="multilevel"/>
    <w:tmpl w:val="86C6BE22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4114"/>
    <w:rsid w:val="00036546"/>
    <w:rsid w:val="00060084"/>
    <w:rsid w:val="00067116"/>
    <w:rsid w:val="000D1DFC"/>
    <w:rsid w:val="000F7DB6"/>
    <w:rsid w:val="00122F60"/>
    <w:rsid w:val="00165082"/>
    <w:rsid w:val="00166A10"/>
    <w:rsid w:val="001F27C2"/>
    <w:rsid w:val="002008A8"/>
    <w:rsid w:val="00241ABE"/>
    <w:rsid w:val="00290E7D"/>
    <w:rsid w:val="002A6FD7"/>
    <w:rsid w:val="002B6DB2"/>
    <w:rsid w:val="00335E30"/>
    <w:rsid w:val="003744ED"/>
    <w:rsid w:val="003C5FA4"/>
    <w:rsid w:val="00412072"/>
    <w:rsid w:val="004549AC"/>
    <w:rsid w:val="00476322"/>
    <w:rsid w:val="004B5304"/>
    <w:rsid w:val="004E101E"/>
    <w:rsid w:val="004E75E4"/>
    <w:rsid w:val="005139C4"/>
    <w:rsid w:val="005430AA"/>
    <w:rsid w:val="00575397"/>
    <w:rsid w:val="005D406C"/>
    <w:rsid w:val="005D4114"/>
    <w:rsid w:val="00663EB2"/>
    <w:rsid w:val="00671B1A"/>
    <w:rsid w:val="00696194"/>
    <w:rsid w:val="006B5D48"/>
    <w:rsid w:val="006B7ABC"/>
    <w:rsid w:val="006C7E5C"/>
    <w:rsid w:val="00712BDC"/>
    <w:rsid w:val="00746CCE"/>
    <w:rsid w:val="00860200"/>
    <w:rsid w:val="00885FE7"/>
    <w:rsid w:val="008E08EA"/>
    <w:rsid w:val="00924EF0"/>
    <w:rsid w:val="00962FE9"/>
    <w:rsid w:val="00AB7A5F"/>
    <w:rsid w:val="00AC45F0"/>
    <w:rsid w:val="00AD1683"/>
    <w:rsid w:val="00B156D7"/>
    <w:rsid w:val="00B3342A"/>
    <w:rsid w:val="00B44E81"/>
    <w:rsid w:val="00B97533"/>
    <w:rsid w:val="00BA48A5"/>
    <w:rsid w:val="00BF112F"/>
    <w:rsid w:val="00C3726B"/>
    <w:rsid w:val="00C4259A"/>
    <w:rsid w:val="00C854A9"/>
    <w:rsid w:val="00CB1196"/>
    <w:rsid w:val="00CC66D9"/>
    <w:rsid w:val="00D20A6D"/>
    <w:rsid w:val="00DC57DA"/>
    <w:rsid w:val="00DD3C48"/>
    <w:rsid w:val="00E149DE"/>
    <w:rsid w:val="00E47614"/>
    <w:rsid w:val="00F87D2C"/>
    <w:rsid w:val="00FD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A9"/>
  </w:style>
  <w:style w:type="paragraph" w:styleId="1">
    <w:name w:val="heading 1"/>
    <w:basedOn w:val="a"/>
    <w:link w:val="10"/>
    <w:uiPriority w:val="9"/>
    <w:qFormat/>
    <w:rsid w:val="005D4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1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D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41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12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12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2BDC"/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E47614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E47614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List Paragraph"/>
    <w:basedOn w:val="a"/>
    <w:uiPriority w:val="34"/>
    <w:qFormat/>
    <w:rsid w:val="00962FE9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locked/>
    <w:rsid w:val="00CC66D9"/>
    <w:rPr>
      <w:rFonts w:ascii="Calibri" w:eastAsia="Calibri" w:hAnsi="Calibri"/>
    </w:rPr>
  </w:style>
  <w:style w:type="paragraph" w:styleId="ab">
    <w:name w:val="Body Text"/>
    <w:basedOn w:val="a"/>
    <w:link w:val="aa"/>
    <w:rsid w:val="00CC66D9"/>
    <w:pPr>
      <w:overflowPunct w:val="0"/>
      <w:autoSpaceDE w:val="0"/>
      <w:autoSpaceDN w:val="0"/>
      <w:adjustRightInd w:val="0"/>
      <w:spacing w:after="120" w:line="240" w:lineRule="auto"/>
    </w:pPr>
    <w:rPr>
      <w:rFonts w:ascii="Calibri" w:eastAsia="Calibri" w:hAnsi="Calibri"/>
    </w:rPr>
  </w:style>
  <w:style w:type="character" w:customStyle="1" w:styleId="11">
    <w:name w:val="Основной текст Знак1"/>
    <w:basedOn w:val="a0"/>
    <w:link w:val="ab"/>
    <w:uiPriority w:val="99"/>
    <w:semiHidden/>
    <w:rsid w:val="00CC66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444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749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468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159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3295702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8732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4573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4352226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71807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902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2260371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76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08751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43539919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19825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346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261373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742487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823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53300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89042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972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05658243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74228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161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47260245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18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9197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77582185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16247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861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7648110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630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8270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201889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1888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350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9211858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851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069">
              <w:marLeft w:val="0"/>
              <w:marRight w:val="0"/>
              <w:marTop w:val="0"/>
              <w:marBottom w:val="0"/>
              <w:divBdr>
                <w:top w:val="single" w:sz="8" w:space="0" w:color="E8E8E8"/>
                <w:left w:val="single" w:sz="8" w:space="0" w:color="E8E8E8"/>
                <w:bottom w:val="single" w:sz="8" w:space="0" w:color="E8E8E8"/>
                <w:right w:val="single" w:sz="8" w:space="0" w:color="E8E8E8"/>
              </w:divBdr>
            </w:div>
            <w:div w:id="117056472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277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702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807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733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6791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2082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352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366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4686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089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416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891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879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2570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969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098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080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2023-10-19T04:02:00Z</cp:lastPrinted>
  <dcterms:created xsi:type="dcterms:W3CDTF">2023-12-08T06:15:00Z</dcterms:created>
  <dcterms:modified xsi:type="dcterms:W3CDTF">2023-12-08T06:24:00Z</dcterms:modified>
</cp:coreProperties>
</file>