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92" w:rsidRDefault="00F70492" w:rsidP="00F7049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70492" w:rsidRDefault="00F70492" w:rsidP="00F704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F70492" w:rsidRDefault="00F70492" w:rsidP="00F704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F70492" w:rsidRDefault="00F70492" w:rsidP="00F704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70492" w:rsidRDefault="00F70492" w:rsidP="00F70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70492" w:rsidRDefault="00F70492" w:rsidP="00F70492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 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27.10.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2022  года                  №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45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F70492" w:rsidRDefault="00F70492" w:rsidP="00F70492">
      <w:pPr>
        <w:pStyle w:val="a5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  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2023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70492" w:rsidRDefault="00F70492" w:rsidP="00F704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F70492" w:rsidRDefault="00F70492" w:rsidP="00F7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Федерации, руководствуясь Уставом Андреевского муниципального образования, в целях обеспечения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населения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</w:p>
    <w:p w:rsidR="00F70492" w:rsidRDefault="00F70492" w:rsidP="00F7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70492" w:rsidRDefault="00F70492" w:rsidP="00F70492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2023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70492" w:rsidRDefault="00F70492" w:rsidP="00F7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обнародования).  </w:t>
      </w:r>
    </w:p>
    <w:p w:rsidR="00F70492" w:rsidRDefault="00F70492" w:rsidP="00F7049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70492" w:rsidRDefault="00F70492" w:rsidP="00F70492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МО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F70492" w:rsidRDefault="00F70492" w:rsidP="00F70492">
      <w:pPr>
        <w:spacing w:after="0"/>
        <w:ind w:left="4956" w:right="99"/>
        <w:jc w:val="right"/>
      </w:pPr>
    </w:p>
    <w:p w:rsidR="00F70492" w:rsidRDefault="00F70492" w:rsidP="00F70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постановлению </w:t>
      </w: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администрации </w:t>
      </w:r>
      <w:r>
        <w:rPr>
          <w:rFonts w:ascii="Times New Roman" w:hAnsi="Times New Roman"/>
        </w:rPr>
        <w:t>Андреевского</w:t>
      </w:r>
    </w:p>
    <w:p w:rsidR="00F70492" w:rsidRDefault="00F70492" w:rsidP="00F70492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F70492" w:rsidRDefault="00F70492" w:rsidP="00F70492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874C92">
        <w:rPr>
          <w:rFonts w:ascii="Times New Roman" w:hAnsi="Times New Roman" w:cs="Times New Roman"/>
        </w:rPr>
        <w:t xml:space="preserve">45 </w:t>
      </w:r>
      <w:r>
        <w:rPr>
          <w:rFonts w:ascii="Times New Roman" w:hAnsi="Times New Roman" w:cs="Times New Roman"/>
        </w:rPr>
        <w:t xml:space="preserve"> от</w:t>
      </w:r>
      <w:r w:rsidR="00874C92">
        <w:rPr>
          <w:rFonts w:ascii="Times New Roman" w:hAnsi="Times New Roman" w:cs="Times New Roman"/>
        </w:rPr>
        <w:t xml:space="preserve"> 27.10. </w:t>
      </w:r>
      <w:bookmarkStart w:id="0" w:name="_GoBack"/>
      <w:bookmarkEnd w:id="0"/>
      <w:r>
        <w:rPr>
          <w:rFonts w:ascii="Times New Roman" w:hAnsi="Times New Roman" w:cs="Times New Roman"/>
        </w:rPr>
        <w:t>2022 года</w:t>
      </w:r>
    </w:p>
    <w:p w:rsidR="00F70492" w:rsidRDefault="00F70492" w:rsidP="00F704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0492" w:rsidRDefault="00F70492" w:rsidP="00F704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70492" w:rsidRDefault="00F70492" w:rsidP="00F70492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2023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70492" w:rsidRDefault="00F70492" w:rsidP="00F70492">
      <w:pPr>
        <w:jc w:val="center"/>
        <w:rPr>
          <w:rFonts w:ascii="Times New Roman" w:hAnsi="Times New Roman"/>
          <w:i/>
          <w:sz w:val="18"/>
          <w:szCs w:val="18"/>
        </w:rPr>
      </w:pPr>
    </w:p>
    <w:p w:rsidR="00F70492" w:rsidRDefault="00F70492" w:rsidP="00F7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F70492" w:rsidRDefault="00F70492" w:rsidP="00F70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9"/>
        <w:gridCol w:w="6437"/>
      </w:tblGrid>
      <w:tr w:rsidR="00F70492" w:rsidTr="00F70492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  <w:lang w:eastAsia="en-US"/>
              </w:rPr>
              <w:t>« Организация водоснабжения на территории Андреевского муниципального образования на 2023 год»</w:t>
            </w:r>
            <w:r>
              <w:rPr>
                <w:i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населения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492" w:rsidRDefault="00F7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и услугами водоотведения жителей муниципального образования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финансирования, необходимый для реализации мероприятий Программы, составляет 400,0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ЕЕ 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реализацией Программы осуществляется заказчиком Программы — Администрацией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Саратовской области;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492" w:rsidRDefault="00F70492" w:rsidP="00816DC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Подача воды   для собственных нужд,  </w:t>
            </w:r>
          </w:p>
          <w:p w:rsidR="00F70492" w:rsidRDefault="00F70492" w:rsidP="00816DC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Обеспечение водой для полива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F70492" w:rsidRDefault="00F70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F70492" w:rsidRDefault="00F70492" w:rsidP="00F704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селах муниципального образования качественного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 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Андреевском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образовании.</w:t>
      </w:r>
    </w:p>
    <w:p w:rsidR="00F70492" w:rsidRDefault="00F70492" w:rsidP="00F704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F70492" w:rsidRDefault="00F70492" w:rsidP="00F7049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F70492" w:rsidRDefault="00F70492" w:rsidP="00F70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 </w:t>
      </w:r>
    </w:p>
    <w:p w:rsidR="00F70492" w:rsidRDefault="00F70492" w:rsidP="00F7049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  жителей поселения.</w:t>
      </w:r>
    </w:p>
    <w:p w:rsidR="00F70492" w:rsidRDefault="00F70492" w:rsidP="00F7049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F70492" w:rsidRDefault="00F70492" w:rsidP="00F7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F70492" w:rsidRDefault="00F70492" w:rsidP="00F704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 </w:t>
      </w:r>
    </w:p>
    <w:p w:rsidR="00F70492" w:rsidRDefault="00F70492" w:rsidP="00F704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водой для полива угодий.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Сроки реализации Программы — 2023 год.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F70492" w:rsidRDefault="00F70492" w:rsidP="00F70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70492" w:rsidRDefault="00F70492" w:rsidP="00F704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Объем финансирования, необходимый для реализации мероприятий Программы, составляет 400,0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0492" w:rsidRDefault="00F70492" w:rsidP="00F704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Перечень программных мероприятий</w:t>
      </w:r>
    </w:p>
    <w:p w:rsidR="00F70492" w:rsidRDefault="00F70492" w:rsidP="00F7049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F70492" w:rsidRDefault="00F70492" w:rsidP="00F70492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F70492" w:rsidTr="00F70492">
        <w:trPr>
          <w:trHeight w:val="15"/>
        </w:trPr>
        <w:tc>
          <w:tcPr>
            <w:tcW w:w="897" w:type="dxa"/>
            <w:gridSpan w:val="2"/>
            <w:hideMark/>
          </w:tcPr>
          <w:p w:rsidR="00F70492" w:rsidRDefault="00F704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898" w:type="dxa"/>
            <w:hideMark/>
          </w:tcPr>
          <w:p w:rsidR="00F70492" w:rsidRDefault="00F704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93" w:type="dxa"/>
            <w:hideMark/>
          </w:tcPr>
          <w:p w:rsidR="00F70492" w:rsidRDefault="00F704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131" w:type="dxa"/>
          </w:tcPr>
          <w:p w:rsidR="00F70492" w:rsidRDefault="00F704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492" w:rsidTr="00F70492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F70492" w:rsidRDefault="00F70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Цели, задачи,</w:t>
            </w:r>
          </w:p>
          <w:p w:rsidR="00F70492" w:rsidRDefault="00F7049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.</w:t>
            </w:r>
          </w:p>
        </w:tc>
      </w:tr>
      <w:tr w:rsidR="00F70492" w:rsidTr="00F70492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492" w:rsidRDefault="00F7049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F70492" w:rsidTr="00F70492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приобретение глубинных насосов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услуги автокрана, экскаватора.</w:t>
            </w:r>
          </w:p>
          <w:p w:rsidR="00F70492" w:rsidRDefault="00F704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 400,0</w:t>
            </w:r>
          </w:p>
        </w:tc>
      </w:tr>
      <w:tr w:rsidR="00F70492" w:rsidTr="00F70492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492" w:rsidRDefault="00F7049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F70492" w:rsidRDefault="00F70492" w:rsidP="00F70492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0492" w:rsidRDefault="00F70492" w:rsidP="00F7049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492" w:rsidRDefault="00F70492" w:rsidP="00F7049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18100"/>
      <w:r>
        <w:rPr>
          <w:b/>
          <w:bCs/>
        </w:rPr>
        <w:t xml:space="preserve"> </w:t>
      </w:r>
    </w:p>
    <w:bookmarkEnd w:id="1"/>
    <w:p w:rsidR="00F70492" w:rsidRDefault="00F70492" w:rsidP="00F7049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70492" w:rsidRDefault="00F70492" w:rsidP="00F70492"/>
    <w:p w:rsidR="00F70492" w:rsidRDefault="00F70492" w:rsidP="00F70492"/>
    <w:p w:rsidR="00DE1121" w:rsidRDefault="00DE1121"/>
    <w:sectPr w:rsidR="00DE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92"/>
    <w:rsid w:val="00874C92"/>
    <w:rsid w:val="00DE1121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70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04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70492"/>
    <w:pPr>
      <w:ind w:left="720"/>
      <w:contextualSpacing/>
    </w:pPr>
  </w:style>
  <w:style w:type="paragraph" w:customStyle="1" w:styleId="a7">
    <w:name w:val="Содержимое таблицы"/>
    <w:basedOn w:val="a"/>
    <w:rsid w:val="00F7049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ConsPlusNormal">
    <w:name w:val="ConsPlusNormal"/>
    <w:rsid w:val="00F70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F70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70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04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70492"/>
    <w:pPr>
      <w:ind w:left="720"/>
      <w:contextualSpacing/>
    </w:pPr>
  </w:style>
  <w:style w:type="paragraph" w:customStyle="1" w:styleId="a7">
    <w:name w:val="Содержимое таблицы"/>
    <w:basedOn w:val="a"/>
    <w:rsid w:val="00F7049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ConsPlusNormal">
    <w:name w:val="ConsPlusNormal"/>
    <w:rsid w:val="00F70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F7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2022-10-25T04:43:00Z</dcterms:created>
  <dcterms:modified xsi:type="dcterms:W3CDTF">2022-10-27T07:37:00Z</dcterms:modified>
</cp:coreProperties>
</file>