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БАКУРСКОГО МУНИЦИПАЛЬНОГО ОБРАЗОВАНИЯ </w:t>
      </w:r>
    </w:p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</w:t>
      </w:r>
      <w:r w:rsidR="00B973AC">
        <w:rPr>
          <w:rFonts w:ascii="Times New Roman" w:hAnsi="Times New Roman" w:cs="Times New Roman"/>
          <w:sz w:val="28"/>
          <w:szCs w:val="28"/>
        </w:rPr>
        <w:t>7 апрел</w:t>
      </w:r>
      <w:r>
        <w:rPr>
          <w:rFonts w:ascii="Times New Roman" w:hAnsi="Times New Roman" w:cs="Times New Roman"/>
          <w:sz w:val="28"/>
          <w:szCs w:val="28"/>
        </w:rPr>
        <w:t>я 201</w:t>
      </w:r>
      <w:r w:rsidR="00B973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 № 9                                     с.  Бакуры</w:t>
      </w:r>
    </w:p>
    <w:p w:rsidR="00AE5AA7" w:rsidRDefault="00AE5AA7" w:rsidP="00AE5AA7">
      <w:pPr>
        <w:rPr>
          <w:rFonts w:ascii="Times New Roman" w:hAnsi="Times New Roman" w:cs="Times New Roman"/>
          <w:sz w:val="28"/>
          <w:szCs w:val="28"/>
        </w:rPr>
      </w:pPr>
    </w:p>
    <w:p w:rsidR="00AE5AA7" w:rsidRDefault="00AE5AA7" w:rsidP="00AE5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резервном фонде</w:t>
      </w:r>
    </w:p>
    <w:p w:rsidR="00AE5AA7" w:rsidRDefault="00AE5AA7" w:rsidP="00AE5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E5AA7" w:rsidRDefault="00AE5AA7" w:rsidP="00AE5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образования.</w:t>
      </w:r>
    </w:p>
    <w:p w:rsidR="00AE5AA7" w:rsidRDefault="00AE5AA7" w:rsidP="00AE5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E5AA7" w:rsidRDefault="00AE5AA7" w:rsidP="00AE5A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статьи 81 Бюджетного кодекса Российской Федерации</w:t>
      </w:r>
    </w:p>
    <w:p w:rsidR="00AE5AA7" w:rsidRDefault="00AE5AA7" w:rsidP="00AE5A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E5AA7" w:rsidRDefault="00AE5AA7" w:rsidP="00AE5A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1.Утвердить Положение о  резервном фонде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973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приложения №1.</w:t>
      </w:r>
    </w:p>
    <w:p w:rsidR="00AE5AA7" w:rsidRDefault="00AE5AA7" w:rsidP="00AE5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E5AA7" w:rsidRDefault="00AE5AA7" w:rsidP="00AE5A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3A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.Обнародовать настоящее Постановление на информационном стенде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в сети Интернет.</w:t>
      </w:r>
    </w:p>
    <w:p w:rsidR="00AE5AA7" w:rsidRDefault="00AE5AA7" w:rsidP="00AE5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AA7" w:rsidRDefault="00AE5AA7" w:rsidP="00AE5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AA7" w:rsidRDefault="00AE5AA7" w:rsidP="00AE5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AA7" w:rsidRDefault="00AE5AA7" w:rsidP="00AE5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AA7" w:rsidRDefault="00AE5AA7" w:rsidP="00AE5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AA7" w:rsidRDefault="00AE5AA7" w:rsidP="00AE5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AA7" w:rsidRDefault="00AE5AA7" w:rsidP="00AE5A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администрации</w:t>
      </w:r>
    </w:p>
    <w:p w:rsidR="00AE5AA7" w:rsidRDefault="00AE5AA7" w:rsidP="00AE5A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МО:                                                           А.И.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E5AA7" w:rsidRDefault="00AE5AA7" w:rsidP="00AE5A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к постановлению</w:t>
      </w:r>
    </w:p>
    <w:p w:rsidR="00AE5AA7" w:rsidRDefault="00AE5AA7" w:rsidP="00AE5AA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Саратовской области </w:t>
      </w:r>
    </w:p>
    <w:p w:rsidR="00AE5AA7" w:rsidRDefault="00AE5AA7" w:rsidP="00AE5AA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973A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от 2</w:t>
      </w:r>
      <w:r w:rsidR="00B973AC">
        <w:rPr>
          <w:rFonts w:ascii="Times New Roman" w:eastAsia="Times New Roman" w:hAnsi="Times New Roman" w:cs="Times New Roman"/>
          <w:sz w:val="24"/>
          <w:szCs w:val="24"/>
        </w:rPr>
        <w:t>7 апрел</w:t>
      </w:r>
      <w:r>
        <w:rPr>
          <w:rFonts w:ascii="Times New Roman" w:eastAsia="Times New Roman" w:hAnsi="Times New Roman" w:cs="Times New Roman"/>
          <w:sz w:val="24"/>
          <w:szCs w:val="24"/>
        </w:rPr>
        <w:t>я 201</w:t>
      </w:r>
      <w:r w:rsidR="00B973A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E5AA7" w:rsidRDefault="00AE5AA7" w:rsidP="00AE5AA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AE5AA7" w:rsidRDefault="00AE5AA7" w:rsidP="00AE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РЕЗЕРВНОМ ФОНДЕ АДМИНИСТРАЦИИ  </w:t>
      </w:r>
    </w:p>
    <w:p w:rsidR="00AE5AA7" w:rsidRDefault="00AE5AA7" w:rsidP="00AE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БАКУРСКОГО МУНИЦИПАЛЬНОГО ОБРАЗОВАНИЯ</w:t>
      </w:r>
    </w:p>
    <w:p w:rsidR="00AE5AA7" w:rsidRDefault="00AE5AA7" w:rsidP="00AE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5AA7" w:rsidRDefault="00AE5AA7" w:rsidP="00AE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E5AA7" w:rsidRDefault="00AE5AA7" w:rsidP="00AE5A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понятие, источники формирования, порядок утверждения и расходования Резервного фонда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A7" w:rsidRDefault="00AE5AA7" w:rsidP="00AE5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AE5AA7" w:rsidRDefault="00AE5AA7" w:rsidP="00AE5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Резервный фонд администрации муниципального образования (далее по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Фонд) создается в соответствии с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1.2.Размер Фонда не может превышать 3%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1.3.Размер Фонда в необходимых случаях может изменяться или секвестрироваться наравне с другими расходами бюджета муниципального образования по решению представительного органа муниципального образования.</w:t>
      </w:r>
    </w:p>
    <w:p w:rsidR="00AE5AA7" w:rsidRDefault="00AE5AA7" w:rsidP="00AE5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Направление использования средств Фонда.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2.1.Финансирование расходов за счет Фонда производится по следующим направлениям: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2.1.1. Финансирование непредвиденных расходов предприятий, учреждений, организаций, независимо от форм собственности  по ликвидации чрезвычайных ситуаций.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proofErr w:type="gramEnd"/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2.1.3. На проведение аварийн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восстановительных работ по ликвидации последствий стихийных бедствий и других чрезвычайных ситуаций.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2.1.4. На проведение экстренных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противопожарных мероприятий.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2.1.5. 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2.1.6. На предупреждение и ликвидацию последствий чрезвычайных ситуаций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связанных с этим непредвиденных расходов.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2.1.7. На непредвиденные расходы чрезвычайного характера.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2.1.8. На проведение мероприятий по ликвидации угрозы возникновения чрезвычайных ситуаций.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3.Порядок расходования средств Фонда.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В соответствии с настоящим Положением на основании постановления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Материальная помощь оказывается физическим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более 2 тысяч рублей на каждого члена семьи.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3.2.Решение о выделении средств из резервного фонда принимается  администрацией муниципального образования по письменному обращению комиссии.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3.3.Перечисление средств физическим лицам производится только через государственные, муниципальные или общественные организации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юридические лица).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используется строго по назначению.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3.5.Функции по исполнению Фонда возлагаются на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Фонда.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Контроль за расходованием средств Фонда 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4.2.Финансовое управление 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классификацией.</w:t>
      </w:r>
    </w:p>
    <w:p w:rsidR="00AE5AA7" w:rsidRDefault="00AE5AA7" w:rsidP="00AE5A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AA7" w:rsidRDefault="00AE5AA7" w:rsidP="00AE5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AE5AA7" w:rsidRDefault="00AE5AA7" w:rsidP="00AE5AA7">
      <w:pPr>
        <w:rPr>
          <w:rFonts w:ascii="Times New Roman" w:hAnsi="Times New Roman" w:cs="Times New Roman"/>
          <w:sz w:val="28"/>
          <w:szCs w:val="28"/>
        </w:rPr>
      </w:pPr>
    </w:p>
    <w:p w:rsidR="00AE5AA7" w:rsidRDefault="00AE5AA7" w:rsidP="00AE5AA7">
      <w:pPr>
        <w:rPr>
          <w:rFonts w:ascii="Times New Roman" w:hAnsi="Times New Roman" w:cs="Times New Roman"/>
          <w:sz w:val="28"/>
          <w:szCs w:val="28"/>
        </w:rPr>
      </w:pPr>
    </w:p>
    <w:p w:rsidR="00D852CF" w:rsidRDefault="00AE5AA7">
      <w:r>
        <w:t xml:space="preserve"> </w:t>
      </w:r>
    </w:p>
    <w:sectPr w:rsidR="00D852CF" w:rsidSect="00D8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AA7"/>
    <w:rsid w:val="00AE5AA7"/>
    <w:rsid w:val="00B973AC"/>
    <w:rsid w:val="00D852CF"/>
    <w:rsid w:val="00F6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744</Words>
  <Characters>4241</Characters>
  <Application>Microsoft Office Word</Application>
  <DocSecurity>0</DocSecurity>
  <Lines>35</Lines>
  <Paragraphs>9</Paragraphs>
  <ScaleCrop>false</ScaleCrop>
  <Company>Your Company Name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2017-04-27T07:25:00Z</cp:lastPrinted>
  <dcterms:created xsi:type="dcterms:W3CDTF">2017-04-27T07:13:00Z</dcterms:created>
  <dcterms:modified xsi:type="dcterms:W3CDTF">2017-04-27T07:26:00Z</dcterms:modified>
</cp:coreProperties>
</file>