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58" w:rsidRPr="00A55045" w:rsidRDefault="00870A58" w:rsidP="007C6356">
      <w:pPr>
        <w:pStyle w:val="a6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5E5BA4" w:rsidRPr="00A55045" w:rsidRDefault="000343F3" w:rsidP="005E5BA4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BA4" w:rsidRPr="00A55045" w:rsidRDefault="005E5BA4" w:rsidP="005E5BA4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5E5BA4" w:rsidRPr="00A55045" w:rsidRDefault="005E5BA4" w:rsidP="005E5BA4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E5BA4" w:rsidRPr="00A55045" w:rsidRDefault="005E5BA4" w:rsidP="005E5BA4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E5BA4" w:rsidRPr="00A55045" w:rsidRDefault="005E5BA4" w:rsidP="005E5BA4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ПОСТАНОВЛЕНИЕ</w:t>
      </w:r>
    </w:p>
    <w:p w:rsidR="005E5BA4" w:rsidRPr="00A55045" w:rsidRDefault="000343F3" w:rsidP="005E5BA4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о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09.01.2020 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г.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2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 </w:t>
      </w:r>
    </w:p>
    <w:p w:rsidR="005E5BA4" w:rsidRPr="00A55045" w:rsidRDefault="005E5BA4" w:rsidP="005E5BA4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р.п. Екатериновка</w:t>
      </w:r>
    </w:p>
    <w:p w:rsidR="005E5BA4" w:rsidRPr="00A55045" w:rsidRDefault="005E5BA4" w:rsidP="005E5BA4">
      <w:pPr>
        <w:pStyle w:val="a6"/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E5BA4" w:rsidRPr="00A55045" w:rsidRDefault="005E5BA4" w:rsidP="009A261B">
      <w:pPr>
        <w:pStyle w:val="a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5504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Об утверждении порядка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 </w:t>
      </w: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территории Екатериновского муниципального района Саратовской области</w:t>
      </w:r>
    </w:p>
    <w:p w:rsidR="005E5BA4" w:rsidRPr="00A55045" w:rsidRDefault="005E5BA4" w:rsidP="005E5BA4">
      <w:pPr>
        <w:pStyle w:val="a6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E5BA4" w:rsidRPr="00A55045" w:rsidRDefault="005E5BA4" w:rsidP="00A55045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В соответствии с </w:t>
      </w:r>
      <w:hyperlink r:id="rId5" w:history="1">
        <w:r w:rsidRPr="00A55045">
          <w:rPr>
            <w:rFonts w:ascii="Times New Roman" w:eastAsia="Times New Roman" w:hAnsi="Times New Roman" w:cs="Times New Roman"/>
            <w:color w:val="0D0D0D" w:themeColor="text1" w:themeTint="F2"/>
            <w:spacing w:val="2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A5504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, </w:t>
      </w:r>
      <w:hyperlink r:id="rId6" w:history="1">
        <w:r w:rsidRPr="00A55045">
          <w:rPr>
            <w:rFonts w:ascii="Times New Roman" w:eastAsia="Times New Roman" w:hAnsi="Times New Roman" w:cs="Times New Roman"/>
            <w:color w:val="0D0D0D" w:themeColor="text1" w:themeTint="F2"/>
            <w:spacing w:val="2"/>
            <w:sz w:val="28"/>
            <w:szCs w:val="28"/>
            <w:lang w:eastAsia="ru-RU"/>
          </w:rPr>
          <w:t>Федеральным законом от 02.08.2019 №  267-ФЗ «О внесении изменений в отдельные законодательные акты Российской Федерации»</w:t>
        </w:r>
      </w:hyperlink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 основании Устава Екатериновского муниципального района Саратовской области </w:t>
      </w:r>
    </w:p>
    <w:p w:rsidR="005E5BA4" w:rsidRPr="00A55045" w:rsidRDefault="005E5BA4" w:rsidP="005E5BA4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ПОСТАНОВЛЯЮ:</w:t>
      </w:r>
    </w:p>
    <w:p w:rsidR="005E5BA4" w:rsidRPr="00A55045" w:rsidRDefault="000343F3" w:rsidP="000343F3">
      <w:pPr>
        <w:shd w:val="clear" w:color="auto" w:fill="FFFFFF"/>
        <w:spacing w:after="0"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1. </w:t>
      </w:r>
      <w:r w:rsidR="005E5BA4" w:rsidRPr="00A5504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Утвердить 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Екатериновского муниципального района Саратовской области, согласно </w:t>
      </w:r>
      <w:r w:rsidR="005E5BA4" w:rsidRPr="00A5504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приложению.</w:t>
      </w:r>
    </w:p>
    <w:p w:rsidR="000343F3" w:rsidRDefault="000343F3" w:rsidP="000343F3">
      <w:pPr>
        <w:pStyle w:val="a6"/>
        <w:ind w:firstLine="426"/>
        <w:jc w:val="both"/>
        <w:rPr>
          <w:rFonts w:ascii="Times New Roman" w:eastAsia="font242" w:hAnsi="Times New Roman" w:cs="Times New Roman"/>
          <w:color w:val="0D0D0D" w:themeColor="text1" w:themeTint="F2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4D479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Опубликовать настоящее постановление на официальном сайте    администрации Екатериновского муниципального района </w:t>
      </w:r>
      <w:hyperlink r:id="rId7" w:history="1">
        <w:r w:rsidR="004D4795" w:rsidRPr="00D4094B">
          <w:rPr>
            <w:rStyle w:val="a3"/>
            <w:rFonts w:ascii="Times New Roman" w:eastAsia="font242" w:hAnsi="Times New Roman" w:cs="Times New Roman"/>
            <w:color w:val="0D0D0D" w:themeColor="text1" w:themeTint="F2"/>
            <w:sz w:val="28"/>
            <w:szCs w:val="28"/>
            <w:u w:val="none"/>
            <w:lang w:bidi="ru-RU"/>
          </w:rPr>
          <w:t>www.ekaterinovka.sarmo.ru</w:t>
        </w:r>
      </w:hyperlink>
      <w:r w:rsidR="005E5BA4" w:rsidRPr="00D4094B">
        <w:rPr>
          <w:color w:val="0D0D0D" w:themeColor="text1" w:themeTint="F2"/>
          <w:sz w:val="21"/>
          <w:szCs w:val="21"/>
          <w:lang w:eastAsia="ru-RU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="004D479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  <w:r w:rsidR="004D479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E5BA4" w:rsidRPr="000343F3" w:rsidRDefault="000343F3" w:rsidP="000343F3">
      <w:pPr>
        <w:pStyle w:val="a6"/>
        <w:ind w:firstLine="426"/>
        <w:jc w:val="both"/>
        <w:rPr>
          <w:rFonts w:ascii="Times New Roman" w:eastAsia="font242" w:hAnsi="Times New Roman" w:cs="Times New Roman"/>
          <w:color w:val="0D0D0D" w:themeColor="text1" w:themeTint="F2"/>
          <w:sz w:val="28"/>
          <w:szCs w:val="28"/>
          <w:lang w:bidi="ru-RU"/>
        </w:rPr>
      </w:pPr>
      <w:r>
        <w:rPr>
          <w:rFonts w:ascii="Times New Roman" w:eastAsia="font242" w:hAnsi="Times New Roman" w:cs="Times New Roman"/>
          <w:color w:val="0D0D0D" w:themeColor="text1" w:themeTint="F2"/>
          <w:sz w:val="28"/>
          <w:szCs w:val="28"/>
          <w:lang w:bidi="ru-RU"/>
        </w:rPr>
        <w:t xml:space="preserve">4. </w:t>
      </w:r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Контроль за исполнением  настоящего постановления  возложить </w:t>
      </w:r>
      <w:proofErr w:type="gramStart"/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proofErr w:type="gramEnd"/>
      <w:r w:rsidR="005E5BA4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E5BA4" w:rsidRPr="00A55045" w:rsidRDefault="005E5BA4" w:rsidP="000343F3">
      <w:pPr>
        <w:pStyle w:val="a6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заместителя главы администрации по инфраструктуре,  вопросам экологии и безопасности, ЖКС администрации Екатериновского муниципального района Т.В.Вдовину</w:t>
      </w:r>
      <w:r w:rsidRPr="00A55045">
        <w:rPr>
          <w:rFonts w:ascii="Times New Roman" w:eastAsia="font242" w:hAnsi="Times New Roman" w:cs="Times New Roman"/>
          <w:color w:val="0D0D0D" w:themeColor="text1" w:themeTint="F2"/>
          <w:sz w:val="28"/>
          <w:szCs w:val="28"/>
          <w:lang w:bidi="ru-RU"/>
        </w:rPr>
        <w:t>.</w:t>
      </w:r>
    </w:p>
    <w:p w:rsidR="005E5BA4" w:rsidRDefault="005E5BA4" w:rsidP="004D4795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343F3" w:rsidRPr="00A55045" w:rsidRDefault="000343F3" w:rsidP="004D4795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E5BA4" w:rsidRPr="00A55045" w:rsidRDefault="005E5BA4" w:rsidP="005E5BA4">
      <w:pPr>
        <w:pStyle w:val="a6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Глава Екатериновского</w:t>
      </w:r>
    </w:p>
    <w:p w:rsidR="00870A58" w:rsidRPr="00A178F6" w:rsidRDefault="005E5BA4" w:rsidP="00A178F6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района                                                                  С.Б.Зязин</w:t>
      </w:r>
    </w:p>
    <w:p w:rsidR="00D4094B" w:rsidRDefault="00D4094B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D4094B" w:rsidRDefault="00D4094B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5E5BA4" w:rsidRPr="000343F3" w:rsidRDefault="005E5BA4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  <w:r w:rsidRPr="000343F3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:rsidR="00FC49B6" w:rsidRPr="000343F3" w:rsidRDefault="005E5BA4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  <w:r w:rsidRPr="000343F3">
        <w:rPr>
          <w:rFonts w:ascii="Times New Roman" w:hAnsi="Times New Roman" w:cs="Times New Roman"/>
          <w:color w:val="0D0D0D" w:themeColor="text1" w:themeTint="F2"/>
        </w:rPr>
        <w:t xml:space="preserve">к постановлению </w:t>
      </w:r>
    </w:p>
    <w:p w:rsidR="00FC49B6" w:rsidRPr="000343F3" w:rsidRDefault="005E5BA4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  <w:r w:rsidRPr="000343F3">
        <w:rPr>
          <w:rFonts w:ascii="Times New Roman" w:hAnsi="Times New Roman" w:cs="Times New Roman"/>
          <w:color w:val="0D0D0D" w:themeColor="text1" w:themeTint="F2"/>
        </w:rPr>
        <w:t xml:space="preserve">администрации </w:t>
      </w:r>
    </w:p>
    <w:p w:rsidR="005E5BA4" w:rsidRPr="000343F3" w:rsidRDefault="005E5BA4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  <w:r w:rsidRPr="000343F3">
        <w:rPr>
          <w:rFonts w:ascii="Times New Roman" w:hAnsi="Times New Roman" w:cs="Times New Roman"/>
          <w:color w:val="0D0D0D" w:themeColor="text1" w:themeTint="F2"/>
        </w:rPr>
        <w:t xml:space="preserve">Екатериновского </w:t>
      </w:r>
    </w:p>
    <w:p w:rsidR="005E5BA4" w:rsidRPr="000343F3" w:rsidRDefault="005E5BA4" w:rsidP="000343F3">
      <w:pPr>
        <w:pStyle w:val="a6"/>
        <w:jc w:val="right"/>
        <w:rPr>
          <w:rFonts w:ascii="Times New Roman" w:hAnsi="Times New Roman" w:cs="Times New Roman"/>
          <w:color w:val="0D0D0D" w:themeColor="text1" w:themeTint="F2"/>
        </w:rPr>
      </w:pPr>
      <w:r w:rsidRPr="000343F3">
        <w:rPr>
          <w:rFonts w:ascii="Times New Roman" w:hAnsi="Times New Roman" w:cs="Times New Roman"/>
          <w:color w:val="0D0D0D" w:themeColor="text1" w:themeTint="F2"/>
        </w:rPr>
        <w:t>муниципального района</w:t>
      </w:r>
    </w:p>
    <w:p w:rsidR="00854E96" w:rsidRPr="00A55045" w:rsidRDefault="000343F3" w:rsidP="000343F3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5E5BA4"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№ </w:t>
      </w:r>
      <w:r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2 </w:t>
      </w:r>
      <w:r w:rsidR="00FC49B6"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r w:rsidR="005E5BA4"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от </w:t>
      </w:r>
      <w:r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09.01.</w:t>
      </w:r>
      <w:r w:rsidR="00FC49B6"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20</w:t>
      </w:r>
      <w:r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20</w:t>
      </w:r>
      <w:r w:rsidR="005E5BA4" w:rsidRPr="000343F3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г.</w:t>
      </w:r>
      <w:r w:rsidR="00854E96" w:rsidRPr="000343F3">
        <w:rPr>
          <w:rFonts w:ascii="Times New Roman" w:eastAsia="Times New Roman" w:hAnsi="Times New Roman" w:cs="Times New Roman"/>
          <w:color w:val="0D0D0D" w:themeColor="text1" w:themeTint="F2"/>
          <w:spacing w:val="2"/>
          <w:sz w:val="20"/>
          <w:szCs w:val="20"/>
          <w:lang w:eastAsia="ru-RU"/>
        </w:rPr>
        <w:br/>
      </w:r>
      <w:r w:rsidR="00854E96" w:rsidRPr="00A55045">
        <w:rPr>
          <w:rFonts w:ascii="Arial" w:eastAsia="Times New Roman" w:hAnsi="Arial" w:cs="Arial"/>
          <w:color w:val="0D0D0D" w:themeColor="text1" w:themeTint="F2"/>
          <w:spacing w:val="2"/>
          <w:sz w:val="31"/>
          <w:szCs w:val="31"/>
          <w:lang w:eastAsia="ru-RU"/>
        </w:rPr>
        <w:br/>
      </w:r>
      <w:r w:rsidR="00854E96" w:rsidRPr="00A55045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FC49B6" w:rsidRPr="00A55045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FC49B6" w:rsidRPr="00A55045" w:rsidRDefault="00FC49B6" w:rsidP="000343F3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54E96" w:rsidRPr="00A55045" w:rsidRDefault="00854E96" w:rsidP="00FC49B6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1. Общие положения</w:t>
      </w:r>
    </w:p>
    <w:p w:rsidR="00FC49B6" w:rsidRPr="00A55045" w:rsidRDefault="00854E96" w:rsidP="00FC49B6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5045">
        <w:rPr>
          <w:color w:val="0D0D0D" w:themeColor="text1" w:themeTint="F2"/>
          <w:lang w:eastAsia="ru-RU"/>
        </w:rPr>
        <w:br/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</w:t>
      </w: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Настоящий порядок 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и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Екатериновского муниципального района Саратовской области 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Порядок),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разработан в целях обеспечения доступа заинтересованных лиц к полной, актуальной и достоверной информации об осуществлении строительства объектов капитального строительства на земельных участках, предназначенных</w:t>
      </w:r>
      <w:proofErr w:type="gram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ведения гражданами личного подсобного хозяйств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а, садоводства, огородничества,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индивидуального гаражного или индивидуального жилищного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строительства 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территории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Екатериновского муниципального района Саратовской области</w:t>
      </w:r>
      <w:r w:rsidR="000343F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3174F" w:rsidRDefault="00854E96" w:rsidP="000343F3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1.2. В качестве заинтересованных лиц выступают физические и юридические лица.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1.3. Управление архитектуры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капитального строительства, экологии и ЖКХ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C49B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администрации Екатериновского муниципального района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(далее - Управление) доводит до сведения заинтересованных лиц информацию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строительства, в соответствии с настоящим Порядком.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1.4. Информация о настоящем Порядке размещается на официальном сайте Администрации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Екатериновского муниципального района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сети Интернет </w:t>
      </w:r>
      <w:r w:rsidRPr="000343F3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hyperlink r:id="rId8" w:history="1">
        <w:r w:rsidR="006F4A55" w:rsidRPr="000343F3">
          <w:rPr>
            <w:rStyle w:val="a3"/>
            <w:rFonts w:ascii="Times New Roman" w:eastAsia="font242" w:hAnsi="Times New Roman" w:cs="Times New Roman"/>
            <w:color w:val="0D0D0D" w:themeColor="text1" w:themeTint="F2"/>
            <w:sz w:val="28"/>
            <w:szCs w:val="28"/>
            <w:u w:val="none"/>
            <w:lang w:bidi="ru-RU"/>
          </w:rPr>
          <w:t>www.ekaterinovka.sarmo.ru</w:t>
        </w:r>
      </w:hyperlink>
      <w:r w:rsidR="006F4A55" w:rsidRPr="00A55045">
        <w:rPr>
          <w:rFonts w:ascii="Times New Roman" w:eastAsia="font242" w:hAnsi="Times New Roman" w:cs="Times New Roman"/>
          <w:color w:val="0D0D0D" w:themeColor="text1" w:themeTint="F2"/>
          <w:sz w:val="28"/>
          <w:szCs w:val="28"/>
          <w:lang w:bidi="ru-RU"/>
        </w:rPr>
        <w:t>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раздел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Администрация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района»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подраздел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«Управления»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пункт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hyperlink r:id="rId9" w:history="1">
        <w:r w:rsidR="006F4A55" w:rsidRPr="00A5504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Управление архитектуры, капитального строительства, экологии и ЖКХ</w:t>
        </w:r>
      </w:hyperlink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), 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F4A55" w:rsidRPr="00A5504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zh-CN"/>
        </w:rPr>
        <w:t>ОП ГАУСО «МФЦ» в р.п. Екатериновка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(далее - многофункциональный центр), а также на </w:t>
      </w: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едином</w:t>
      </w:r>
      <w:proofErr w:type="gram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43174F" w:rsidRDefault="0043174F" w:rsidP="000343F3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54E96" w:rsidRPr="000343F3" w:rsidRDefault="00854E96" w:rsidP="000343F3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портале</w:t>
      </w:r>
      <w:proofErr w:type="gram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государственных и муниципальных услуг (функций) </w:t>
      </w:r>
      <w:proofErr w:type="spell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www.gosuslugi.ru</w:t>
      </w:r>
      <w:proofErr w:type="spell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региональном портале государственных и муниципальных услуг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45B35" w:rsidRDefault="00245B35" w:rsidP="00CC1BD4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54E96" w:rsidRPr="00A55045" w:rsidRDefault="00854E96" w:rsidP="00CC1BD4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2. Требования к доступу информирования</w:t>
      </w:r>
    </w:p>
    <w:p w:rsidR="0043174F" w:rsidRDefault="00854E96" w:rsidP="006508DA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2.1. Информация об осуществлении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 Саратовской области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 доводится до сведения заинтересованных лиц посредством: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- размещения на информационных стендах Администрации </w:t>
      </w:r>
      <w:r w:rsidR="006F4A55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расположенных по адресу: </w:t>
      </w:r>
    </w:p>
    <w:p w:rsidR="0043174F" w:rsidRDefault="006F4A55" w:rsidP="006508DA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р.п. Екатериновка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43174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ул. 50 лет Октября,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д.90</w:t>
      </w:r>
      <w:r w:rsidR="00245B3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 размещения на информационн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стенд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многофункционального центра по адрес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245B3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="0043174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A0028" w:rsidRPr="00A55045">
        <w:rPr>
          <w:rStyle w:val="FontStyle47"/>
          <w:bCs/>
          <w:i w:val="0"/>
          <w:color w:val="0D0D0D" w:themeColor="text1" w:themeTint="F2"/>
          <w:sz w:val="28"/>
          <w:szCs w:val="28"/>
        </w:rPr>
        <w:t>р.п.</w:t>
      </w:r>
      <w:proofErr w:type="gramEnd"/>
      <w:r w:rsidR="0043174F">
        <w:rPr>
          <w:rStyle w:val="FontStyle47"/>
          <w:bCs/>
          <w:i w:val="0"/>
          <w:color w:val="0D0D0D" w:themeColor="text1" w:themeTint="F2"/>
          <w:sz w:val="28"/>
          <w:szCs w:val="28"/>
        </w:rPr>
        <w:t xml:space="preserve"> </w:t>
      </w:r>
      <w:r w:rsidR="00CA0028" w:rsidRPr="00A55045">
        <w:rPr>
          <w:rStyle w:val="FontStyle47"/>
          <w:bCs/>
          <w:i w:val="0"/>
          <w:color w:val="0D0D0D" w:themeColor="text1" w:themeTint="F2"/>
          <w:sz w:val="28"/>
          <w:szCs w:val="28"/>
        </w:rPr>
        <w:t>Екатериновка, ул</w:t>
      </w:r>
      <w:proofErr w:type="gramStart"/>
      <w:r w:rsidR="00CA0028" w:rsidRPr="00A55045">
        <w:rPr>
          <w:rStyle w:val="FontStyle47"/>
          <w:bCs/>
          <w:i w:val="0"/>
          <w:color w:val="0D0D0D" w:themeColor="text1" w:themeTint="F2"/>
          <w:sz w:val="28"/>
          <w:szCs w:val="28"/>
        </w:rPr>
        <w:t>.П</w:t>
      </w:r>
      <w:proofErr w:type="gramEnd"/>
      <w:r w:rsidR="00CA0028" w:rsidRPr="00A55045">
        <w:rPr>
          <w:rStyle w:val="FontStyle47"/>
          <w:bCs/>
          <w:i w:val="0"/>
          <w:color w:val="0D0D0D" w:themeColor="text1" w:themeTint="F2"/>
          <w:sz w:val="28"/>
          <w:szCs w:val="28"/>
        </w:rPr>
        <w:t>ервомайская, д.43</w:t>
      </w:r>
      <w:r w:rsidR="00245B35">
        <w:rPr>
          <w:rStyle w:val="FontStyle47"/>
          <w:bCs/>
          <w:i w:val="0"/>
          <w:color w:val="0D0D0D" w:themeColor="text1" w:themeTint="F2"/>
          <w:sz w:val="28"/>
          <w:szCs w:val="28"/>
        </w:rPr>
        <w:t>;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размещения на официальном сайте Администрации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Екатериновского муниципального района </w:t>
      </w:r>
      <w:hyperlink r:id="rId10" w:history="1">
        <w:r w:rsidRPr="00245B35">
          <w:rPr>
            <w:rStyle w:val="a3"/>
            <w:rFonts w:ascii="Times New Roman" w:eastAsia="font242" w:hAnsi="Times New Roman" w:cs="Times New Roman"/>
            <w:color w:val="0D0D0D" w:themeColor="text1" w:themeTint="F2"/>
            <w:sz w:val="28"/>
            <w:szCs w:val="28"/>
            <w:u w:val="none"/>
            <w:lang w:bidi="ru-RU"/>
          </w:rPr>
          <w:t>www.ekaterinovka.sarmo.ru</w:t>
        </w:r>
      </w:hyperlink>
      <w:r w:rsidR="00854E96" w:rsidRPr="00245B3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сайте многофункционального центра, а также с использованием Порталов;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- ответов на письменные обращения, направленные в том числе по адресу электронной почты Управления </w:t>
      </w:r>
      <w:r w:rsidR="00CA0028" w:rsidRPr="00A55045">
        <w:rPr>
          <w:rFonts w:ascii="Arial" w:hAnsi="Arial" w:cs="Arial"/>
          <w:color w:val="0D0D0D" w:themeColor="text1" w:themeTint="F2"/>
          <w:sz w:val="18"/>
          <w:szCs w:val="18"/>
          <w:shd w:val="clear" w:color="auto" w:fill="FFFFFF"/>
        </w:rPr>
        <w:t xml:space="preserve"> </w:t>
      </w:r>
      <w:proofErr w:type="spellStart"/>
      <w:r w:rsidR="00360AF0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aksekaterinovka@mail.ru</w:t>
      </w:r>
      <w:proofErr w:type="spellEnd"/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 электронной почты многофункционального</w:t>
      </w:r>
      <w:r w:rsidR="0043174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4E96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центра;</w:t>
      </w:r>
    </w:p>
    <w:p w:rsidR="0043174F" w:rsidRDefault="00854E96" w:rsidP="006508DA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 ответов на устные обращения, в том числе посредством консультирования по телефону или в ходе личного приема заинтересованных лиц специалистами Управления и многофункционального центра.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2.2. На информационных стендах Администрации </w:t>
      </w:r>
      <w:r w:rsidR="00360AF0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</w:t>
      </w:r>
      <w:r w:rsidR="00CA0028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многофункционального центра, официальном сайте Администрации </w:t>
      </w:r>
      <w:r w:rsidR="00360AF0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 социальных сетях Управления может размещаться следующая информация:</w:t>
      </w:r>
    </w:p>
    <w:p w:rsidR="0043174F" w:rsidRDefault="00854E96" w:rsidP="006508DA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а) извлечения из законодательных и иных нормативных правовых актов, содержащих нормы, регулирующие строительство и реконструкцию индивидуальных жилых домов и садовых домов;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ссылки на административные регламенты предоставления соответствующих муниципальных услуг;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месторасположение, график работы, номера телефонов, адреса официального сайта и электронной почты, по которым заинтересованные лица могут получить необходимую информацию.</w:t>
      </w:r>
      <w:proofErr w:type="gram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Актуальные версии указанных материалов для информационных стендов распечатываются и обновляются по мере их изменения.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2.3. Консультирование заинтересованных лиц осуществляется специалистами Управления и многофункцион</w:t>
      </w:r>
      <w:r w:rsidR="006508D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ального центра в соответствии с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установленным распределением должностных обязанностей:</w:t>
      </w:r>
    </w:p>
    <w:p w:rsidR="0043174F" w:rsidRDefault="00854E96" w:rsidP="0043174F">
      <w:pPr>
        <w:pStyle w:val="a6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245B3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 письменной форме на основании письменного обращения, в том числе по электронной почте;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в устной форме по телефонам для справок: 8 (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84554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 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2-13-90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 в устной форме в дни приема специалистов Управления</w:t>
      </w:r>
      <w:r w:rsidR="0043174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многофункционального центра.</w:t>
      </w:r>
    </w:p>
    <w:p w:rsidR="0043174F" w:rsidRDefault="00854E96" w:rsidP="0043174F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2.4. Специалисты Управления и многофункционального центра проводят консультации по следующим вопросам: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а) об органе, уполномоченном на рассмотрение заявлений, уведомлений в целях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proofErr w:type="gram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б) о порядке обращения в уполномоченный орган в целях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о сроке рассмотрения заявлений о предоставлении муниципальных услуг, уведомлений в целях строительства, их форме и заполнении;</w:t>
      </w:r>
      <w:proofErr w:type="gram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г) о правовых основаниях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="0043174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854E96" w:rsidRPr="00A55045" w:rsidRDefault="00854E96" w:rsidP="0043174F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proofErr w:type="spell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 об исчерпывающем перечне документов, необходимых в соответствии с законодательными или иными нормативными правовыми актами для предоставления в уполномоченный орган в целях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r w:rsidR="001C601B"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 муниципального района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е) об исчерпывающем перечне оснований для отказа в приеме документов, необходимых для предоставления муниципальны</w:t>
      </w:r>
      <w:r w:rsidR="006508D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 услуг, оснований для возврата 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документов заинтересованным лицам;</w:t>
      </w:r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ж) об исчерпывающем перечне оснований для отказа в предоставлении муниципальных услуг;</w:t>
      </w:r>
    </w:p>
    <w:p w:rsidR="00E610EB" w:rsidRPr="00A55045" w:rsidRDefault="00854E96" w:rsidP="0043174F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proofErr w:type="spellEnd"/>
      <w:r w:rsidRPr="00A5504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) о показателях доступности и качества муниципальных услуг.</w:t>
      </w:r>
    </w:p>
    <w:sectPr w:rsidR="00E610EB" w:rsidRPr="00A55045" w:rsidSect="00D409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E96"/>
    <w:rsid w:val="000343F3"/>
    <w:rsid w:val="001C601B"/>
    <w:rsid w:val="00245B35"/>
    <w:rsid w:val="00360AF0"/>
    <w:rsid w:val="0043174F"/>
    <w:rsid w:val="004D4795"/>
    <w:rsid w:val="005E5BA4"/>
    <w:rsid w:val="006508DA"/>
    <w:rsid w:val="006F4A55"/>
    <w:rsid w:val="007C6356"/>
    <w:rsid w:val="00824369"/>
    <w:rsid w:val="00854E96"/>
    <w:rsid w:val="00870A58"/>
    <w:rsid w:val="00950EEC"/>
    <w:rsid w:val="009A261B"/>
    <w:rsid w:val="00A178F6"/>
    <w:rsid w:val="00A55045"/>
    <w:rsid w:val="00CA0028"/>
    <w:rsid w:val="00CC1BD4"/>
    <w:rsid w:val="00D4094B"/>
    <w:rsid w:val="00E610EB"/>
    <w:rsid w:val="00F30292"/>
    <w:rsid w:val="00FC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EB"/>
  </w:style>
  <w:style w:type="paragraph" w:styleId="1">
    <w:name w:val="heading 1"/>
    <w:basedOn w:val="a"/>
    <w:link w:val="10"/>
    <w:uiPriority w:val="9"/>
    <w:qFormat/>
    <w:rsid w:val="00854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4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4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4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4E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5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5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54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A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5BA4"/>
    <w:pPr>
      <w:spacing w:after="0" w:line="240" w:lineRule="auto"/>
    </w:pPr>
  </w:style>
  <w:style w:type="character" w:customStyle="1" w:styleId="FontStyle47">
    <w:name w:val="Font Style47"/>
    <w:rsid w:val="00CA0028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08551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10" Type="http://schemas.openxmlformats.org/officeDocument/2006/relationships/hyperlink" Target="http://www.ekaterinovka.sarmo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katerinovka.sarmo.ru/administratsiya-rayona/upravleniya/arkhitektur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J0YLZ7OJSSnkU6TF9HbAHhFnP1bjk8XWLOuAbW3L1sY=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vFlmj/7Ky4fzdN5yOVG2xeBv7kT+CGuRBEJ/xpttj4hY8+Rlb7vfvxiI27/f2caZ
XHBwELoAXiIHci9e0lA86w==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9Lt8aQ6BxmqeTzVc2vofU5ZRIw4=</DigestValue>
      </Reference>
      <Reference URI="/word/document.xml?ContentType=application/vnd.openxmlformats-officedocument.wordprocessingml.document.main+xml">
        <DigestMethod Algorithm="http://www.w3.org/2000/09/xmldsig#sha1"/>
        <DigestValue>ZnSuqsi9GMBcn3bG9tXXiovQGRs=</DigestValue>
      </Reference>
      <Reference URI="/word/fontTable.xml?ContentType=application/vnd.openxmlformats-officedocument.wordprocessingml.fontTable+xml">
        <DigestMethod Algorithm="http://www.w3.org/2000/09/xmldsig#sha1"/>
        <DigestValue>bHCLxIMrSmh+0yskgZcr4bBMHOM=</DigestValue>
      </Reference>
      <Reference URI="/word/media/image1.jpeg?ContentType=image/jpeg">
        <DigestMethod Algorithm="http://www.w3.org/2000/09/xmldsig#sha1"/>
        <DigestValue>t0mzkxsH1slUHCO/46da77AeN/g=</DigestValue>
      </Reference>
      <Reference URI="/word/settings.xml?ContentType=application/vnd.openxmlformats-officedocument.wordprocessingml.settings+xml">
        <DigestMethod Algorithm="http://www.w3.org/2000/09/xmldsig#sha1"/>
        <DigestValue>KMHzST5YKaOyQ9+onA6UiuzFMcE=</DigestValue>
      </Reference>
      <Reference URI="/word/styles.xml?ContentType=application/vnd.openxmlformats-officedocument.wordprocessingml.styles+xml">
        <DigestMethod Algorithm="http://www.w3.org/2000/09/xmldsig#sha1"/>
        <DigestValue>SXV3zgPoOj++sj9QAo4frORwF2w=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BG6SVd1iJnNKOqkRzHXozvixjic=</DigestValue>
      </Reference>
    </Manifest>
    <SignatureProperties>
      <SignatureProperty Id="idSignatureTime" Target="#idPackageSignature">
        <mdssi:SignatureTime>
          <mdssi:Format>YYYY-MM-DDThh:mm:ssTZD</mdssi:Format>
          <mdssi:Value>2020-02-10T06:24:17Z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2020-01-09T10:11:00Z</cp:lastPrinted>
  <dcterms:created xsi:type="dcterms:W3CDTF">2020-01-09T07:54:00Z</dcterms:created>
  <dcterms:modified xsi:type="dcterms:W3CDTF">2020-01-09T10:11:00Z</dcterms:modified>
</cp:coreProperties>
</file>