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2B" w:rsidRPr="00D4232B" w:rsidRDefault="00D4232B" w:rsidP="00D42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4232B" w:rsidRPr="00D4232B" w:rsidRDefault="00D4232B" w:rsidP="00D4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</w:t>
      </w:r>
    </w:p>
    <w:p w:rsidR="00D4232B" w:rsidRPr="00D4232B" w:rsidRDefault="00D4232B" w:rsidP="00D4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2B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4232B" w:rsidRDefault="004D6B28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B28">
        <w:rPr>
          <w:rFonts w:ascii="Times New Roman" w:hAnsi="Times New Roman" w:cs="Times New Roman"/>
          <w:b/>
          <w:sz w:val="28"/>
          <w:szCs w:val="28"/>
          <w:u w:val="single"/>
        </w:rPr>
        <w:t>от 10 февраля</w:t>
      </w:r>
      <w:r w:rsidR="00D4232B" w:rsidRPr="004D6B2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2022 г</w:t>
      </w:r>
      <w:r w:rsidR="00CB0F2A" w:rsidRPr="004D6B28">
        <w:rPr>
          <w:rFonts w:ascii="Times New Roman" w:hAnsi="Times New Roman" w:cs="Times New Roman"/>
          <w:b/>
          <w:sz w:val="28"/>
          <w:szCs w:val="28"/>
          <w:u w:val="single"/>
        </w:rPr>
        <w:t>. №6</w:t>
      </w:r>
    </w:p>
    <w:p w:rsidR="00D4232B" w:rsidRDefault="004D6B28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6B28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4D6B2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D6B28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D6B28" w:rsidRPr="004D6B28" w:rsidRDefault="004D6B28" w:rsidP="004D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F2A" w:rsidRPr="00DB2E82" w:rsidRDefault="00D4232B" w:rsidP="00CB0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E82">
        <w:rPr>
          <w:rFonts w:ascii="Times New Roman" w:hAnsi="Times New Roman" w:cs="Times New Roman"/>
          <w:b/>
          <w:sz w:val="28"/>
          <w:szCs w:val="28"/>
        </w:rPr>
        <w:t>О назначении общественных обсуждений по проекту</w:t>
      </w:r>
    </w:p>
    <w:p w:rsidR="00DB2E82" w:rsidRDefault="00D4232B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2E82"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  <w:r w:rsid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E82"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DB2E82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E82" w:rsidRDefault="00DB2E82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4232B" w:rsidRPr="00DB2E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DB2E82" w:rsidRPr="00DB2E82" w:rsidRDefault="00DB2E82" w:rsidP="00DB2E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DB2E82" w:rsidRPr="005B0A17" w:rsidTr="0086648F">
        <w:trPr>
          <w:trHeight w:val="2018"/>
        </w:trPr>
        <w:tc>
          <w:tcPr>
            <w:tcW w:w="9464" w:type="dxa"/>
            <w:hideMark/>
          </w:tcPr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проверочных листов </w:t>
            </w:r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(списка контрольных вопросов) при проведении </w:t>
            </w:r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плановых проверок по муниципальному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</w:t>
            </w:r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DB2E82" w:rsidRDefault="00DB2E82" w:rsidP="0086648F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</w:t>
            </w:r>
          </w:p>
          <w:p w:rsidR="00DB2E82" w:rsidRPr="005B0A17" w:rsidRDefault="00DB2E82" w:rsidP="00DB2E82">
            <w:pPr>
              <w:pStyle w:val="1"/>
              <w:tabs>
                <w:tab w:val="left" w:pos="6585"/>
              </w:tabs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Саратовской области"</w:t>
            </w:r>
          </w:p>
          <w:p w:rsidR="00DB2E82" w:rsidRPr="005B0A17" w:rsidRDefault="00DB2E82" w:rsidP="0086648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232B" w:rsidRPr="00D4232B" w:rsidRDefault="00D4232B" w:rsidP="004D6B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F2A" w:rsidRDefault="00D4232B" w:rsidP="00CB0F2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32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 Постановлением Правительства РФ от 27.10.2021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4D6B28">
        <w:rPr>
          <w:rFonts w:ascii="Times New Roman" w:hAnsi="Times New Roman" w:cs="Times New Roman"/>
          <w:sz w:val="28"/>
          <w:szCs w:val="28"/>
        </w:rPr>
        <w:t xml:space="preserve">  </w:t>
      </w:r>
      <w:r w:rsidRPr="00D4232B">
        <w:rPr>
          <w:rFonts w:ascii="Times New Roman" w:hAnsi="Times New Roman" w:cs="Times New Roman"/>
          <w:sz w:val="28"/>
          <w:szCs w:val="28"/>
        </w:rPr>
        <w:t xml:space="preserve">и </w:t>
      </w:r>
      <w:r w:rsidR="004D6B28">
        <w:rPr>
          <w:rFonts w:ascii="Times New Roman" w:hAnsi="Times New Roman" w:cs="Times New Roman"/>
          <w:sz w:val="28"/>
          <w:szCs w:val="28"/>
        </w:rPr>
        <w:t xml:space="preserve"> руководствуясь Уставом  </w:t>
      </w:r>
      <w:proofErr w:type="spellStart"/>
      <w:r w:rsidR="004D6B28">
        <w:rPr>
          <w:rFonts w:ascii="Times New Roman" w:hAnsi="Times New Roman" w:cs="Times New Roman"/>
          <w:sz w:val="28"/>
          <w:szCs w:val="28"/>
        </w:rPr>
        <w:t>Коленовс</w:t>
      </w:r>
      <w:r w:rsidRPr="00D4232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му</w:t>
      </w:r>
      <w:r w:rsidR="004D6B28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4D6B28">
        <w:rPr>
          <w:rFonts w:ascii="Times New Roman" w:hAnsi="Times New Roman" w:cs="Times New Roman"/>
          <w:sz w:val="28"/>
          <w:szCs w:val="28"/>
        </w:rPr>
        <w:t>Екатериновск</w:t>
      </w:r>
      <w:r w:rsidRPr="00D4232B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6B28">
        <w:rPr>
          <w:rFonts w:ascii="Times New Roman" w:hAnsi="Times New Roman" w:cs="Times New Roman"/>
          <w:sz w:val="28"/>
          <w:szCs w:val="28"/>
        </w:rPr>
        <w:t xml:space="preserve"> </w:t>
      </w:r>
      <w:r w:rsidRPr="00D4232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D6B28">
        <w:rPr>
          <w:rFonts w:ascii="Times New Roman" w:hAnsi="Times New Roman" w:cs="Times New Roman"/>
          <w:sz w:val="28"/>
          <w:szCs w:val="28"/>
        </w:rPr>
        <w:t xml:space="preserve"> </w:t>
      </w:r>
      <w:r w:rsidRPr="00D4232B">
        <w:rPr>
          <w:rFonts w:ascii="Times New Roman" w:hAnsi="Times New Roman" w:cs="Times New Roman"/>
          <w:sz w:val="28"/>
          <w:szCs w:val="28"/>
        </w:rPr>
        <w:t>Саратовской</w:t>
      </w:r>
      <w:proofErr w:type="gramEnd"/>
      <w:r w:rsidRPr="00D4232B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4D6B2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D6B2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4D6B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4232B" w:rsidRPr="00CB0F2A" w:rsidRDefault="00D4232B" w:rsidP="00CB0F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2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0F2A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ab/>
      </w:r>
      <w:r w:rsidRPr="00CB0F2A">
        <w:rPr>
          <w:rFonts w:ascii="Times New Roman" w:hAnsi="Times New Roman" w:cs="Times New Roman"/>
          <w:b w:val="0"/>
          <w:sz w:val="28"/>
          <w:szCs w:val="28"/>
        </w:rPr>
        <w:t xml:space="preserve">1. Провести общественные обсуждения с 10 февраля 2022 года по 27 февраля 2022 года по проекту постановления администрации  </w:t>
      </w:r>
      <w:proofErr w:type="spellStart"/>
      <w:r w:rsidRPr="00CB0F2A">
        <w:rPr>
          <w:rFonts w:ascii="Times New Roman" w:hAnsi="Times New Roman" w:cs="Times New Roman"/>
          <w:b w:val="0"/>
          <w:sz w:val="28"/>
          <w:szCs w:val="28"/>
        </w:rPr>
        <w:t>Коленовского</w:t>
      </w:r>
      <w:proofErr w:type="spellEnd"/>
      <w:r w:rsidRPr="00CB0F2A">
        <w:rPr>
          <w:rFonts w:ascii="Times New Roman" w:hAnsi="Times New Roman" w:cs="Times New Roman"/>
          <w:b w:val="0"/>
          <w:sz w:val="28"/>
          <w:szCs w:val="28"/>
        </w:rPr>
        <w:t xml:space="preserve"> МО </w:t>
      </w:r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формы проверочных листов (списка контрольных вопросов) при проведении плановых проверок по муниципальному контролю на территории </w:t>
      </w:r>
      <w:proofErr w:type="spellStart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Коленовского</w:t>
      </w:r>
      <w:proofErr w:type="spellEnd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района  Саратовской области</w:t>
      </w:r>
      <w:proofErr w:type="gramStart"/>
      <w:r w:rsidR="00CB0F2A" w:rsidRPr="00CB0F2A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0F2A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CB0F2A">
        <w:rPr>
          <w:rFonts w:ascii="Times New Roman" w:hAnsi="Times New Roman" w:cs="Times New Roman"/>
          <w:b w:val="0"/>
          <w:sz w:val="28"/>
          <w:szCs w:val="28"/>
        </w:rPr>
        <w:t>огласно приложению.</w:t>
      </w:r>
    </w:p>
    <w:p w:rsidR="00CB0F2A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Назначить организатором общественных обсуждений по рассмотрению поступивших замечаний и предложений по проекту </w:t>
      </w:r>
      <w:r w:rsidR="00CB0F2A"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 главного специалиста администрации </w:t>
      </w:r>
      <w:proofErr w:type="spellStart"/>
      <w:r w:rsidR="00CB0F2A"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>Коленовского</w:t>
      </w:r>
      <w:proofErr w:type="spellEnd"/>
      <w:r w:rsidR="00CB0F2A" w:rsidRPr="00CB0F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</w:t>
      </w:r>
      <w:r w:rsidR="00CB0F2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4232B" w:rsidRPr="00CB0F2A" w:rsidRDefault="00D4232B" w:rsidP="00CB0F2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Граждане, проживающие на территории </w:t>
      </w:r>
      <w:proofErr w:type="spellStart"/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Коленовс</w:t>
      </w:r>
      <w:r w:rsidRPr="00CB0F2A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вправе участвовать в общественных обсуждениях, в целях обсуждения проекта постановления посредством подачи организатору общественных обсуждений замечаний и предложений в письменной форме в 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срок 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с 10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января 2022 года по 2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февраля 2022 года  по адресу: Сарато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вская область, </w:t>
      </w:r>
      <w:proofErr w:type="spellStart"/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Екатериновский</w:t>
      </w:r>
      <w:proofErr w:type="spellEnd"/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район, с</w:t>
      </w:r>
      <w:proofErr w:type="gramStart"/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.К</w:t>
      </w:r>
      <w:proofErr w:type="gramEnd"/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олено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, ул.Советская</w:t>
      </w:r>
      <w:r w:rsidR="00CB0F2A"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>, д.82</w:t>
      </w:r>
      <w:r w:rsidRPr="00CB0F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либо по адресу электронной почты:</w:t>
      </w:r>
      <w:r w:rsidRPr="00D42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admkolmo</w:t>
      </w:r>
      <w:proofErr w:type="spellEnd"/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</w:rPr>
        <w:t>@</w:t>
      </w:r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mail</w:t>
      </w:r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proofErr w:type="spellStart"/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ru</w:t>
      </w:r>
      <w:proofErr w:type="spellEnd"/>
      <w:r w:rsidR="00CB0F2A" w:rsidRPr="00CB0F2A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 xml:space="preserve">4. Организатору по общественным обсуждениям рассмотреть все представленные участниками общественных обсуждений замечания и предложения </w:t>
      </w:r>
      <w:r w:rsidR="00CB0F2A">
        <w:rPr>
          <w:rFonts w:ascii="Times New Roman" w:hAnsi="Times New Roman" w:cs="Times New Roman"/>
          <w:sz w:val="28"/>
          <w:szCs w:val="28"/>
        </w:rPr>
        <w:t xml:space="preserve"> в срок до 2</w:t>
      </w:r>
      <w:r w:rsidR="00DB2E82">
        <w:rPr>
          <w:rFonts w:ascii="Times New Roman" w:hAnsi="Times New Roman" w:cs="Times New Roman"/>
          <w:sz w:val="28"/>
          <w:szCs w:val="28"/>
        </w:rPr>
        <w:t>6</w:t>
      </w:r>
      <w:r w:rsidRPr="00D4232B">
        <w:rPr>
          <w:rFonts w:ascii="Times New Roman" w:hAnsi="Times New Roman" w:cs="Times New Roman"/>
          <w:sz w:val="28"/>
          <w:szCs w:val="28"/>
        </w:rPr>
        <w:t>.02.2022 года.  Все замечания и предложения отразить в заключении о результатах общественных обсуждений, составляемом организатором общественных обсуждений.</w:t>
      </w:r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>5. Результаты общественного обсуждения (включая перечень предложений и мотивированных заключений об их учете (в том числе частичном) или откло</w:t>
      </w:r>
      <w:r w:rsidR="00CB0F2A">
        <w:rPr>
          <w:rFonts w:ascii="Times New Roman" w:hAnsi="Times New Roman" w:cs="Times New Roman"/>
          <w:sz w:val="28"/>
          <w:szCs w:val="28"/>
        </w:rPr>
        <w:t xml:space="preserve">нении) разместить на </w:t>
      </w:r>
      <w:r w:rsidRPr="00D4232B">
        <w:rPr>
          <w:rFonts w:ascii="Times New Roman" w:hAnsi="Times New Roman" w:cs="Times New Roman"/>
          <w:sz w:val="28"/>
          <w:szCs w:val="28"/>
        </w:rPr>
        <w:t xml:space="preserve"> сайте администрации </w:t>
      </w:r>
      <w:proofErr w:type="spellStart"/>
      <w:r w:rsidR="00CB0F2A" w:rsidRPr="00CB0F2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4232B">
        <w:rPr>
          <w:rFonts w:ascii="Times New Roman" w:hAnsi="Times New Roman" w:cs="Times New Roman"/>
          <w:sz w:val="28"/>
          <w:szCs w:val="28"/>
        </w:rPr>
        <w:t xml:space="preserve"> </w:t>
      </w:r>
      <w:r w:rsidR="00CB0F2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4232B">
        <w:rPr>
          <w:rFonts w:ascii="Times New Roman" w:hAnsi="Times New Roman" w:cs="Times New Roman"/>
          <w:sz w:val="28"/>
          <w:szCs w:val="28"/>
        </w:rPr>
        <w:t>.</w:t>
      </w:r>
    </w:p>
    <w:p w:rsidR="00D4232B" w:rsidRPr="00D4232B" w:rsidRDefault="00D4232B" w:rsidP="00CB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>6. Настоящее постановление вступает</w:t>
      </w:r>
      <w:r w:rsidR="00CB0F2A">
        <w:rPr>
          <w:rFonts w:ascii="Times New Roman" w:hAnsi="Times New Roman" w:cs="Times New Roman"/>
          <w:sz w:val="28"/>
          <w:szCs w:val="28"/>
        </w:rPr>
        <w:t xml:space="preserve"> в силу с момента его обнародования</w:t>
      </w:r>
      <w:r w:rsidRPr="00D4232B">
        <w:rPr>
          <w:rFonts w:ascii="Times New Roman" w:hAnsi="Times New Roman" w:cs="Times New Roman"/>
          <w:sz w:val="28"/>
          <w:szCs w:val="28"/>
        </w:rPr>
        <w:t>.</w:t>
      </w:r>
    </w:p>
    <w:p w:rsidR="00D4232B" w:rsidRPr="00D4232B" w:rsidRDefault="00D4232B" w:rsidP="00D423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32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423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23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232B" w:rsidRPr="00D4232B" w:rsidRDefault="00D4232B" w:rsidP="00D42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F2A" w:rsidRDefault="00CB0F2A" w:rsidP="00CB0F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 Глава администрации</w:t>
      </w:r>
    </w:p>
    <w:p w:rsidR="00D4232B" w:rsidRPr="00D4232B" w:rsidRDefault="00CB0F2A" w:rsidP="00CB0F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А.А. Абрамов</w:t>
      </w:r>
      <w:r w:rsidR="00D4232B" w:rsidRPr="00D4232B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  <w:r w:rsidRPr="00D4232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232B" w:rsidRPr="00D4232B" w:rsidRDefault="00D4232B" w:rsidP="00D4232B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P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Default="00D4232B" w:rsidP="00CB0F2A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D4232B" w:rsidRDefault="00D4232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41351" w:rsidRPr="000F230F" w:rsidRDefault="00447F6B" w:rsidP="00126D4C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="00BC4EE5" w:rsidRPr="000F230F">
        <w:rPr>
          <w:rFonts w:ascii="Times New Roman" w:hAnsi="Times New Roman"/>
          <w:b/>
          <w:sz w:val="28"/>
          <w:szCs w:val="28"/>
          <w:lang w:eastAsia="ru-RU"/>
        </w:rPr>
        <w:t>Проек</w:t>
      </w:r>
      <w:r w:rsidR="00126D4C" w:rsidRPr="000F230F">
        <w:rPr>
          <w:rFonts w:ascii="Times New Roman" w:hAnsi="Times New Roman"/>
          <w:b/>
          <w:sz w:val="28"/>
          <w:szCs w:val="28"/>
          <w:lang w:eastAsia="ru-RU"/>
        </w:rPr>
        <w:t>т</w:t>
      </w:r>
    </w:p>
    <w:p w:rsidR="00126D4C" w:rsidRDefault="00126D4C" w:rsidP="00126D4C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4232B" w:rsidRPr="00787F9D" w:rsidRDefault="00D4232B" w:rsidP="00126D4C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1351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АДМИНИСТРАЦИЯ КОЛЕНОВСКОГО МУНИЦИПАЛЬНОГО ОБРАЗОВАНИЯ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26D4C" w:rsidRPr="005B0A17" w:rsidRDefault="00126D4C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26D4C" w:rsidRPr="005B0A17" w:rsidRDefault="00126D4C" w:rsidP="005B0A17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1351" w:rsidRPr="005B0A17" w:rsidRDefault="00341351" w:rsidP="0034135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0A17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41351" w:rsidRPr="005B0A17" w:rsidRDefault="00341351" w:rsidP="003413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1351" w:rsidRPr="005B0A17" w:rsidRDefault="000F230F" w:rsidP="00341351">
      <w:pPr>
        <w:rPr>
          <w:rFonts w:ascii="Times New Roman" w:eastAsia="Calibri" w:hAnsi="Times New Roman" w:cs="Times New Roman"/>
          <w:sz w:val="28"/>
          <w:szCs w:val="28"/>
        </w:rPr>
      </w:pPr>
      <w:r w:rsidRPr="005B0A17">
        <w:rPr>
          <w:rFonts w:ascii="Times New Roman" w:eastAsia="Calibri" w:hAnsi="Times New Roman" w:cs="Times New Roman"/>
          <w:sz w:val="28"/>
          <w:szCs w:val="28"/>
        </w:rPr>
        <w:t>от</w:t>
      </w:r>
      <w:r w:rsidR="00126D4C" w:rsidRPr="005B0A17">
        <w:rPr>
          <w:rFonts w:ascii="Times New Roman" w:eastAsia="Calibri" w:hAnsi="Times New Roman" w:cs="Times New Roman"/>
          <w:sz w:val="28"/>
          <w:szCs w:val="28"/>
        </w:rPr>
        <w:t>________2021г.</w:t>
      </w:r>
      <w:r w:rsidR="00787F9D" w:rsidRPr="005B0A17">
        <w:rPr>
          <w:rFonts w:ascii="Times New Roman" w:eastAsia="Calibri" w:hAnsi="Times New Roman" w:cs="Times New Roman"/>
          <w:sz w:val="28"/>
          <w:szCs w:val="28"/>
        </w:rPr>
        <w:t xml:space="preserve"> № </w:t>
      </w: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341351" w:rsidRPr="005B0A17" w:rsidTr="005D616F">
        <w:trPr>
          <w:trHeight w:val="2018"/>
        </w:trPr>
        <w:tc>
          <w:tcPr>
            <w:tcW w:w="9464" w:type="dxa"/>
            <w:hideMark/>
          </w:tcPr>
          <w:p w:rsidR="00126D4C" w:rsidRPr="005B0A17" w:rsidRDefault="005D616F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формы проверочных листов (списка контрольных вопросов) при проведении плановых проверок по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proofErr w:type="gramEnd"/>
          </w:p>
          <w:p w:rsidR="005D616F" w:rsidRPr="005B0A17" w:rsidRDefault="00126D4C" w:rsidP="00126D4C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на территории </w:t>
            </w:r>
            <w:proofErr w:type="spell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Коленовс</w:t>
            </w:r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 Саратовской</w:t>
            </w:r>
            <w:r w:rsidR="000F230F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16F" w:rsidRPr="005B0A17">
              <w:rPr>
                <w:rFonts w:ascii="Times New Roman" w:hAnsi="Times New Roman" w:cs="Times New Roman"/>
                <w:sz w:val="28"/>
                <w:szCs w:val="28"/>
              </w:rPr>
              <w:t>области"</w:t>
            </w:r>
          </w:p>
          <w:p w:rsidR="00341351" w:rsidRPr="005B0A17" w:rsidRDefault="00341351" w:rsidP="00787F9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1351" w:rsidRPr="005B0A17" w:rsidRDefault="00341351" w:rsidP="00FB2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6" w:history="1">
        <w:r w:rsidR="004E787E" w:rsidRPr="005B0A17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="004E787E" w:rsidRPr="005B0A17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и Постановлением Правительства Р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3623D" w:rsidRPr="005B0A17">
        <w:rPr>
          <w:rFonts w:ascii="Times New Roman" w:eastAsia="Times New Roman" w:hAnsi="Times New Roman" w:cs="Times New Roman"/>
          <w:sz w:val="28"/>
          <w:szCs w:val="28"/>
        </w:rPr>
        <w:t xml:space="preserve">едерации от 27.10.2021 N 1844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образования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,   администрация </w:t>
      </w:r>
      <w:proofErr w:type="spellStart"/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126D4C" w:rsidP="00DB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341351" w:rsidRPr="005B0A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07AE" w:rsidRPr="005B0A17" w:rsidRDefault="00FE07AE" w:rsidP="005B0A17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</w:r>
      <w:r w:rsidRPr="005B0A17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</w:t>
      </w:r>
      <w:proofErr w:type="gramStart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>согласно приложения</w:t>
      </w:r>
      <w:proofErr w:type="gramEnd"/>
      <w:r w:rsidRPr="005B0A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1.</w:t>
      </w:r>
    </w:p>
    <w:p w:rsidR="00D11ACD" w:rsidRPr="005B0A17" w:rsidRDefault="00FE07AE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ab/>
        <w:t>2.</w:t>
      </w:r>
      <w:r w:rsidR="00D11ACD" w:rsidRPr="005B0A17">
        <w:rPr>
          <w:rFonts w:ascii="Times New Roman" w:hAnsi="Times New Roman" w:cs="Times New Roman"/>
          <w:sz w:val="28"/>
          <w:szCs w:val="28"/>
        </w:rPr>
        <w:t xml:space="preserve"> Утвердить формы проверочных листов (списка контрольных вопросов) при проведении плановых проверок </w:t>
      </w:r>
      <w:proofErr w:type="gramStart"/>
      <w:r w:rsidR="00D11ACD" w:rsidRPr="005B0A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11ACD" w:rsidRPr="005B0A17">
        <w:rPr>
          <w:rFonts w:ascii="Times New Roman" w:hAnsi="Times New Roman" w:cs="Times New Roman"/>
          <w:sz w:val="28"/>
          <w:szCs w:val="28"/>
        </w:rPr>
        <w:t>:</w:t>
      </w:r>
    </w:p>
    <w:p w:rsidR="00D11ACD" w:rsidRPr="005B0A17" w:rsidRDefault="00D11ACD" w:rsidP="005B0A17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- муниципальному контролю в сфере благоустройства на территории </w:t>
      </w:r>
      <w:r w:rsidR="005B0A17" w:rsidRPr="005B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A17" w:rsidRPr="005B0A17">
        <w:rPr>
          <w:rFonts w:ascii="Times New Roman" w:hAnsi="Times New Roman" w:cs="Times New Roman"/>
          <w:sz w:val="28"/>
          <w:szCs w:val="28"/>
        </w:rPr>
        <w:t>Колено</w:t>
      </w:r>
      <w:r w:rsidRPr="005B0A1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согласно приложению 2;</w:t>
      </w:r>
    </w:p>
    <w:p w:rsidR="00BC4EE5" w:rsidRPr="005B0A17" w:rsidRDefault="00D11ACD" w:rsidP="00D11ACD">
      <w:pPr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.Признать утратившим силу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№8 от 26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.2017 год</w:t>
      </w:r>
      <w:proofErr w:type="gramStart"/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с изменениями №28 от 06.08.2018г.)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б утверждении формы  проверочного листа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 (списков контрольных вопросов)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 вступает в силу 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="00BC4EE5" w:rsidRPr="005B0A1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обнародования.</w:t>
      </w:r>
    </w:p>
    <w:p w:rsidR="00341351" w:rsidRPr="005B0A17" w:rsidRDefault="00D11ACD" w:rsidP="00BC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. Контроль за исполнения настоящего постановления оставляю за собой.</w:t>
      </w: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Глава  администрации </w:t>
      </w:r>
      <w:proofErr w:type="spellStart"/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</w:t>
      </w:r>
      <w:r w:rsidR="00126D4C" w:rsidRPr="005B0A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А.А.Абрамов</w:t>
      </w:r>
    </w:p>
    <w:p w:rsidR="005B0A17" w:rsidRPr="005B0A17" w:rsidRDefault="005B0A17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Pr="005B0A17" w:rsidRDefault="005B0A17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341351" w:rsidP="0034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351" w:rsidRPr="005B0A17" w:rsidRDefault="00341351" w:rsidP="00D11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5440E4" w:rsidRPr="005B0A1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341351" w:rsidRPr="005B0A17" w:rsidRDefault="00341351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41351" w:rsidRPr="005B0A17" w:rsidRDefault="00126D4C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0A17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41351" w:rsidRPr="005B0A17" w:rsidRDefault="005440E4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№              </w:t>
      </w:r>
      <w:r w:rsidR="00787F9D" w:rsidRPr="005B0A17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341351" w:rsidRPr="005B0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F9D" w:rsidRPr="005B0A17" w:rsidRDefault="00787F9D" w:rsidP="0034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5440" w:rsidRPr="005B0A17" w:rsidRDefault="005440E4" w:rsidP="00B85440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r w:rsidRPr="005B0A17">
        <w:rPr>
          <w:rFonts w:ascii="Times New Roman" w:eastAsiaTheme="minorEastAsia" w:hAnsi="Times New Roman" w:cs="Times New Roman"/>
          <w:sz w:val="28"/>
          <w:szCs w:val="28"/>
        </w:rPr>
        <w:t xml:space="preserve">Порядок разработки, содержания, общественного обсуждения </w:t>
      </w:r>
      <w:r w:rsidR="00B85440" w:rsidRPr="005B0A17">
        <w:rPr>
          <w:rFonts w:ascii="Times New Roman" w:eastAsiaTheme="minorEastAsia" w:hAnsi="Times New Roman" w:cs="Times New Roman"/>
          <w:sz w:val="28"/>
          <w:szCs w:val="28"/>
        </w:rPr>
        <w:t xml:space="preserve">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B85440" w:rsidRPr="005B0A17" w:rsidRDefault="00B85440" w:rsidP="00B85440">
      <w:pPr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5B0A17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F17CF" w:rsidRPr="005B0A1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B0A17">
        <w:rPr>
          <w:rFonts w:ascii="Times New Roman" w:hAnsi="Times New Roman" w:cs="Times New Roman"/>
          <w:sz w:val="28"/>
          <w:szCs w:val="28"/>
        </w:rPr>
        <w:t>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Start w:id="3" w:name="sub_1003"/>
      <w:bookmarkEnd w:id="1"/>
      <w:bookmarkEnd w:id="2"/>
      <w:r w:rsidRPr="005B0A17">
        <w:rPr>
          <w:rFonts w:ascii="Times New Roman" w:hAnsi="Times New Roman" w:cs="Times New Roman"/>
          <w:sz w:val="28"/>
          <w:szCs w:val="28"/>
        </w:rPr>
        <w:tab/>
        <w:t>2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утверждаются нормативными правовыми актами  органов местного самоуправления, уполномоченных на осуществление муниципального контроля (далее соответственно -  органы местного самоуправления, вид контроля).</w:t>
      </w:r>
    </w:p>
    <w:p w:rsidR="00B85440" w:rsidRPr="005B0A17" w:rsidRDefault="00AF17CF" w:rsidP="0012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5B0A17">
        <w:rPr>
          <w:rFonts w:ascii="Times New Roman" w:hAnsi="Times New Roman" w:cs="Times New Roman"/>
          <w:sz w:val="28"/>
          <w:szCs w:val="28"/>
        </w:rPr>
        <w:tab/>
        <w:t>3</w:t>
      </w:r>
      <w:r w:rsidR="00B85440" w:rsidRPr="005B0A17">
        <w:rPr>
          <w:rFonts w:ascii="Times New Roman" w:hAnsi="Times New Roman" w:cs="Times New Roman"/>
          <w:sz w:val="28"/>
          <w:szCs w:val="28"/>
        </w:rPr>
        <w:t>. Общественное обсуждение проекта нормативного правового акта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 обязательном порядке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AF17CF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B85440" w:rsidRPr="005B0A17" w:rsidRDefault="00AF17CF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Форма проверочного листа включает:</w:t>
      </w:r>
    </w:p>
    <w:p w:rsidR="00B85440" w:rsidRPr="005B0A17" w:rsidRDefault="00B85440" w:rsidP="00126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1"/>
      <w:bookmarkEnd w:id="5"/>
      <w:r w:rsidRPr="005B0A17">
        <w:rPr>
          <w:rFonts w:ascii="Times New Roman" w:hAnsi="Times New Roman" w:cs="Times New Roman"/>
          <w:sz w:val="28"/>
          <w:szCs w:val="28"/>
        </w:rPr>
        <w:t>а) наименование вида контроля, включенного в единый реестр видов  муниципального контроля;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2"/>
      <w:bookmarkEnd w:id="6"/>
      <w:r w:rsidRPr="005B0A17">
        <w:rPr>
          <w:rFonts w:ascii="Times New Roman" w:hAnsi="Times New Roman" w:cs="Times New Roman"/>
          <w:sz w:val="28"/>
          <w:szCs w:val="28"/>
        </w:rPr>
        <w:lastRenderedPageBreak/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3"/>
      <w:bookmarkEnd w:id="7"/>
      <w:r w:rsidRPr="005B0A17">
        <w:rPr>
          <w:rFonts w:ascii="Times New Roman" w:hAnsi="Times New Roman" w:cs="Times New Roman"/>
          <w:sz w:val="28"/>
          <w:szCs w:val="28"/>
        </w:rPr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4"/>
      <w:bookmarkEnd w:id="8"/>
      <w:proofErr w:type="gramStart"/>
      <w:r w:rsidRPr="005B0A17">
        <w:rPr>
          <w:rFonts w:ascii="Times New Roman" w:hAnsi="Times New Roman" w:cs="Times New Roman"/>
          <w:sz w:val="28"/>
          <w:szCs w:val="28"/>
        </w:rPr>
        <w:t>г) графы, предусматривающие ответы "да", "нет", "неприменимо" на контрольные вопросы, указанные в подпункте "в" настоящего пункта, а также графу "примечание".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Графа "примечание" подлежит обязательному заполнению в случае заполнения графы "неприменимо";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5"/>
      <w:bookmarkEnd w:id="9"/>
      <w:r w:rsidRPr="005B0A17">
        <w:rPr>
          <w:rFonts w:ascii="Times New Roman" w:hAnsi="Times New Roman" w:cs="Times New Roman"/>
          <w:sz w:val="28"/>
          <w:szCs w:val="28"/>
        </w:rPr>
        <w:t>д)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6"/>
      <w:bookmarkEnd w:id="10"/>
      <w:r w:rsidRPr="005B0A17">
        <w:rPr>
          <w:rFonts w:ascii="Times New Roman" w:hAnsi="Times New Roman" w:cs="Times New Roman"/>
          <w:sz w:val="28"/>
          <w:szCs w:val="28"/>
        </w:rPr>
        <w:t>е) поля, предусматривающие внесение следующих сведений:</w:t>
      </w:r>
    </w:p>
    <w:bookmarkEnd w:id="11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дата заполнения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место (места) проведения контрольного (надзорного) мероприятия с заполнением проверочного листа;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5B0A1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85440" w:rsidRPr="005B0A17">
        <w:rPr>
          <w:rFonts w:ascii="Times New Roman" w:hAnsi="Times New Roman" w:cs="Times New Roman"/>
          <w:sz w:val="28"/>
          <w:szCs w:val="28"/>
        </w:rPr>
        <w:t>.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FE07AE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8"/>
      <w:bookmarkEnd w:id="12"/>
      <w:r w:rsidRPr="005B0A17">
        <w:rPr>
          <w:rFonts w:ascii="Times New Roman" w:hAnsi="Times New Roman" w:cs="Times New Roman"/>
          <w:sz w:val="28"/>
          <w:szCs w:val="28"/>
        </w:rPr>
        <w:t>6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Допускается утверждение контрольным (надзорным) органом форм проверочных листов по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  <w:proofErr w:type="gramEnd"/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7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муниципального контроля.</w:t>
      </w:r>
    </w:p>
    <w:bookmarkEnd w:id="14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 xml:space="preserve">В случае если положением о виде контроля предусмотрено проведение профилактических мероприятий в форме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0"/>
      <w:r w:rsidRPr="005B0A17">
        <w:rPr>
          <w:rFonts w:ascii="Times New Roman" w:hAnsi="Times New Roman" w:cs="Times New Roman"/>
          <w:sz w:val="28"/>
          <w:szCs w:val="28"/>
        </w:rPr>
        <w:t>8</w:t>
      </w:r>
      <w:r w:rsidR="00B85440" w:rsidRPr="005B0A17">
        <w:rPr>
          <w:rFonts w:ascii="Times New Roman" w:hAnsi="Times New Roman" w:cs="Times New Roman"/>
          <w:sz w:val="28"/>
          <w:szCs w:val="28"/>
        </w:rPr>
        <w:t>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1"/>
      <w:bookmarkEnd w:id="15"/>
      <w:r w:rsidRPr="005B0A17">
        <w:rPr>
          <w:rFonts w:ascii="Times New Roman" w:hAnsi="Times New Roman" w:cs="Times New Roman"/>
          <w:sz w:val="28"/>
          <w:szCs w:val="28"/>
        </w:rPr>
        <w:t>а) рейдовый осмотр;</w:t>
      </w:r>
    </w:p>
    <w:p w:rsidR="00B85440" w:rsidRPr="005B0A17" w:rsidRDefault="00B85440" w:rsidP="00FE07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02"/>
      <w:bookmarkEnd w:id="16"/>
      <w:r w:rsidRPr="005B0A17"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1"/>
      <w:bookmarkEnd w:id="17"/>
      <w:r w:rsidRPr="005B0A17">
        <w:rPr>
          <w:rFonts w:ascii="Times New Roman" w:hAnsi="Times New Roman" w:cs="Times New Roman"/>
          <w:sz w:val="28"/>
          <w:szCs w:val="28"/>
        </w:rPr>
        <w:t>9</w:t>
      </w:r>
      <w:r w:rsidR="00B85440" w:rsidRPr="005B0A17">
        <w:rPr>
          <w:rFonts w:ascii="Times New Roman" w:hAnsi="Times New Roman" w:cs="Times New Roman"/>
          <w:sz w:val="28"/>
          <w:szCs w:val="28"/>
        </w:rPr>
        <w:t>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p w:rsidR="00B85440" w:rsidRPr="005B0A17" w:rsidRDefault="00FE07AE" w:rsidP="008A5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2"/>
      <w:bookmarkEnd w:id="18"/>
      <w:r w:rsidRPr="005B0A17">
        <w:rPr>
          <w:rFonts w:ascii="Times New Roman" w:hAnsi="Times New Roman" w:cs="Times New Roman"/>
          <w:sz w:val="28"/>
          <w:szCs w:val="28"/>
        </w:rPr>
        <w:tab/>
        <w:t>10</w:t>
      </w:r>
      <w:r w:rsidR="00B85440" w:rsidRPr="005B0A17">
        <w:rPr>
          <w:rFonts w:ascii="Times New Roman" w:hAnsi="Times New Roman" w:cs="Times New Roman"/>
          <w:sz w:val="28"/>
          <w:szCs w:val="28"/>
        </w:rPr>
        <w:t>. Контрольный (надзорный) орган вправе применять проверочные листы при проведении плановых контрольных (надзорных) мероприяти</w:t>
      </w:r>
      <w:r w:rsidRPr="005B0A17">
        <w:rPr>
          <w:rFonts w:ascii="Times New Roman" w:hAnsi="Times New Roman" w:cs="Times New Roman"/>
          <w:sz w:val="28"/>
          <w:szCs w:val="28"/>
        </w:rPr>
        <w:t>й, не предусмотренных пунктом 8</w:t>
      </w:r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настоящего документа, внеплановых контрольных (надзорных) мероприятий (за исключением контрольного (надзорного) мероприятия, </w:t>
      </w:r>
      <w:proofErr w:type="gramStart"/>
      <w:r w:rsidR="00B85440" w:rsidRPr="005B0A17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="00B85440" w:rsidRPr="005B0A17">
        <w:rPr>
          <w:rFonts w:ascii="Times New Roman" w:hAnsi="Times New Roman" w:cs="Times New Roman"/>
          <w:sz w:val="28"/>
          <w:szCs w:val="28"/>
        </w:rPr>
        <w:t xml:space="preserve">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B85440" w:rsidRPr="005B0A17" w:rsidRDefault="00B85440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B85440" w:rsidRPr="005B0A17" w:rsidRDefault="00FE07AE" w:rsidP="008A5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3"/>
      <w:r w:rsidRPr="005B0A17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B85440" w:rsidRPr="005B0A17">
        <w:rPr>
          <w:rFonts w:ascii="Times New Roman" w:hAnsi="Times New Roman" w:cs="Times New Roman"/>
          <w:sz w:val="28"/>
          <w:szCs w:val="28"/>
        </w:rPr>
        <w:t>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440" w:rsidRPr="005B0A17" w:rsidRDefault="00B85440" w:rsidP="00FE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8CA" w:rsidRPr="005B0A17" w:rsidRDefault="008A58CA" w:rsidP="008A5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Pr="005B0A17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07AE" w:rsidRDefault="00FE07A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B0A17" w:rsidRDefault="005B0A17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47F6B" w:rsidRPr="005B0A17" w:rsidRDefault="00447F6B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FE07AE" w:rsidRPr="005B0A1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:rsidR="00AD1F8E" w:rsidRPr="005B0A17" w:rsidRDefault="00AD1F8E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5B0A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0A17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AD1F8E" w:rsidRPr="005B0A17" w:rsidRDefault="008A58CA" w:rsidP="00AD1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0A17">
        <w:rPr>
          <w:rFonts w:ascii="Times New Roman" w:eastAsia="Times New Roman" w:hAnsi="Times New Roman" w:cs="Times New Roman"/>
          <w:sz w:val="28"/>
          <w:szCs w:val="28"/>
        </w:rPr>
        <w:t>Колено</w:t>
      </w:r>
      <w:r w:rsidR="00AD1F8E" w:rsidRPr="005B0A17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="00AD1F8E" w:rsidRPr="005B0A1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D1F8E" w:rsidRPr="005B0A17" w:rsidRDefault="00AD1F8E" w:rsidP="00FE07AE">
      <w:pPr>
        <w:jc w:val="right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        от              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вопросов),</w:t>
      </w:r>
    </w:p>
    <w:p w:rsidR="00AD1F8E" w:rsidRPr="005B0A17" w:rsidRDefault="00AD1F8E" w:rsidP="005B0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0A17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5B0A17">
        <w:rPr>
          <w:rFonts w:ascii="Times New Roman" w:hAnsi="Times New Roman" w:cs="Times New Roman"/>
          <w:sz w:val="28"/>
          <w:szCs w:val="28"/>
        </w:rPr>
        <w:t xml:space="preserve"> при проведении плановых проверок в рамках осуществления муниципального контроля в сфере благоустройства на территории </w:t>
      </w:r>
      <w:proofErr w:type="spellStart"/>
      <w:r w:rsidR="008A58CA" w:rsidRPr="005B0A17">
        <w:rPr>
          <w:rFonts w:ascii="Times New Roman" w:hAnsi="Times New Roman" w:cs="Times New Roman"/>
          <w:sz w:val="28"/>
          <w:szCs w:val="28"/>
        </w:rPr>
        <w:t>Колено</w:t>
      </w:r>
      <w:r w:rsidRPr="005B0A1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B0A17">
        <w:rPr>
          <w:rFonts w:ascii="Times New Roman" w:hAnsi="Times New Roman" w:cs="Times New Roman"/>
          <w:sz w:val="28"/>
          <w:szCs w:val="28"/>
        </w:rPr>
        <w:t xml:space="preserve"> </w:t>
      </w:r>
      <w:r w:rsidRPr="005B0A17">
        <w:rPr>
          <w:rFonts w:ascii="Times New Roman" w:hAnsi="Times New Roman" w:cs="Times New Roman"/>
          <w:sz w:val="28"/>
          <w:szCs w:val="28"/>
        </w:rPr>
        <w:t>муниципального района  Саратовской области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1. Наименование органа муниципального контроля: 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2. Распоряжение о проведении плановой проверки от</w:t>
      </w:r>
      <w:r w:rsidR="005B0A17">
        <w:rPr>
          <w:rFonts w:ascii="Times New Roman" w:hAnsi="Times New Roman" w:cs="Times New Roman"/>
          <w:sz w:val="28"/>
          <w:szCs w:val="28"/>
        </w:rPr>
        <w:t xml:space="preserve"> _____________ N____</w:t>
      </w:r>
      <w:r w:rsidRPr="005B0A17">
        <w:rPr>
          <w:rFonts w:ascii="Times New Roman" w:hAnsi="Times New Roman" w:cs="Times New Roman"/>
          <w:sz w:val="28"/>
          <w:szCs w:val="28"/>
        </w:rPr>
        <w:t>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5. Должность (и), фамилия, имя, отчество (последнее - при наличии)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должностного (</w:t>
      </w:r>
      <w:proofErr w:type="spellStart"/>
      <w:r w:rsidRPr="005B0A1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B0A17">
        <w:rPr>
          <w:rFonts w:ascii="Times New Roman" w:hAnsi="Times New Roman" w:cs="Times New Roman"/>
          <w:sz w:val="28"/>
          <w:szCs w:val="28"/>
        </w:rPr>
        <w:t>) лица (лиц), проводящего (их) плановую проверку: _______________________________________________</w:t>
      </w:r>
      <w:r w:rsidR="005B0A17">
        <w:rPr>
          <w:rFonts w:ascii="Times New Roman" w:hAnsi="Times New Roman" w:cs="Times New Roman"/>
          <w:sz w:val="28"/>
          <w:szCs w:val="28"/>
        </w:rPr>
        <w:t>___________________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AD1F8E" w:rsidRPr="005B0A17" w:rsidRDefault="00AD1F8E" w:rsidP="00AD1F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41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5"/>
        <w:gridCol w:w="993"/>
        <w:gridCol w:w="2807"/>
        <w:gridCol w:w="2200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0DDB" w:rsidRPr="005B0A17" w:rsidRDefault="00BF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 часть 1 п.1.1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4.часть 1, </w:t>
            </w:r>
            <w:proofErr w:type="spellStart"/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1.23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483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8A58C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2.п.1.26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8A58CA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3 часть 7 п.7.1-7.3 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496C"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3B91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08D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4, часть 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27.04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ли проведение мероприятий по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3, часть 1 п.1.2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оказывающую</w:t>
            </w:r>
            <w:proofErr w:type="gramEnd"/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 часть 1 п.1.10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783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046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Раздел 3,часть 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365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1496C" w:rsidP="0031496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Раздел 2 п.2.6 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благоустройства, решение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№125 от 27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4879"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DDB" w:rsidRPr="005B0A17" w:rsidTr="00BF0DDB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396F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0DDB" w:rsidRPr="005B0A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доступ маломобильных групп населения к зданиям, строениям, сооружениям, а </w:t>
            </w: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земельным участками?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0DDB" w:rsidRPr="005B0A17" w:rsidRDefault="000F230F" w:rsidP="00396F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B0A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 Правил благоустройства, решение №125 от 27.04.2021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B" w:rsidRPr="005B0A17" w:rsidRDefault="00BF0D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lastRenderedPageBreak/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_______ __________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(должность и ФИО должностного лица юридического лица при заполнении проверочного листа)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(подпись) (дата)</w:t>
      </w:r>
    </w:p>
    <w:p w:rsidR="00AD1F8E" w:rsidRPr="005B0A17" w:rsidRDefault="00AD1F8E" w:rsidP="00AD1F8E">
      <w:pPr>
        <w:pStyle w:val="a8"/>
        <w:rPr>
          <w:rFonts w:ascii="Times New Roman" w:hAnsi="Times New Roman" w:cs="Times New Roman"/>
          <w:sz w:val="28"/>
          <w:szCs w:val="28"/>
        </w:rPr>
      </w:pPr>
      <w:r w:rsidRPr="005B0A17">
        <w:rPr>
          <w:rFonts w:ascii="Times New Roman" w:hAnsi="Times New Roman" w:cs="Times New Roman"/>
          <w:sz w:val="28"/>
          <w:szCs w:val="28"/>
        </w:rPr>
        <w:t>ФИО индивидуального предпринимателя присутствовавшего</w:t>
      </w:r>
    </w:p>
    <w:p w:rsidR="00F0516B" w:rsidRPr="005B0A17" w:rsidRDefault="00F0516B" w:rsidP="00341351">
      <w:pPr>
        <w:rPr>
          <w:rFonts w:ascii="Times New Roman" w:hAnsi="Times New Roman" w:cs="Times New Roman"/>
          <w:sz w:val="28"/>
          <w:szCs w:val="28"/>
        </w:rPr>
      </w:pPr>
    </w:p>
    <w:sectPr w:rsidR="00F0516B" w:rsidRPr="005B0A17" w:rsidSect="00787F9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07C8"/>
    <w:multiLevelType w:val="hybridMultilevel"/>
    <w:tmpl w:val="AA7CD5EE"/>
    <w:lvl w:ilvl="0" w:tplc="9970F2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351"/>
    <w:rsid w:val="00070046"/>
    <w:rsid w:val="000F230F"/>
    <w:rsid w:val="00126D4C"/>
    <w:rsid w:val="00163B7B"/>
    <w:rsid w:val="0031496C"/>
    <w:rsid w:val="0032519C"/>
    <w:rsid w:val="0033623D"/>
    <w:rsid w:val="00341351"/>
    <w:rsid w:val="00396FF2"/>
    <w:rsid w:val="003A5B17"/>
    <w:rsid w:val="003C667E"/>
    <w:rsid w:val="00447F6B"/>
    <w:rsid w:val="004D6B28"/>
    <w:rsid w:val="004E787E"/>
    <w:rsid w:val="005440E4"/>
    <w:rsid w:val="005B0A17"/>
    <w:rsid w:val="005D616F"/>
    <w:rsid w:val="00670265"/>
    <w:rsid w:val="006920A7"/>
    <w:rsid w:val="00787F9D"/>
    <w:rsid w:val="007E4879"/>
    <w:rsid w:val="00854483"/>
    <w:rsid w:val="008A58CA"/>
    <w:rsid w:val="00A4008D"/>
    <w:rsid w:val="00A42E72"/>
    <w:rsid w:val="00AD1F8E"/>
    <w:rsid w:val="00AF17CF"/>
    <w:rsid w:val="00B85440"/>
    <w:rsid w:val="00BC4EE5"/>
    <w:rsid w:val="00BF0DDB"/>
    <w:rsid w:val="00C04365"/>
    <w:rsid w:val="00CB0F2A"/>
    <w:rsid w:val="00D11ACD"/>
    <w:rsid w:val="00D4232B"/>
    <w:rsid w:val="00DB2E82"/>
    <w:rsid w:val="00DB7839"/>
    <w:rsid w:val="00DD2A7B"/>
    <w:rsid w:val="00ED3B91"/>
    <w:rsid w:val="00F0516B"/>
    <w:rsid w:val="00F14CAE"/>
    <w:rsid w:val="00F50282"/>
    <w:rsid w:val="00FB0DB1"/>
    <w:rsid w:val="00FB2D3D"/>
    <w:rsid w:val="00FE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1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34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4EE5"/>
    <w:pPr>
      <w:ind w:left="720"/>
      <w:contextualSpacing/>
    </w:pPr>
  </w:style>
  <w:style w:type="character" w:customStyle="1" w:styleId="a6">
    <w:name w:val="Гипертекстовая ссылка"/>
    <w:uiPriority w:val="99"/>
    <w:rsid w:val="004E787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D616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9">
    <w:name w:val="Hyperlink"/>
    <w:uiPriority w:val="99"/>
    <w:rsid w:val="00D4232B"/>
    <w:rPr>
      <w:color w:val="0000FF"/>
      <w:u w:val="single"/>
    </w:rPr>
  </w:style>
  <w:style w:type="paragraph" w:styleId="aa">
    <w:name w:val="Title"/>
    <w:basedOn w:val="a"/>
    <w:link w:val="ab"/>
    <w:qFormat/>
    <w:rsid w:val="00D4232B"/>
    <w:pPr>
      <w:spacing w:after="0" w:line="240" w:lineRule="auto"/>
      <w:jc w:val="center"/>
    </w:pPr>
    <w:rPr>
      <w:rFonts w:ascii="Times New Roman" w:eastAsia="Times New Roman" w:hAnsi="Times New Roman" w:cs="Times New Roman"/>
      <w:shadow/>
      <w:sz w:val="28"/>
      <w:szCs w:val="24"/>
    </w:rPr>
  </w:style>
  <w:style w:type="character" w:customStyle="1" w:styleId="ab">
    <w:name w:val="Название Знак"/>
    <w:basedOn w:val="a0"/>
    <w:link w:val="aa"/>
    <w:rsid w:val="00D4232B"/>
    <w:rPr>
      <w:rFonts w:ascii="Times New Roman" w:eastAsia="Times New Roman" w:hAnsi="Times New Roman" w:cs="Times New Roman"/>
      <w:shadow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/redirect/74449814/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66E0-55C4-4C08-A2AE-55C659BF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28</cp:revision>
  <cp:lastPrinted>2021-11-30T06:11:00Z</cp:lastPrinted>
  <dcterms:created xsi:type="dcterms:W3CDTF">2017-06-05T05:19:00Z</dcterms:created>
  <dcterms:modified xsi:type="dcterms:W3CDTF">2022-03-02T05:23:00Z</dcterms:modified>
</cp:coreProperties>
</file>