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spacing w:lineRule="auto" w:line="240" w:before="0" w:after="0"/>
        <w:ind w:firstLine="851"/>
        <w:jc w:val="center"/>
        <w:rPr>
          <w:rFonts w:ascii="Times New Roman" w:hAnsi="Times New Roman" w:eastAsia="Lucida Sans Unicode" w:cs="Times New Roman"/>
          <w:b/>
          <w:b/>
          <w:sz w:val="28"/>
          <w:szCs w:val="28"/>
          <w:lang w:eastAsia="ru-RU" w:bidi="ru-RU"/>
        </w:rPr>
      </w:pPr>
      <w:bookmarkStart w:id="0" w:name="sub_1000"/>
      <w:r>
        <w:rPr>
          <w:rFonts w:eastAsia="Lucida Sans Unicode" w:cs="Times New Roman" w:ascii="Times New Roman" w:hAnsi="Times New Roman"/>
          <w:b/>
          <w:sz w:val="28"/>
          <w:szCs w:val="28"/>
          <w:lang w:eastAsia="ru-RU" w:bidi="ru-RU"/>
        </w:rPr>
        <w:t xml:space="preserve">                                             </w:t>
      </w:r>
    </w:p>
    <w:p>
      <w:pPr>
        <w:pStyle w:val="Normal"/>
        <w:widowControl w:val="false"/>
        <w:suppressAutoHyphens w:val="true"/>
        <w:spacing w:lineRule="auto" w:line="240" w:before="0" w:after="0"/>
        <w:jc w:val="center"/>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4"/>
          <w:szCs w:val="24"/>
          <w:lang w:eastAsia="ru-RU" w:bidi="ru-RU"/>
        </w:rPr>
        <w:t>АДМИНИСТРАЦИЯ КРУТОЯРСКОГО МУНИЦИПАЛЬНОГО ОБРАЗОВАНИЯ ЕКАТЕРИНОВСКОГО МУНИЦИПАЛЬНОГО РАЙОНА</w:t>
      </w:r>
    </w:p>
    <w:p>
      <w:pPr>
        <w:pStyle w:val="Normal"/>
        <w:widowControl w:val="false"/>
        <w:suppressAutoHyphens w:val="true"/>
        <w:spacing w:lineRule="auto" w:line="240" w:before="0" w:after="0"/>
        <w:jc w:val="center"/>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4"/>
          <w:szCs w:val="24"/>
          <w:lang w:eastAsia="ru-RU" w:bidi="ru-RU"/>
        </w:rPr>
        <w:t>САРАТОВСКОЙ ОБЛАСТИ</w:t>
      </w:r>
    </w:p>
    <w:p>
      <w:pPr>
        <w:pStyle w:val="Normal"/>
        <w:widowControl w:val="false"/>
        <w:suppressAutoHyphens w:val="true"/>
        <w:spacing w:lineRule="auto" w:line="240" w:before="0" w:after="0"/>
        <w:jc w:val="center"/>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4"/>
          <w:szCs w:val="24"/>
          <w:lang w:eastAsia="ru-RU" w:bidi="ru-RU"/>
        </w:rPr>
      </w:r>
    </w:p>
    <w:p>
      <w:pPr>
        <w:pStyle w:val="Normal"/>
        <w:widowControl w:val="false"/>
        <w:shd w:val="clear" w:color="auto" w:fill="FFFFFF"/>
        <w:suppressAutoHyphens w:val="true"/>
        <w:spacing w:lineRule="auto" w:line="240" w:before="0" w:after="0"/>
        <w:jc w:val="center"/>
        <w:rPr>
          <w:rFonts w:ascii="Times New Roman" w:hAnsi="Times New Roman" w:eastAsia="Lucida Sans Unicode" w:cs="Times New Roman"/>
          <w:b/>
          <w:b/>
          <w:bCs/>
          <w:color w:val="000000"/>
          <w:spacing w:val="5"/>
          <w:sz w:val="24"/>
          <w:szCs w:val="24"/>
          <w:lang w:eastAsia="ru-RU" w:bidi="ru-RU"/>
        </w:rPr>
      </w:pPr>
      <w:r>
        <w:rPr>
          <w:rFonts w:eastAsia="Lucida Sans Unicode" w:cs="Times New Roman" w:ascii="Times New Roman" w:hAnsi="Times New Roman"/>
          <w:b/>
          <w:bCs/>
          <w:color w:val="000000"/>
          <w:spacing w:val="5"/>
          <w:sz w:val="24"/>
          <w:szCs w:val="24"/>
          <w:lang w:eastAsia="ru-RU" w:bidi="ru-RU"/>
        </w:rPr>
        <w:t>ПОСТАНОВЛЕНИЕ</w:t>
      </w:r>
    </w:p>
    <w:p>
      <w:pPr>
        <w:pStyle w:val="Normal"/>
        <w:widowControl w:val="false"/>
        <w:shd w:val="clear" w:color="auto" w:fill="FFFFFF"/>
        <w:suppressAutoHyphens w:val="true"/>
        <w:spacing w:lineRule="auto" w:line="240" w:before="0" w:after="0"/>
        <w:jc w:val="center"/>
        <w:rPr>
          <w:rFonts w:ascii="Times New Roman" w:hAnsi="Times New Roman" w:eastAsia="Lucida Sans Unicode" w:cs="Times New Roman"/>
          <w:b/>
          <w:b/>
          <w:bCs/>
          <w:color w:val="000000"/>
          <w:spacing w:val="5"/>
          <w:sz w:val="24"/>
          <w:szCs w:val="24"/>
          <w:lang w:eastAsia="ru-RU" w:bidi="ru-RU"/>
        </w:rPr>
      </w:pPr>
      <w:r>
        <w:rPr>
          <w:rFonts w:eastAsia="Lucida Sans Unicode" w:cs="Times New Roman" w:ascii="Times New Roman" w:hAnsi="Times New Roman"/>
          <w:b/>
          <w:bCs/>
          <w:color w:val="000000"/>
          <w:spacing w:val="5"/>
          <w:sz w:val="24"/>
          <w:szCs w:val="24"/>
          <w:lang w:eastAsia="ru-RU" w:bidi="ru-RU"/>
        </w:rPr>
      </w:r>
    </w:p>
    <w:p>
      <w:pPr>
        <w:pStyle w:val="Normal"/>
        <w:widowControl w:val="false"/>
        <w:shd w:val="clear" w:color="auto" w:fill="FFFFFF"/>
        <w:suppressAutoHyphens w:val="true"/>
        <w:spacing w:lineRule="auto" w:line="240" w:before="0" w:after="0"/>
        <w:ind w:left="2722" w:hanging="0"/>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4"/>
          <w:szCs w:val="24"/>
          <w:lang w:eastAsia="ru-RU" w:bidi="ru-RU"/>
        </w:rPr>
        <w:t xml:space="preserve">                                                                                            </w:t>
      </w:r>
    </w:p>
    <w:p>
      <w:pPr>
        <w:pStyle w:val="Normal"/>
        <w:widowControl w:val="false"/>
        <w:shd w:val="clear" w:color="auto" w:fill="FFFFFF"/>
        <w:suppressAutoHyphens w:val="true"/>
        <w:spacing w:lineRule="auto" w:line="240" w:before="0" w:after="0"/>
        <w:rPr>
          <w:rFonts w:ascii="Times New Roman" w:hAnsi="Times New Roman" w:eastAsia="Lucida Sans Unicode" w:cs="Times New Roman"/>
          <w:b/>
          <w:b/>
          <w:color w:val="000000"/>
          <w:spacing w:val="10"/>
          <w:sz w:val="24"/>
          <w:szCs w:val="24"/>
          <w:lang w:eastAsia="ru-RU" w:bidi="ru-RU"/>
        </w:rPr>
      </w:pPr>
      <w:r>
        <w:rPr>
          <w:rFonts w:eastAsia="Lucida Sans Unicode" w:cs="Times New Roman" w:ascii="Times New Roman" w:hAnsi="Times New Roman"/>
          <w:b/>
          <w:color w:val="000000"/>
          <w:spacing w:val="10"/>
          <w:sz w:val="24"/>
          <w:szCs w:val="24"/>
          <w:lang w:eastAsia="ru-RU" w:bidi="ru-RU"/>
        </w:rPr>
        <w:t>от 24  мая 2018 года                     № 14                                                     с. Крутояр</w:t>
      </w:r>
    </w:p>
    <w:p>
      <w:pPr>
        <w:pStyle w:val="Normal"/>
        <w:widowControl w:val="false"/>
        <w:shd w:val="clear" w:color="auto" w:fill="FFFFFF"/>
        <w:suppressAutoHyphens w:val="true"/>
        <w:spacing w:lineRule="auto" w:line="240" w:before="0" w:after="0"/>
        <w:rPr>
          <w:rFonts w:ascii="Times New Roman" w:hAnsi="Times New Roman" w:eastAsia="Lucida Sans Unicode" w:cs="Times New Roman"/>
          <w:b/>
          <w:b/>
          <w:color w:val="000000"/>
          <w:spacing w:val="10"/>
          <w:sz w:val="24"/>
          <w:szCs w:val="24"/>
          <w:lang w:eastAsia="ru-RU" w:bidi="ru-RU"/>
        </w:rPr>
      </w:pPr>
      <w:r>
        <w:rPr>
          <w:rFonts w:eastAsia="Lucida Sans Unicode" w:cs="Times New Roman" w:ascii="Times New Roman" w:hAnsi="Times New Roman"/>
          <w:b/>
          <w:color w:val="000000"/>
          <w:spacing w:val="10"/>
          <w:sz w:val="24"/>
          <w:szCs w:val="24"/>
          <w:lang w:eastAsia="ru-RU" w:bidi="ru-RU"/>
        </w:rPr>
      </w:r>
    </w:p>
    <w:p>
      <w:pPr>
        <w:pStyle w:val="Normal"/>
        <w:widowControl w:val="false"/>
        <w:suppressAutoHyphens w:val="true"/>
        <w:spacing w:lineRule="auto" w:line="240" w:before="0" w:after="0"/>
        <w:ind w:right="3684" w:hanging="0"/>
        <w:jc w:val="both"/>
        <w:rPr>
          <w:rFonts w:ascii="Times New Roman" w:hAnsi="Times New Roman" w:eastAsia="Times New Roman" w:cs="Times New Roman"/>
          <w:b/>
          <w:b/>
          <w:sz w:val="24"/>
          <w:szCs w:val="24"/>
          <w:lang w:eastAsia="ar-SA"/>
        </w:rPr>
      </w:pPr>
      <w:r>
        <w:rPr>
          <w:rFonts w:eastAsia="Lucida Sans Unicode" w:cs="Times New Roman" w:ascii="Times New Roman" w:hAnsi="Times New Roman"/>
          <w:b/>
          <w:sz w:val="24"/>
          <w:szCs w:val="24"/>
          <w:lang w:eastAsia="ru-RU" w:bidi="ru-RU"/>
        </w:rPr>
        <w:t xml:space="preserve">«Об утверждении административного регламента предоставления муниципальной услуги </w:t>
      </w:r>
      <w:r>
        <w:rPr>
          <w:rFonts w:eastAsia="Times New Roman" w:cs="Times New Roman" w:ascii="Times New Roman" w:hAnsi="Times New Roman"/>
          <w:b/>
          <w:bCs/>
          <w:sz w:val="24"/>
          <w:szCs w:val="24"/>
          <w:lang w:eastAsia="ru-RU"/>
        </w:rPr>
        <w:t>«Организация приема граждан, обеспечение своевременного и полного рассмотрения устных и письменных обращений граждан, принятие по ним решений и направление ответов заявителям, в установленный законодательством РФ срок»</w:t>
      </w:r>
    </w:p>
    <w:p>
      <w:pPr>
        <w:pStyle w:val="Normal"/>
        <w:widowControl w:val="false"/>
        <w:suppressAutoHyphens w:val="true"/>
        <w:spacing w:lineRule="auto" w:line="240" w:before="0" w:after="0"/>
        <w:ind w:right="-2" w:hanging="0"/>
        <w:jc w:val="both"/>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4"/>
          <w:szCs w:val="24"/>
          <w:lang w:eastAsia="ru-RU" w:bidi="ru-RU"/>
        </w:rPr>
      </w:r>
    </w:p>
    <w:p>
      <w:pPr>
        <w:pStyle w:val="Normal"/>
        <w:widowControl w:val="false"/>
        <w:suppressAutoHyphens w:val="true"/>
        <w:spacing w:lineRule="auto" w:line="240" w:before="0" w:after="0"/>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r>
    </w:p>
    <w:p>
      <w:pPr>
        <w:pStyle w:val="Normal"/>
        <w:widowControl w:val="false"/>
        <w:suppressAutoHyphens w:val="true"/>
        <w:spacing w:lineRule="auto" w:line="240" w:before="0" w:after="0"/>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t xml:space="preserve">В соответствии с Конституцией Российской Федерации, Федеральным законом №59-ФЗ от 2 мая 2006 года «О порядке рассмотрения обращений граждан Российской федерации» (ред. от 27.11.2017 года), Федеральным законом от 27 июля 2010 года №210-ФЗ «Об организации предоставления государственных и муниципальных услуг», Федеральным законом от 27 июля 2006 года №152-ФЗ «О персональных данных», Федеральным законом от 27 июля 2006 года №149-ФЗ «Об информации, информационных технологиях и о защите информации», </w:t>
      </w:r>
      <w:bookmarkStart w:id="1" w:name="__DdeLink__1051_743751181"/>
      <w:r>
        <w:rPr>
          <w:rFonts w:eastAsia="Lucida Sans Unicode" w:cs="Times New Roman" w:ascii="Times New Roman" w:hAnsi="Times New Roman"/>
          <w:sz w:val="24"/>
          <w:szCs w:val="24"/>
          <w:lang w:eastAsia="ru-RU" w:bidi="ru-RU"/>
        </w:rPr>
        <w:t>Федеральным законом от 6 октября 2003 года №131-ФЗ «Об общих принципах организации местного самоуправления</w:t>
      </w:r>
      <w:bookmarkEnd w:id="1"/>
      <w:r>
        <w:rPr>
          <w:rFonts w:eastAsia="Lucida Sans Unicode" w:cs="Times New Roman" w:ascii="Times New Roman" w:hAnsi="Times New Roman"/>
          <w:sz w:val="24"/>
          <w:szCs w:val="24"/>
          <w:lang w:eastAsia="ru-RU" w:bidi="ru-RU"/>
        </w:rPr>
        <w:t xml:space="preserve"> в Российской Федерации» Уставом Крутоярского муниципального образования, администрация Крутоярского муниципального образования Екатериновского муниципального района Саратовской области</w:t>
      </w:r>
    </w:p>
    <w:p>
      <w:pPr>
        <w:pStyle w:val="Normal"/>
        <w:widowControl w:val="false"/>
        <w:suppressAutoHyphens w:val="true"/>
        <w:spacing w:lineRule="auto" w:line="240" w:before="0" w:after="0"/>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r>
    </w:p>
    <w:p>
      <w:pPr>
        <w:pStyle w:val="Normal"/>
        <w:widowControl w:val="false"/>
        <w:suppressAutoHyphens w:val="true"/>
        <w:spacing w:lineRule="auto" w:line="240" w:before="0" w:after="0"/>
        <w:jc w:val="center"/>
        <w:rPr>
          <w:rFonts w:ascii="Times New Roman" w:hAnsi="Times New Roman" w:eastAsia="Lucida Sans Unicode" w:cs="Times New Roman"/>
          <w:b/>
          <w:b/>
          <w:spacing w:val="20"/>
          <w:sz w:val="24"/>
          <w:szCs w:val="24"/>
          <w:lang w:eastAsia="ru-RU" w:bidi="ru-RU"/>
        </w:rPr>
      </w:pPr>
      <w:r>
        <w:rPr>
          <w:rFonts w:eastAsia="Lucida Sans Unicode" w:cs="Times New Roman" w:ascii="Times New Roman" w:hAnsi="Times New Roman"/>
          <w:b/>
          <w:spacing w:val="20"/>
          <w:sz w:val="24"/>
          <w:szCs w:val="24"/>
          <w:lang w:eastAsia="ru-RU" w:bidi="ru-RU"/>
        </w:rPr>
        <w:t>ПОСТАНОВЛЯЕТ:</w:t>
      </w:r>
    </w:p>
    <w:p>
      <w:pPr>
        <w:pStyle w:val="Normal"/>
        <w:widowControl w:val="false"/>
        <w:suppressAutoHyphens w:val="true"/>
        <w:spacing w:lineRule="auto" w:line="240" w:before="0" w:after="0"/>
        <w:jc w:val="center"/>
        <w:rPr>
          <w:rFonts w:ascii="Times New Roman" w:hAnsi="Times New Roman" w:eastAsia="Lucida Sans Unicode" w:cs="Times New Roman"/>
          <w:b/>
          <w:b/>
          <w:spacing w:val="20"/>
          <w:sz w:val="24"/>
          <w:szCs w:val="24"/>
          <w:lang w:eastAsia="ru-RU" w:bidi="ru-RU"/>
        </w:rPr>
      </w:pPr>
      <w:r>
        <w:rPr>
          <w:rFonts w:eastAsia="Lucida Sans Unicode" w:cs="Times New Roman" w:ascii="Times New Roman" w:hAnsi="Times New Roman"/>
          <w:b/>
          <w:spacing w:val="20"/>
          <w:sz w:val="24"/>
          <w:szCs w:val="24"/>
          <w:lang w:eastAsia="ru-RU" w:bidi="ru-RU"/>
        </w:rPr>
      </w:r>
    </w:p>
    <w:p>
      <w:pPr>
        <w:pStyle w:val="Normal"/>
        <w:widowControl w:val="false"/>
        <w:suppressAutoHyphens w:val="true"/>
        <w:spacing w:lineRule="auto" w:line="240" w:before="0" w:after="0"/>
        <w:ind w:right="-1" w:hanging="0"/>
        <w:jc w:val="both"/>
        <w:rPr>
          <w:rFonts w:ascii="Times New Roman" w:hAnsi="Times New Roman" w:eastAsia="Times New Roman" w:cs="Times New Roman"/>
          <w:bCs/>
          <w:sz w:val="24"/>
          <w:szCs w:val="24"/>
          <w:lang w:eastAsia="ru-RU"/>
        </w:rPr>
      </w:pPr>
      <w:r>
        <w:rPr>
          <w:rFonts w:eastAsia="Lucida Sans Unicode" w:cs="Times New Roman" w:ascii="Times New Roman" w:hAnsi="Times New Roman"/>
          <w:sz w:val="24"/>
          <w:szCs w:val="24"/>
          <w:lang w:eastAsia="ru-RU" w:bidi="ru-RU"/>
        </w:rPr>
        <w:t>1.Утвердить административный регламент предоставления муниципальной услуги</w:t>
      </w:r>
      <w:r>
        <w:rPr>
          <w:rFonts w:eastAsia="Times New Roman" w:cs="Times New Roman" w:ascii="Times New Roman" w:hAnsi="Times New Roman"/>
          <w:sz w:val="24"/>
          <w:szCs w:val="24"/>
          <w:lang w:eastAsia="ar-SA"/>
        </w:rPr>
        <w:t xml:space="preserve"> </w:t>
      </w:r>
      <w:r>
        <w:rPr>
          <w:rFonts w:eastAsia="Times New Roman" w:cs="Times New Roman" w:ascii="Times New Roman" w:hAnsi="Times New Roman"/>
          <w:bCs/>
          <w:sz w:val="24"/>
          <w:szCs w:val="24"/>
          <w:lang w:eastAsia="ru-RU"/>
        </w:rPr>
        <w:t>«Организация приема граждан, обеспечение своевременного и полного рассмотрения устных и письменных обращений граждан, принятие по ним решений и направление ответов заявителям, в установленный законодательством РФ срок» следующие изменения:</w:t>
      </w:r>
    </w:p>
    <w:p>
      <w:pPr>
        <w:pStyle w:val="Normal"/>
        <w:widowControl w:val="false"/>
        <w:suppressAutoHyphens w:val="true"/>
        <w:spacing w:lineRule="auto" w:line="240" w:before="0" w:after="0"/>
        <w:ind w:right="-1" w:hanging="0"/>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t>согласно приложениям №№ 1,2.</w:t>
      </w:r>
    </w:p>
    <w:p>
      <w:pPr>
        <w:pStyle w:val="Normal"/>
        <w:widowControl w:val="false"/>
        <w:suppressAutoHyphens w:val="true"/>
        <w:spacing w:lineRule="auto" w:line="240" w:before="0" w:after="0"/>
        <w:ind w:right="-1" w:hanging="0"/>
        <w:jc w:val="both"/>
        <w:rPr>
          <w:rFonts w:ascii="Times New Roman" w:hAnsi="Times New Roman" w:eastAsia="Times New Roman" w:cs="Times New Roman"/>
          <w:sz w:val="24"/>
          <w:szCs w:val="24"/>
          <w:lang w:eastAsia="ar-SA"/>
        </w:rPr>
      </w:pPr>
      <w:r>
        <w:rPr>
          <w:rFonts w:eastAsia="Lucida Sans Unicode" w:cs="Times New Roman" w:ascii="Times New Roman" w:hAnsi="Times New Roman"/>
          <w:sz w:val="24"/>
          <w:szCs w:val="24"/>
          <w:lang w:eastAsia="ru-RU" w:bidi="ru-RU"/>
        </w:rPr>
        <w:t>2. Постановление от 25 июня 2012 года №11 признать утратившим силу.</w:t>
      </w:r>
    </w:p>
    <w:p>
      <w:pPr>
        <w:pStyle w:val="Normal"/>
        <w:widowControl w:val="false"/>
        <w:suppressAutoHyphens w:val="true"/>
        <w:spacing w:lineRule="auto" w:line="240" w:before="0" w:after="0"/>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t>3. Настоящее постановление вступает в силу со дня его подписания и подлежит обнародованию.</w:t>
      </w:r>
    </w:p>
    <w:p>
      <w:pPr>
        <w:pStyle w:val="Normal"/>
        <w:widowControl w:val="false"/>
        <w:suppressAutoHyphens w:val="true"/>
        <w:spacing w:lineRule="auto" w:line="240" w:before="0" w:after="0"/>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t>4. Контроль за исполнением настоящего постановления оставляю за собой.</w:t>
      </w:r>
    </w:p>
    <w:p>
      <w:pPr>
        <w:pStyle w:val="Normal"/>
        <w:widowControl w:val="false"/>
        <w:suppressAutoHyphens w:val="true"/>
        <w:spacing w:lineRule="auto" w:line="240" w:before="0" w:after="0"/>
        <w:ind w:firstLine="851"/>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r>
    </w:p>
    <w:p>
      <w:pPr>
        <w:pStyle w:val="Normal"/>
        <w:widowControl w:val="false"/>
        <w:suppressAutoHyphens w:val="true"/>
        <w:spacing w:lineRule="auto" w:line="240" w:before="0" w:after="0"/>
        <w:ind w:firstLine="851"/>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r>
    </w:p>
    <w:p>
      <w:pPr>
        <w:pStyle w:val="Normal"/>
        <w:widowControl w:val="false"/>
        <w:suppressAutoHyphens w:val="true"/>
        <w:spacing w:lineRule="auto" w:line="240" w:before="0" w:after="0"/>
        <w:ind w:firstLine="567"/>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r>
    </w:p>
    <w:p>
      <w:pPr>
        <w:pStyle w:val="Normal"/>
        <w:widowControl w:val="false"/>
        <w:suppressAutoHyphens w:val="true"/>
        <w:spacing w:lineRule="auto" w:line="240" w:before="0" w:after="0"/>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4"/>
          <w:szCs w:val="24"/>
          <w:lang w:eastAsia="ru-RU" w:bidi="ru-RU"/>
        </w:rPr>
        <w:t>Глава  администрации Крутоярского</w:t>
      </w:r>
    </w:p>
    <w:p>
      <w:pPr>
        <w:pStyle w:val="Normal"/>
        <w:widowControl w:val="false"/>
        <w:suppressAutoHyphens w:val="true"/>
        <w:spacing w:lineRule="auto" w:line="240" w:before="0" w:after="0"/>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4"/>
          <w:szCs w:val="24"/>
          <w:lang w:eastAsia="ru-RU" w:bidi="ru-RU"/>
        </w:rPr>
        <w:t>муниципального образования</w:t>
        <w:tab/>
        <w:tab/>
        <w:tab/>
        <w:tab/>
        <w:tab/>
        <w:t>А.Е. Лапшин</w:t>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numPr>
          <w:ilvl w:val="0"/>
          <w:numId w:val="0"/>
        </w:numPr>
        <w:spacing w:lineRule="auto" w:line="240" w:before="108" w:after="108"/>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numPr>
          <w:ilvl w:val="0"/>
          <w:numId w:val="0"/>
        </w:numPr>
        <w:spacing w:lineRule="auto" w:line="240" w:before="108" w:after="108"/>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numPr>
          <w:ilvl w:val="0"/>
          <w:numId w:val="0"/>
        </w:numPr>
        <w:spacing w:lineRule="auto" w:line="240" w:before="108" w:after="108"/>
        <w:jc w:val="right"/>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Приложение №1 </w:t>
      </w:r>
    </w:p>
    <w:p>
      <w:pPr>
        <w:pStyle w:val="Normal"/>
        <w:widowControl w:val="false"/>
        <w:numPr>
          <w:ilvl w:val="0"/>
          <w:numId w:val="0"/>
        </w:numPr>
        <w:spacing w:lineRule="auto" w:line="240" w:before="108" w:after="108"/>
        <w:jc w:val="right"/>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к постановлению администрации </w:t>
      </w:r>
    </w:p>
    <w:p>
      <w:pPr>
        <w:pStyle w:val="Normal"/>
        <w:widowControl w:val="false"/>
        <w:numPr>
          <w:ilvl w:val="0"/>
          <w:numId w:val="0"/>
        </w:numPr>
        <w:spacing w:lineRule="auto" w:line="240" w:before="108" w:after="108"/>
        <w:jc w:val="right"/>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Крутоярского  муниципального образования  </w:t>
      </w:r>
    </w:p>
    <w:p>
      <w:pPr>
        <w:pStyle w:val="Normal"/>
        <w:widowControl w:val="false"/>
        <w:numPr>
          <w:ilvl w:val="0"/>
          <w:numId w:val="0"/>
        </w:numPr>
        <w:spacing w:lineRule="auto" w:line="240" w:before="108" w:after="108"/>
        <w:jc w:val="right"/>
        <w:outlineLvl w:val="0"/>
        <w:rPr/>
      </w:pPr>
      <w:r>
        <w:rPr>
          <w:rFonts w:eastAsia="Times New Roman" w:cs="Times New Roman" w:ascii="Times New Roman" w:hAnsi="Times New Roman"/>
          <w:bCs/>
          <w:sz w:val="24"/>
          <w:szCs w:val="24"/>
          <w:lang w:eastAsia="ru-RU"/>
        </w:rPr>
        <w:t>от 24.05.2018г. № 1</w:t>
      </w:r>
      <w:r>
        <w:rPr>
          <w:rFonts w:eastAsia="Times New Roman" w:cs="Times New Roman" w:ascii="Times New Roman" w:hAnsi="Times New Roman"/>
          <w:bCs/>
          <w:sz w:val="24"/>
          <w:szCs w:val="24"/>
          <w:lang w:eastAsia="ru-RU"/>
        </w:rPr>
        <w:t>4</w:t>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2" w:name="sub_1000"/>
      <w:r>
        <w:rPr>
          <w:rFonts w:eastAsia="Times New Roman" w:cs="Times New Roman" w:ascii="Times New Roman" w:hAnsi="Times New Roman"/>
          <w:b/>
          <w:bCs/>
          <w:sz w:val="24"/>
          <w:szCs w:val="24"/>
          <w:lang w:eastAsia="ru-RU"/>
        </w:rPr>
        <w:t>Административный регламент</w:t>
        <w:br/>
        <w:t>по предоставлению муниципальной услуги «Организация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законодательством РФ срок</w:t>
      </w:r>
      <w:bookmarkEnd w:id="2"/>
      <w:r>
        <w:rPr>
          <w:rFonts w:eastAsia="Times New Roman" w:cs="Times New Roman" w:ascii="Times New Roman" w:hAnsi="Times New Roman"/>
          <w:b/>
          <w:bCs/>
          <w:sz w:val="24"/>
          <w:szCs w:val="24"/>
          <w:lang w:eastAsia="ru-RU"/>
        </w:rPr>
        <w:t>»</w:t>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3" w:name="sub_1100"/>
      <w:bookmarkEnd w:id="3"/>
      <w:r>
        <w:rPr>
          <w:rFonts w:eastAsia="Times New Roman" w:cs="Times New Roman" w:ascii="Times New Roman" w:hAnsi="Times New Roman"/>
          <w:b/>
          <w:bCs/>
          <w:sz w:val="24"/>
          <w:szCs w:val="24"/>
          <w:lang w:eastAsia="ru-RU"/>
        </w:rPr>
        <w:t>I. Общие положения</w:t>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4" w:name="sub_1110"/>
      <w:bookmarkEnd w:id="4"/>
      <w:r>
        <w:rPr>
          <w:rFonts w:eastAsia="Times New Roman" w:cs="Times New Roman" w:ascii="Times New Roman" w:hAnsi="Times New Roman"/>
          <w:b/>
          <w:bCs/>
          <w:sz w:val="24"/>
          <w:szCs w:val="24"/>
          <w:lang w:eastAsia="ru-RU"/>
        </w:rPr>
        <w:t>1.Предмет регулирования Административного регламента</w:t>
      </w:r>
    </w:p>
    <w:p>
      <w:pPr>
        <w:pStyle w:val="Normal"/>
        <w:widowControl w:val="false"/>
        <w:spacing w:lineRule="auto" w:line="240" w:before="0" w:after="0"/>
        <w:ind w:firstLine="720"/>
        <w:jc w:val="both"/>
        <w:rPr/>
      </w:pPr>
      <w:bookmarkStart w:id="5" w:name="sub_1001"/>
      <w:bookmarkEnd w:id="5"/>
      <w:r>
        <w:rPr>
          <w:rFonts w:eastAsia="Times New Roman" w:cs="Times New Roman" w:ascii="Times New Roman" w:hAnsi="Times New Roman"/>
          <w:sz w:val="24"/>
          <w:szCs w:val="24"/>
          <w:lang w:eastAsia="ru-RU"/>
        </w:rPr>
        <w:t xml:space="preserve">1.1. Административный регламент по предоставлению муниципальной услуги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w:t>
      </w:r>
      <w:hyperlink r:id="rId2">
        <w:r>
          <w:rPr>
            <w:rStyle w:val="Style15"/>
            <w:rFonts w:eastAsia="Times New Roman" w:cs="Times New Roman" w:ascii="Times New Roman" w:hAnsi="Times New Roman"/>
            <w:b/>
            <w:bCs/>
            <w:color w:val="008000"/>
            <w:sz w:val="24"/>
            <w:szCs w:val="24"/>
            <w:lang w:eastAsia="ru-RU"/>
          </w:rPr>
          <w:t>законодательством</w:t>
        </w:r>
      </w:hyperlink>
      <w:r>
        <w:rPr>
          <w:rFonts w:eastAsia="Times New Roman" w:cs="Times New Roman" w:ascii="Times New Roman" w:hAnsi="Times New Roman"/>
          <w:sz w:val="24"/>
          <w:szCs w:val="24"/>
          <w:lang w:eastAsia="ru-RU"/>
        </w:rPr>
        <w:t xml:space="preserve"> Российской Федерации срок (далее - Административный регламент) определяет сроки и последовательность исполнения административных процедур, связанных с реализацией гражданами конституционного права на обращение в муниципальные органы, а также устанавливает порядок взаимодействия между  должностными лицами администрации и гражданами при рассмотрении обращений граждан, принятии решений и подготовке ответов.</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6" w:name="sub_1001"/>
      <w:bookmarkStart w:id="7" w:name="sub_1002"/>
      <w:bookmarkEnd w:id="6"/>
      <w:bookmarkEnd w:id="7"/>
      <w:r>
        <w:rPr>
          <w:rFonts w:eastAsia="Times New Roman" w:cs="Times New Roman" w:ascii="Times New Roman" w:hAnsi="Times New Roman"/>
          <w:sz w:val="24"/>
          <w:szCs w:val="24"/>
          <w:lang w:eastAsia="ru-RU"/>
        </w:rPr>
        <w:t>1.2. Положения Административного регламента распространяются на устные и письменные, индивидуальные и коллективные заявления, предложения и жалобы граждан (далее - обращения), поступающие в письменной форме, в форме электронного документа или в форме устного обращения к должностному лицу во время личного приема граждан, кроме обращений, рассмотрение которых регулируется соответствующими законодательными и иными нормативными правовыми актами.</w: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8" w:name="sub_1120"/>
      <w:bookmarkEnd w:id="8"/>
      <w:r>
        <w:rPr>
          <w:rFonts w:eastAsia="Times New Roman" w:cs="Times New Roman" w:ascii="Times New Roman" w:hAnsi="Times New Roman"/>
          <w:b/>
          <w:bCs/>
          <w:sz w:val="24"/>
          <w:szCs w:val="24"/>
          <w:lang w:eastAsia="ru-RU"/>
        </w:rPr>
        <w:t>2.Круг заявителей</w:t>
      </w:r>
    </w:p>
    <w:p>
      <w:pPr>
        <w:pStyle w:val="Normal"/>
        <w:widowControl w:val="false"/>
        <w:spacing w:lineRule="auto" w:line="240" w:before="0" w:after="0"/>
        <w:ind w:hanging="0"/>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Заявителями при предоставлении муниципальной услуги по организации приема граждан, обеспечению своевременного и полного рассмотрения устных и письменных обращений граждан, принятию решений и направлению ответов заявителям в установленный </w:t>
      </w:r>
      <w:hyperlink r:id="rId3">
        <w:r>
          <w:rPr>
            <w:rStyle w:val="Style15"/>
            <w:rFonts w:eastAsia="Times New Roman" w:cs="Times New Roman" w:ascii="Times New Roman" w:hAnsi="Times New Roman"/>
            <w:b/>
            <w:bCs/>
            <w:color w:val="008000"/>
            <w:sz w:val="24"/>
            <w:szCs w:val="24"/>
            <w:lang w:eastAsia="ru-RU"/>
          </w:rPr>
          <w:t>законодательством</w:t>
        </w:r>
      </w:hyperlink>
      <w:bookmarkStart w:id="9" w:name="sub_1003"/>
      <w:bookmarkEnd w:id="9"/>
      <w:r>
        <w:rPr>
          <w:rFonts w:eastAsia="Times New Roman" w:cs="Times New Roman" w:ascii="Times New Roman" w:hAnsi="Times New Roman"/>
          <w:sz w:val="24"/>
          <w:szCs w:val="24"/>
          <w:lang w:eastAsia="ru-RU"/>
        </w:rPr>
        <w:t xml:space="preserve"> Российской Федерации срок (далее - муниципальная услуга) являются граждане Российской Федерации, иностранные граждане и лица без гражданства, 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3.Требования к порядку информирования о правилах предоставления муниципальной услуги</w:t>
      </w:r>
    </w:p>
    <w:p>
      <w:pPr>
        <w:pStyle w:val="Normal"/>
        <w:widowControl w:val="false"/>
        <w:spacing w:lineRule="auto" w:line="240" w:before="0" w:after="0"/>
        <w:ind w:firstLine="720"/>
        <w:jc w:val="both"/>
        <w:rPr/>
      </w:pPr>
      <w:bookmarkStart w:id="10" w:name="sub_1004"/>
      <w:bookmarkEnd w:id="10"/>
      <w:r>
        <w:rPr>
          <w:rFonts w:eastAsia="Times New Roman" w:cs="Times New Roman" w:ascii="Times New Roman" w:hAnsi="Times New Roman"/>
          <w:sz w:val="24"/>
          <w:szCs w:val="24"/>
          <w:lang w:eastAsia="ru-RU"/>
        </w:rPr>
        <w:t xml:space="preserve">3.1. Информация о порядке предоставления муниципальной услуги размещается в информационной системе "Портал государственных и муниципальных услуг (функций) Саратовской области" (www.pgu.saratov.gov.ru) (далее - Портал), на официальном сайте администрации в информационно-телекоммуникационной сети "Интернет": </w:t>
      </w:r>
      <w:hyperlink r:id="rId4">
        <w:r>
          <w:rPr>
            <w:rStyle w:val="Style15"/>
            <w:sz w:val="24"/>
            <w:szCs w:val="24"/>
          </w:rPr>
          <w:t>http://k</w:t>
        </w:r>
        <w:r>
          <w:rPr>
            <w:rStyle w:val="Style15"/>
            <w:sz w:val="24"/>
            <w:szCs w:val="24"/>
            <w:lang w:val="en-US"/>
          </w:rPr>
          <w:t>ryt</w:t>
        </w:r>
        <w:r>
          <w:rPr>
            <w:rStyle w:val="Style15"/>
            <w:sz w:val="24"/>
            <w:szCs w:val="24"/>
          </w:rPr>
          <w:t>.ekaterinovka.sarmo.ru/</w:t>
        </w:r>
      </w:hyperlink>
      <w:r>
        <w:rPr>
          <w:rFonts w:eastAsia="Times New Roman" w:cs="Times New Roman" w:ascii="Times New Roman" w:hAnsi="Times New Roman"/>
          <w:sz w:val="24"/>
          <w:szCs w:val="24"/>
          <w:lang w:eastAsia="ru-RU"/>
        </w:rPr>
        <w:t>(далее – Сайт).</w:t>
      </w:r>
    </w:p>
    <w:p>
      <w:pPr>
        <w:pStyle w:val="Normal"/>
        <w:widowControl w:val="false"/>
        <w:spacing w:lineRule="auto" w:line="240" w:before="0" w:after="0"/>
        <w:ind w:firstLine="720"/>
        <w:rPr>
          <w:rFonts w:ascii="Times New Roman" w:hAnsi="Times New Roman" w:eastAsia="Times New Roman" w:cs="Times New Roman"/>
          <w:sz w:val="24"/>
          <w:szCs w:val="24"/>
          <w:lang w:eastAsia="ru-RU"/>
        </w:rPr>
      </w:pPr>
      <w:bookmarkStart w:id="11" w:name="sub_1004"/>
      <w:bookmarkStart w:id="12" w:name="sub_1005"/>
      <w:bookmarkEnd w:id="11"/>
      <w:bookmarkEnd w:id="12"/>
      <w:r>
        <w:rPr>
          <w:rFonts w:eastAsia="Times New Roman" w:cs="Times New Roman" w:ascii="Times New Roman" w:hAnsi="Times New Roman"/>
          <w:sz w:val="24"/>
          <w:szCs w:val="24"/>
          <w:lang w:eastAsia="ru-RU"/>
        </w:rPr>
        <w:t xml:space="preserve">3.2. Информирование о предоставлении муниципальной услуги осуществляется специалистами  администрации  </w:t>
      </w:r>
      <w:r>
        <w:rPr>
          <w:rFonts w:eastAsia="Times New Roman" w:cs="Times New Roman" w:ascii="Times New Roman" w:hAnsi="Times New Roman"/>
          <w:bCs/>
          <w:sz w:val="24"/>
          <w:szCs w:val="24"/>
          <w:lang w:eastAsia="ru-RU"/>
        </w:rPr>
        <w:t>Крутоярского</w:t>
      </w:r>
      <w:r>
        <w:rPr>
          <w:rFonts w:eastAsia="Times New Roman" w:cs="Times New Roman" w:ascii="Times New Roman" w:hAnsi="Times New Roman"/>
          <w:sz w:val="24"/>
          <w:szCs w:val="24"/>
          <w:lang w:eastAsia="ru-RU"/>
        </w:rPr>
        <w:t xml:space="preserve"> муниципального образования (далее- Администрации)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3.3. Место нахождение Администрации:</w:t>
      </w:r>
    </w:p>
    <w:p>
      <w:pPr>
        <w:pStyle w:val="Normal"/>
        <w:spacing w:lineRule="auto" w:line="240" w:before="0" w:after="0"/>
        <w:jc w:val="both"/>
        <w:rPr>
          <w:rFonts w:ascii="Times New Roman" w:hAnsi="Times New Roman" w:eastAsia="Times New Roman" w:cs="Times New Roman"/>
          <w:sz w:val="24"/>
          <w:szCs w:val="24"/>
          <w:lang w:eastAsia="ru-RU"/>
        </w:rPr>
      </w:pPr>
      <w:bookmarkStart w:id="13" w:name="sub_1005"/>
      <w:bookmarkStart w:id="14" w:name="sub_1006"/>
      <w:bookmarkEnd w:id="13"/>
      <w:bookmarkEnd w:id="14"/>
      <w:r>
        <w:rPr>
          <w:rFonts w:eastAsia="Times New Roman" w:cs="Times New Roman" w:ascii="Times New Roman" w:hAnsi="Times New Roman"/>
          <w:sz w:val="24"/>
          <w:szCs w:val="24"/>
          <w:lang w:eastAsia="ru-RU"/>
        </w:rPr>
        <w:t>412142, Саратовская обл., Екатериновский район, с. Крутояр, ул. Школьная 22а.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Почтовый адрес:</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412142, Саратовская обл., Екатериновский район, с. Крутояр, ул. Школьная 22а.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Телефон для справок:</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8(84554) 7-26-21;</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Адрес электронной почты Администрации: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val="en-US" w:eastAsia="ru-RU"/>
        </w:rPr>
        <w:t>e</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mail</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val="en-US" w:eastAsia="ru-RU"/>
        </w:rPr>
        <w:t>admKRYTMO</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mail</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ru</w:t>
      </w:r>
    </w:p>
    <w:p>
      <w:pPr>
        <w:pStyle w:val="Normal"/>
        <w:widowControl w:val="false"/>
        <w:spacing w:lineRule="auto" w:line="240" w:before="0" w:after="0"/>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Часы приема заявителей по оказанию муниципальной услуги:</w:t>
      </w:r>
    </w:p>
    <w:p>
      <w:pPr>
        <w:pStyle w:val="Normal"/>
        <w:spacing w:lineRule="auto" w:line="240" w:before="0" w:after="0"/>
        <w:ind w:left="1620" w:hanging="0"/>
        <w:rPr>
          <w:rFonts w:ascii="Times New Roman" w:hAnsi="Times New Roman" w:eastAsia="Times New Roman" w:cs="Calibri"/>
          <w:sz w:val="24"/>
          <w:szCs w:val="24"/>
          <w:lang w:eastAsia="ru-RU"/>
        </w:rPr>
      </w:pPr>
      <w:r>
        <w:rPr>
          <w:rFonts w:eastAsia="Times New Roman" w:cs="Calibri" w:ascii="Times New Roman" w:hAnsi="Times New Roman"/>
          <w:sz w:val="24"/>
          <w:szCs w:val="24"/>
          <w:lang w:eastAsia="ru-RU"/>
        </w:rPr>
        <w:t>Понедельник   8.00 - 17.00 (Обед 12.00 – 13.00)</w:t>
        <w:br/>
        <w:t>Вторник           8.00 - 17.00 (Обед 12.00 – 13.00)</w:t>
        <w:br/>
        <w:t>Среда               8.00 - 17.00 (Обед 12.00 – 13.00)</w:t>
        <w:br/>
        <w:t>Четверг            8.00 - 17.00 (Обед 12.00 – 13.00)</w:t>
        <w:br/>
        <w:t>Пятница           8.00 – 17.00 (Обед 12.00 – 13.00)</w:t>
      </w:r>
    </w:p>
    <w:p>
      <w:pPr>
        <w:pStyle w:val="Normal"/>
        <w:spacing w:lineRule="auto" w:line="240" w:before="0" w:after="0"/>
        <w:ind w:left="1620" w:hanging="0"/>
        <w:rPr>
          <w:rFonts w:ascii="Times New Roman" w:hAnsi="Times New Roman" w:eastAsia="Times New Roman" w:cs="Calibri"/>
          <w:sz w:val="24"/>
          <w:szCs w:val="24"/>
          <w:lang w:eastAsia="ru-RU"/>
        </w:rPr>
      </w:pPr>
      <w:r>
        <w:rPr>
          <w:rFonts w:eastAsia="Times New Roman" w:cs="Calibri" w:ascii="Times New Roman" w:hAnsi="Times New Roman"/>
          <w:sz w:val="24"/>
          <w:szCs w:val="24"/>
          <w:lang w:eastAsia="ru-RU"/>
        </w:rPr>
        <w:t>Суббота             выходной день</w:t>
        <w:br/>
        <w:t>Воскресенье      выходной день</w:t>
      </w:r>
    </w:p>
    <w:p>
      <w:pPr>
        <w:pStyle w:val="Normal"/>
        <w:spacing w:lineRule="auto" w:line="240" w:before="0" w:after="0"/>
        <w:ind w:firstLine="567"/>
        <w:jc w:val="both"/>
        <w:rPr>
          <w:rFonts w:ascii="Times New Roman" w:hAnsi="Times New Roman" w:eastAsia="Times New Roman" w:cs="Times New Roman"/>
          <w:i/>
          <w:i/>
          <w:sz w:val="24"/>
          <w:szCs w:val="24"/>
          <w:lang w:eastAsia="ru-RU"/>
        </w:rPr>
      </w:pPr>
      <w:bookmarkStart w:id="15" w:name="sub_1006"/>
      <w:bookmarkStart w:id="16" w:name="sub_1007"/>
      <w:bookmarkEnd w:id="15"/>
      <w:r>
        <w:rPr>
          <w:rFonts w:eastAsia="Times New Roman" w:cs="Times New Roman" w:ascii="Times New Roman" w:hAnsi="Times New Roman"/>
          <w:sz w:val="24"/>
          <w:szCs w:val="24"/>
          <w:lang w:eastAsia="ru-RU"/>
        </w:rPr>
        <w:t xml:space="preserve">3.4. </w:t>
      </w:r>
      <w:bookmarkEnd w:id="16"/>
      <w:r>
        <w:rPr>
          <w:rFonts w:eastAsia="Times New Roman" w:cs="Times New Roman" w:ascii="Times New Roman" w:hAnsi="Times New Roman"/>
          <w:sz w:val="24"/>
          <w:szCs w:val="24"/>
          <w:lang w:eastAsia="ru-RU"/>
        </w:rPr>
        <w:t xml:space="preserve">Информирование о предоставлении муниципальной услуги осуществляется </w:t>
      </w:r>
      <w:r>
        <w:rPr>
          <w:rFonts w:eastAsia="Times New Roman" w:cs="Times New Roman" w:ascii="Times New Roman" w:hAnsi="Times New Roman"/>
          <w:i/>
          <w:sz w:val="24"/>
          <w:szCs w:val="24"/>
          <w:lang w:eastAsia="ru-RU"/>
        </w:rPr>
        <w:t>посредством индивидуального информирования: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при обращении Заявителя в устной форме лично и по телефону;</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при письменном обращении Заявителя, в том числе по почте, по электронной почте;</w:t>
      </w:r>
    </w:p>
    <w:p>
      <w:pPr>
        <w:pStyle w:val="Normal"/>
        <w:spacing w:lineRule="auto" w:line="240" w:before="0" w:after="0"/>
        <w:jc w:val="both"/>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t>и публичного информирования: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путем размещения информации на стендах в месте предоставления муниципальной услуги;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посредством размещения информации на Портале и Сайте. </w:t>
      </w:r>
    </w:p>
    <w:p>
      <w:pPr>
        <w:pStyle w:val="Normal"/>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3.5. При обращении Заявителя в устной форме лично или по телефону специалист Администрации должен представиться, назвать свою фамилию, имя, отчество, должность, при обращении по телефону сообщить наименование органа, в который позвонил Заявитель, затем в вежливой форме дать Заявителю полный, точный и понятный ответ о предоставлении муниципальной услуги.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Продолжительность информирования каждого Заявителя составляет не более 15 минут.</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если в обращении Заявителя содержатся вопросы, не входящие в компетенцию специалиста Администрации, при личном обращении Заявителю дается разъяснение, куда и в каком порядке ему следует обратиться. При обращении Заявителя по телефону специалист Администрации должен сообщить Заявителю номер телефона, по которому можно получить необходимую информацию.</w:t>
      </w:r>
    </w:p>
    <w:p>
      <w:pPr>
        <w:pStyle w:val="Normal"/>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3.6. При письменном обращении Заявителя, в том числе в виде почтовых отправлений или обращений по электронной почте, информирование осуществляется в письменном виде путем получения Заявителем письменного ответа, в виде почтовых отправлений или в форме электронного документооборота.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Информация предоставляется в простой, четкой форме с указанием фамилии, имени, отчества и номера телефона непосредственного исполнителя.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Ответ направляется способом, указанным в обращении в срок, не превышающий </w:t>
      </w:r>
      <w:r>
        <w:rPr>
          <w:rFonts w:eastAsia="Times New Roman" w:cs="Times New Roman" w:ascii="Times New Roman" w:hAnsi="Times New Roman"/>
          <w:b/>
          <w:sz w:val="24"/>
          <w:szCs w:val="24"/>
          <w:lang w:eastAsia="ru-RU"/>
        </w:rPr>
        <w:t>30 дней</w:t>
      </w:r>
      <w:r>
        <w:rPr>
          <w:rFonts w:eastAsia="Times New Roman" w:cs="Times New Roman" w:ascii="Times New Roman" w:hAnsi="Times New Roman"/>
          <w:sz w:val="24"/>
          <w:szCs w:val="24"/>
          <w:lang w:eastAsia="ru-RU"/>
        </w:rPr>
        <w:t xml:space="preserve"> со дня регистрации обращения.</w:t>
      </w:r>
    </w:p>
    <w:p>
      <w:pPr>
        <w:pStyle w:val="Normal"/>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3.7. На информационных стендах Администрации  размещается следующая информация: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режим работы Администрации, график приема Заявителей, номера телефонов для справок, адрес Сайта, адрес электронной почты;</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извлечения из нормативных правовых актов, регламентирующих деятельность по предоставлению муниципальной услуги;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перечень документов, необходимых для получения муниципальной услуги;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порядок предоставления муниципальной услуги;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перечень оснований для отказа в предоставлении муниципальной услуги;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порядок обжалования действий (бездействия) и решений, осуществляемых (принятых) должностными лицами в процессе предоставления муниципальной услуги;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текст Регламента.</w:t>
      </w:r>
    </w:p>
    <w:p>
      <w:pPr>
        <w:pStyle w:val="Normal"/>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3.8. На Сайте размещается следующая информация: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адрес места нахождения Администрации, номер телефона для справок, адрес электронной почты;</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режим работы Администрации и график приема Заявителей;</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извлечения из нормативных правовых актов, регламентирующих деятельность по предоставлению муниципальной услуги;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текст Регламента.</w:t>
      </w:r>
    </w:p>
    <w:p>
      <w:pPr>
        <w:pStyle w:val="Normal"/>
        <w:spacing w:lineRule="auto" w:line="240" w:before="0" w:after="0"/>
        <w:ind w:firstLine="426"/>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3.9. Лица, обратившиеся в Администрацию   непосредственно, путем обращений по электронной почте   или с использованием средств телефонной связи, информируются:</w:t>
      </w:r>
    </w:p>
    <w:p>
      <w:pPr>
        <w:pStyle w:val="Normal"/>
        <w:widowControl w:val="false"/>
        <w:spacing w:lineRule="auto" w:line="240" w:before="0" w:after="0"/>
        <w:ind w:firstLine="706"/>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о перечне документов, необходимых для исполнения муниципальной услуги, их комплектности (достаточности);</w:t>
      </w:r>
    </w:p>
    <w:p>
      <w:pPr>
        <w:pStyle w:val="Normal"/>
        <w:widowControl w:val="false"/>
        <w:spacing w:lineRule="auto" w:line="240" w:before="0" w:after="0"/>
        <w:ind w:firstLine="706"/>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о правильности оформления документов, необходимых для исполнения муниципальной услуги;</w:t>
      </w:r>
    </w:p>
    <w:p>
      <w:pPr>
        <w:pStyle w:val="Normal"/>
        <w:widowControl w:val="false"/>
        <w:spacing w:lineRule="auto" w:line="240" w:before="0" w:after="0"/>
        <w:ind w:firstLine="706"/>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3) об источниках получения документов, необходимых для исполнения муниципальной услуги; </w:t>
      </w:r>
    </w:p>
    <w:p>
      <w:pPr>
        <w:pStyle w:val="Normal"/>
        <w:widowControl w:val="false"/>
        <w:spacing w:lineRule="auto" w:line="240" w:before="0" w:after="0"/>
        <w:ind w:firstLine="706"/>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 о порядке, сроках оформления документов, возможности их получения;</w:t>
      </w:r>
    </w:p>
    <w:p>
      <w:pPr>
        <w:pStyle w:val="Normal"/>
        <w:widowControl w:val="false"/>
        <w:spacing w:lineRule="auto" w:line="240" w:before="0" w:after="0"/>
        <w:ind w:firstLine="706"/>
        <w:rPr>
          <w:rFonts w:ascii="Times New Roman" w:hAnsi="Times New Roman" w:eastAsia="Times New Roman" w:cs="Times New Roman"/>
          <w:sz w:val="24"/>
          <w:szCs w:val="24"/>
          <w:lang w:eastAsia="ru-RU"/>
        </w:rPr>
      </w:pPr>
      <w:bookmarkStart w:id="17" w:name="sub_1009"/>
      <w:bookmarkStart w:id="18" w:name="sub_1130"/>
      <w:bookmarkEnd w:id="17"/>
      <w:bookmarkEnd w:id="18"/>
      <w:r>
        <w:rPr>
          <w:rFonts w:eastAsia="Times New Roman" w:cs="Times New Roman" w:ascii="Times New Roman" w:hAnsi="Times New Roman"/>
          <w:sz w:val="24"/>
          <w:szCs w:val="24"/>
          <w:lang w:eastAsia="ru-RU"/>
        </w:rPr>
        <w:t>5) об основаниях отказа предоставления муниципальной услуги.</w:t>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19" w:name="sub_1200"/>
      <w:bookmarkEnd w:id="19"/>
      <w:r>
        <w:rPr>
          <w:rFonts w:eastAsia="Times New Roman" w:cs="Times New Roman" w:ascii="Times New Roman" w:hAnsi="Times New Roman"/>
          <w:b/>
          <w:bCs/>
          <w:sz w:val="24"/>
          <w:szCs w:val="24"/>
          <w:lang w:eastAsia="ru-RU"/>
        </w:rPr>
        <w:t>II. Стандарт предоставления муниципальной услуги</w:t>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20" w:name="sub_1210"/>
      <w:bookmarkEnd w:id="20"/>
      <w:r>
        <w:rPr>
          <w:rFonts w:eastAsia="Times New Roman" w:cs="Times New Roman" w:ascii="Times New Roman" w:hAnsi="Times New Roman"/>
          <w:b/>
          <w:bCs/>
          <w:sz w:val="24"/>
          <w:szCs w:val="24"/>
          <w:lang w:eastAsia="ru-RU"/>
        </w:rPr>
        <w:t>4.Наименование муниципальной услуги</w:t>
      </w:r>
    </w:p>
    <w:p>
      <w:pPr>
        <w:pStyle w:val="Normal"/>
        <w:widowControl w:val="false"/>
        <w:spacing w:lineRule="auto" w:line="240" w:before="0" w:after="0"/>
        <w:ind w:hanging="0"/>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Муниципальная услуга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w:t>
      </w:r>
      <w:hyperlink r:id="rId5">
        <w:r>
          <w:rPr>
            <w:rStyle w:val="Style15"/>
            <w:rFonts w:eastAsia="Times New Roman" w:cs="Times New Roman" w:ascii="Times New Roman" w:hAnsi="Times New Roman"/>
            <w:b/>
            <w:bCs/>
            <w:color w:val="008000"/>
            <w:sz w:val="24"/>
            <w:szCs w:val="24"/>
            <w:lang w:eastAsia="ru-RU"/>
          </w:rPr>
          <w:t>законодательством</w:t>
        </w:r>
      </w:hyperlink>
      <w:bookmarkStart w:id="21" w:name="sub_1010"/>
      <w:bookmarkEnd w:id="21"/>
      <w:r>
        <w:rPr>
          <w:rFonts w:eastAsia="Times New Roman" w:cs="Times New Roman" w:ascii="Times New Roman" w:hAnsi="Times New Roman"/>
          <w:sz w:val="24"/>
          <w:szCs w:val="24"/>
          <w:lang w:eastAsia="ru-RU"/>
        </w:rPr>
        <w:t xml:space="preserve"> Российской Федерации срок.</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22" w:name="sub_1220"/>
      <w:bookmarkEnd w:id="22"/>
      <w:r>
        <w:rPr>
          <w:rFonts w:eastAsia="Times New Roman" w:cs="Times New Roman" w:ascii="Times New Roman" w:hAnsi="Times New Roman"/>
          <w:b/>
          <w:bCs/>
          <w:sz w:val="24"/>
          <w:szCs w:val="24"/>
          <w:lang w:eastAsia="ru-RU"/>
        </w:rPr>
        <w:t>5.Наименование  органа, предоставляющего муниципальную услугу</w:t>
      </w:r>
    </w:p>
    <w:p>
      <w:pPr>
        <w:pStyle w:val="Normal"/>
        <w:widowControl w:val="false"/>
        <w:spacing w:lineRule="auto" w:line="240" w:before="0" w:after="0"/>
        <w:ind w:hanging="0"/>
        <w:jc w:val="both"/>
        <w:rPr/>
      </w:pPr>
      <w:r>
        <w:rPr>
          <w:rFonts w:eastAsia="Times New Roman" w:cs="Times New Roman" w:ascii="Times New Roman" w:hAnsi="Times New Roman"/>
          <w:sz w:val="24"/>
          <w:szCs w:val="24"/>
          <w:lang w:eastAsia="ru-RU"/>
        </w:rPr>
        <w:t xml:space="preserve">     </w:t>
      </w:r>
      <w:bookmarkStart w:id="23" w:name="sub_1011"/>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Муниципальную услугу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w:t>
      </w:r>
      <w:hyperlink r:id="rId6">
        <w:r>
          <w:rPr>
            <w:rStyle w:val="Style15"/>
            <w:rFonts w:eastAsia="Times New Roman" w:cs="Times New Roman" w:ascii="Times New Roman" w:hAnsi="Times New Roman"/>
            <w:b/>
            <w:bCs/>
            <w:color w:val="008000"/>
            <w:sz w:val="24"/>
            <w:szCs w:val="24"/>
            <w:lang w:eastAsia="ru-RU"/>
          </w:rPr>
          <w:t>законодательством</w:t>
        </w:r>
      </w:hyperlink>
      <w:r>
        <w:rPr>
          <w:rFonts w:eastAsia="Times New Roman" w:cs="Times New Roman" w:ascii="Times New Roman" w:hAnsi="Times New Roman"/>
          <w:sz w:val="24"/>
          <w:szCs w:val="24"/>
          <w:lang w:eastAsia="ru-RU"/>
        </w:rPr>
        <w:t xml:space="preserve"> Российской Федерации срок предоставля</w:t>
      </w:r>
      <w:bookmarkEnd w:id="23"/>
      <w:r>
        <w:rPr>
          <w:rFonts w:eastAsia="Times New Roman" w:cs="Times New Roman" w:ascii="Times New Roman" w:hAnsi="Times New Roman"/>
          <w:sz w:val="24"/>
          <w:szCs w:val="24"/>
          <w:lang w:eastAsia="ru-RU"/>
        </w:rPr>
        <w:t>ет Администрация Крутоярского МО Екатериновского МР Саратовской области.</w:t>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24" w:name="sub_1230"/>
      <w:bookmarkEnd w:id="24"/>
      <w:r>
        <w:rPr>
          <w:rFonts w:eastAsia="Times New Roman" w:cs="Times New Roman" w:ascii="Times New Roman" w:hAnsi="Times New Roman"/>
          <w:b/>
          <w:bCs/>
          <w:sz w:val="24"/>
          <w:szCs w:val="24"/>
          <w:lang w:eastAsia="ru-RU"/>
        </w:rPr>
        <w:t xml:space="preserve">6.Результат предоставления муниципальной услуги </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25" w:name="sub_1012"/>
      <w:bookmarkEnd w:id="25"/>
      <w:r>
        <w:rPr>
          <w:rFonts w:eastAsia="Times New Roman" w:cs="Times New Roman" w:ascii="Times New Roman" w:hAnsi="Times New Roman"/>
          <w:sz w:val="24"/>
          <w:szCs w:val="24"/>
          <w:lang w:eastAsia="ru-RU"/>
        </w:rPr>
        <w:t>6.1. Результатом предоставления муниципальной услуги являются: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принятие необходимых мер, направленных на восстановление или защиту нарушенных прав, свобод и законных интересов гражданина;</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предоставление гражданину ответа в устной или письменной форме по существу поставленных в обращении вопросов;</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направление обращения гражданина в течение 7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направившего обращение, о переадресации обращения;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возвращение обращения гражданину в течение 7 дней со дня регистрации, если в обращении обжалуется судебное решение, с разъяснением порядка обжалования данного судебного решения;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оставление обращения без ответа по существу поставленных в нем вопросов, если в обращении содержатся нецензурные либо оскорбительные выражения, угрозы жизни, здоровью и имуществу должностного лица, а также членов его семьи; гражданину, направившему обращение, сообщается о недопустимости злоупотребления правом;</w:t>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 оставление обращения без ответа в случае, если текст обращения не поддается прочтению, о чем в течение 7 дней со дня регистрации обращения сообщается гражданину, направившему обращение, если его фамилия и почтовый адрес, либо адрес электронной почты поддаются прочтению.</w:t>
      </w:r>
    </w:p>
    <w:p>
      <w:pPr>
        <w:pStyle w:val="Normal"/>
        <w:widowControl/>
        <w:spacing w:lineRule="atLeast" w:line="285" w:before="0" w:after="0"/>
        <w:ind w:firstLine="720"/>
        <w:jc w:val="both"/>
        <w:rPr/>
      </w:pPr>
      <w:r>
        <w:rPr>
          <w:rFonts w:eastAsia="Times New Roman" w:cs="Times New Roman" w:ascii="Times New Roman" w:hAnsi="Times New Roman"/>
          <w:b w:val="false"/>
          <w:i w:val="false"/>
          <w:caps w:val="false"/>
          <w:smallCaps w:val="false"/>
          <w:color w:val="333333"/>
          <w:spacing w:val="0"/>
          <w:sz w:val="24"/>
          <w:szCs w:val="24"/>
          <w:lang w:eastAsia="ru-RU"/>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 решение о безосновательности очередного обращения и прекращении переписки с гражданином, если в обращении содержится вопрос, на который неоднократно давались письменные ответы по существу в связи с его ранее поступившими обращениями, и при этом в обращении не приводятся новые доводы или обстоятельства, о чем уведомляется гражданин, направивший обращение.</w:t>
      </w:r>
    </w:p>
    <w:p>
      <w:pPr>
        <w:pStyle w:val="Normal"/>
        <w:widowControl/>
        <w:spacing w:lineRule="atLeast" w:line="285" w:before="0" w:after="0"/>
        <w:ind w:firstLine="720"/>
        <w:jc w:val="both"/>
        <w:rPr/>
      </w:pPr>
      <w:r>
        <w:rPr>
          <w:rFonts w:eastAsia="Times New Roman" w:cs="Times New Roman" w:ascii="Times New Roman" w:hAnsi="Times New Roman"/>
          <w:b w:val="false"/>
          <w:i w:val="false"/>
          <w:caps w:val="false"/>
          <w:smallCaps w:val="false"/>
          <w:color w:val="333333"/>
          <w:spacing w:val="0"/>
          <w:sz w:val="24"/>
          <w:szCs w:val="24"/>
          <w:lang w:eastAsia="ru-RU"/>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оставление обращения без ответа в случае, если ответ не может быть дан без разглашения сведений, составляющих государственную или иную охраняемую федеральным законом тайну, о чем сообщается гражданину, направившему обращение;</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оставление обращения без ответа в случае, если в обращении не указаны фамилия гражданина, направившего обращение, почтовый адрес или адрес электронной почты, по которым должен быть направлен ответ.</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26" w:name="sub_1240"/>
      <w:bookmarkEnd w:id="26"/>
      <w:r>
        <w:rPr>
          <w:rFonts w:eastAsia="Times New Roman" w:cs="Times New Roman" w:ascii="Times New Roman" w:hAnsi="Times New Roman"/>
          <w:b/>
          <w:bCs/>
          <w:sz w:val="24"/>
          <w:szCs w:val="24"/>
          <w:lang w:eastAsia="ru-RU"/>
        </w:rPr>
        <w:t>7.Срок предоставления муниципальной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27" w:name="sub_1013"/>
      <w:bookmarkEnd w:id="27"/>
      <w:r>
        <w:rPr>
          <w:rFonts w:eastAsia="Times New Roman" w:cs="Times New Roman" w:ascii="Times New Roman" w:hAnsi="Times New Roman"/>
          <w:sz w:val="24"/>
          <w:szCs w:val="24"/>
          <w:lang w:eastAsia="ru-RU"/>
        </w:rPr>
        <w:t>7.1. Обращение, поступившее в администрацию, рассматривается в течение 30 дней со дня его регистрации.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28" w:name="sub_1013"/>
      <w:bookmarkStart w:id="29" w:name="sub_1014"/>
      <w:bookmarkEnd w:id="28"/>
      <w:bookmarkEnd w:id="29"/>
      <w:r>
        <w:rPr>
          <w:rFonts w:eastAsia="Times New Roman" w:cs="Times New Roman" w:ascii="Times New Roman" w:hAnsi="Times New Roman"/>
          <w:sz w:val="24"/>
          <w:szCs w:val="24"/>
          <w:lang w:eastAsia="ru-RU"/>
        </w:rPr>
        <w:t>7.2. В исключительных случаях, а также в случае направления администрацией в установленном порядке запроса о предоставлении необходимых для рассмотрения обращения документов и материалов в другие государственные органы, органы местного самоуправления и иным должностным лицам, за исключением судов, органов дознания и органов предварительного следствия, глава администрации, глава МО вправе продлить срок рассмотрения письменного обращения не более чем на 30 дней, уведомив о продлении срока рассмотрения обращения гражданина, направившего обращение.</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30" w:name="sub_1014"/>
      <w:bookmarkStart w:id="31" w:name="sub_1016"/>
      <w:bookmarkEnd w:id="30"/>
      <w:bookmarkEnd w:id="31"/>
      <w:r>
        <w:rPr>
          <w:rFonts w:eastAsia="Times New Roman" w:cs="Times New Roman" w:ascii="Times New Roman" w:hAnsi="Times New Roman"/>
          <w:sz w:val="24"/>
          <w:szCs w:val="24"/>
          <w:lang w:eastAsia="ru-RU"/>
        </w:rPr>
        <w:t>7.3. Письменное обращение по вопросам, не относящимся к компетенции администрации, в срок до 7 дней со дня его регистрации направляется в соответствующие органы или соответствующим должностным лицам, в компетенцию которых входит решение поставленных в письменном обращении вопросов, с одновременным уведомлением гражданина, направившего обращение, о переадресации его обращения.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32" w:name="sub_1260"/>
      <w:bookmarkEnd w:id="32"/>
      <w:r>
        <w:rPr>
          <w:rFonts w:eastAsia="Times New Roman" w:cs="Times New Roman" w:ascii="Times New Roman" w:hAnsi="Times New Roman"/>
          <w:b/>
          <w:bCs/>
          <w:sz w:val="24"/>
          <w:szCs w:val="24"/>
          <w:lang w:eastAsia="ru-RU"/>
        </w:rPr>
        <w:t>8.Исчерпывающий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33" w:name="sub_1018"/>
      <w:bookmarkEnd w:id="33"/>
      <w:r>
        <w:rPr>
          <w:rFonts w:eastAsia="Times New Roman" w:cs="Times New Roman" w:ascii="Times New Roman" w:hAnsi="Times New Roman"/>
          <w:sz w:val="24"/>
          <w:szCs w:val="24"/>
          <w:lang w:eastAsia="ru-RU"/>
        </w:rPr>
        <w:t>8.1. Письменное обращение гражданина, составленное в свободной форме, в обязательном порядке должно содержать либо наименования администрации, либо фамилию, имя, отчество соответствующего должностного лица, которому адресовано обращение. Также гражданин указывает свои фамилию, имя, отчество (последнее - при наличии), почтовый адрес, по которому должен быть направлен ответ или уведомление о переадресации обращения, излагает суть предложения, заявления или жалобы, ставит личную подпись и дату.</w:t>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В случае необходимости в подтверждение своих доводов гражданин прилагает к письменному обращению документы и материалы либо их копии.</w:t>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8.2.</w:t>
      </w:r>
      <w:r>
        <w:rPr>
          <w:rFonts w:eastAsia="Times New Roman" w:cs="Times New Roman" w:ascii="Times New Roman" w:hAnsi="Times New Roman"/>
          <w:b w:val="false"/>
          <w:i w:val="false"/>
          <w:caps w:val="false"/>
          <w:smallCaps w:val="false"/>
          <w:color w:val="333333"/>
          <w:spacing w:val="0"/>
          <w:sz w:val="24"/>
          <w:szCs w:val="24"/>
          <w:lang w:eastAsia="ru-RU"/>
        </w:rPr>
        <w:t>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34" w:name="sub_1020"/>
      <w:bookmarkEnd w:id="34"/>
      <w:r>
        <w:rPr>
          <w:rFonts w:eastAsia="Times New Roman" w:cs="Times New Roman" w:ascii="Times New Roman" w:hAnsi="Times New Roman"/>
          <w:sz w:val="24"/>
          <w:szCs w:val="24"/>
          <w:lang w:eastAsia="ru-RU"/>
        </w:rPr>
        <w:t>8.3. На личном приеме гражданин предъявляет документ, удостоверяющий его личность, и излагает содержание своего обращения.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bookmarkStart w:id="35" w:name="sub_1020"/>
      <w:bookmarkEnd w:id="35"/>
      <w:r>
        <w:rPr>
          <w:rFonts w:eastAsia="Times New Roman" w:cs="Times New Roman" w:ascii="Times New Roman" w:hAnsi="Times New Roman"/>
          <w:sz w:val="24"/>
          <w:szCs w:val="24"/>
          <w:lang w:eastAsia="ru-RU"/>
        </w:rPr>
        <w:t>8.4</w:t>
      </w:r>
      <w:bookmarkStart w:id="36" w:name="_GoBack"/>
      <w:bookmarkStart w:id="37" w:name="sub_1021"/>
      <w:bookmarkEnd w:id="36"/>
      <w:bookmarkEnd w:id="37"/>
      <w:r>
        <w:rPr>
          <w:rFonts w:eastAsia="Times New Roman" w:cs="Times New Roman" w:ascii="Times New Roman" w:hAnsi="Times New Roman"/>
          <w:sz w:val="24"/>
          <w:szCs w:val="24"/>
          <w:lang w:eastAsia="ru-RU"/>
        </w:rPr>
        <w:t>. Запрещается требовать от заявителя: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государственных органов, органов местного самоуправления.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9. </w:t>
      </w:r>
      <w:bookmarkStart w:id="38" w:name="sub_1270"/>
      <w:bookmarkEnd w:id="38"/>
      <w:r>
        <w:rPr>
          <w:rFonts w:eastAsia="Times New Roman" w:cs="Times New Roman" w:ascii="Times New Roman" w:hAnsi="Times New Roman"/>
          <w:b/>
          <w:bCs/>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hanging="0"/>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 </w:t>
      </w:r>
      <w:bookmarkStart w:id="39" w:name="sub_1022"/>
      <w:bookmarkEnd w:id="39"/>
      <w:r>
        <w:rPr>
          <w:rFonts w:eastAsia="Times New Roman" w:cs="Times New Roman" w:ascii="Times New Roman" w:hAnsi="Times New Roman"/>
          <w:sz w:val="24"/>
          <w:szCs w:val="24"/>
          <w:lang w:eastAsia="ru-RU"/>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10. </w:t>
      </w:r>
      <w:bookmarkStart w:id="40" w:name="sub_1280"/>
      <w:bookmarkEnd w:id="40"/>
      <w:r>
        <w:rPr>
          <w:rFonts w:eastAsia="Times New Roman" w:cs="Times New Roman" w:ascii="Times New Roman" w:hAnsi="Times New Roman"/>
          <w:b/>
          <w:bCs/>
          <w:sz w:val="24"/>
          <w:szCs w:val="24"/>
          <w:lang w:eastAsia="ru-RU"/>
        </w:rPr>
        <w:t>Исчерпывающий перечень оснований для приостановления или отказа в предоставлении муниципальной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hanging="0"/>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 </w:t>
      </w:r>
      <w:bookmarkStart w:id="41" w:name="sub_1023"/>
      <w:bookmarkEnd w:id="41"/>
      <w:r>
        <w:rPr>
          <w:rFonts w:eastAsia="Times New Roman" w:cs="Times New Roman" w:ascii="Times New Roman" w:hAnsi="Times New Roman"/>
          <w:sz w:val="24"/>
          <w:szCs w:val="24"/>
          <w:lang w:eastAsia="ru-RU"/>
        </w:rPr>
        <w:t>Оснований для приостановления или отказа в предоставлении муниципальной услуги законодательством Российской Федерации не предусмотрено.</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11. </w:t>
      </w:r>
      <w:bookmarkStart w:id="42" w:name="sub_1290"/>
      <w:bookmarkEnd w:id="42"/>
      <w:r>
        <w:rPr>
          <w:rFonts w:eastAsia="Times New Roman" w:cs="Times New Roman" w:ascii="Times New Roman" w:hAnsi="Times New Roman"/>
          <w:b/>
          <w:bCs/>
          <w:sz w:val="24"/>
          <w:szCs w:val="24"/>
          <w:lang w:eastAsia="ru-RU"/>
        </w:rPr>
        <w:t>Перечень услуг, которые являются необходимыми и обязательными для предоставления муниципальной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hanging="0"/>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 </w:t>
      </w:r>
      <w:bookmarkStart w:id="43" w:name="sub_1024"/>
      <w:bookmarkEnd w:id="43"/>
      <w:r>
        <w:rPr>
          <w:rFonts w:eastAsia="Times New Roman" w:cs="Times New Roman" w:ascii="Times New Roman" w:hAnsi="Times New Roman"/>
          <w:sz w:val="24"/>
          <w:szCs w:val="24"/>
          <w:lang w:eastAsia="ru-RU"/>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12. </w:t>
      </w:r>
      <w:bookmarkStart w:id="44" w:name="sub_12100"/>
      <w:bookmarkEnd w:id="44"/>
      <w:r>
        <w:rPr>
          <w:rFonts w:eastAsia="Times New Roman" w:cs="Times New Roman" w:ascii="Times New Roman" w:hAnsi="Times New Roman"/>
          <w:b/>
          <w:bCs/>
          <w:sz w:val="24"/>
          <w:szCs w:val="24"/>
          <w:lang w:eastAsia="ru-RU"/>
        </w:rPr>
        <w:t>Размер платы, взимаемой с заявителя за  предоставление муниципальной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hanging="0"/>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 </w:t>
      </w:r>
      <w:bookmarkStart w:id="45" w:name="sub_1025"/>
      <w:bookmarkEnd w:id="45"/>
      <w:r>
        <w:rPr>
          <w:rFonts w:eastAsia="Times New Roman" w:cs="Times New Roman" w:ascii="Times New Roman" w:hAnsi="Times New Roman"/>
          <w:sz w:val="24"/>
          <w:szCs w:val="24"/>
          <w:lang w:eastAsia="ru-RU"/>
        </w:rPr>
        <w:t>Муниципальная услуга предоставляется без взимания государственной пошлины или иной платы.</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13. </w:t>
      </w:r>
      <w:bookmarkStart w:id="46" w:name="sub_12110"/>
      <w:bookmarkEnd w:id="46"/>
      <w:r>
        <w:rPr>
          <w:rFonts w:eastAsia="Times New Roman" w:cs="Times New Roman" w:ascii="Times New Roman" w:hAnsi="Times New Roman"/>
          <w:b/>
          <w:bCs/>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hanging="0"/>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 </w:t>
      </w:r>
      <w:bookmarkStart w:id="47" w:name="sub_1026"/>
      <w:bookmarkEnd w:id="47"/>
      <w:r>
        <w:rPr>
          <w:rFonts w:eastAsia="Times New Roman" w:cs="Times New Roman" w:ascii="Times New Roman" w:hAnsi="Times New Roman"/>
          <w:sz w:val="24"/>
          <w:szCs w:val="24"/>
          <w:lang w:eastAsia="ru-RU"/>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(пятнадцати) минут.</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14. </w:t>
      </w:r>
      <w:bookmarkStart w:id="48" w:name="sub_12120"/>
      <w:bookmarkEnd w:id="48"/>
      <w:r>
        <w:rPr>
          <w:rFonts w:eastAsia="Times New Roman" w:cs="Times New Roman" w:ascii="Times New Roman" w:hAnsi="Times New Roman"/>
          <w:b/>
          <w:bCs/>
          <w:sz w:val="24"/>
          <w:szCs w:val="24"/>
          <w:lang w:eastAsia="ru-RU"/>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14.1</w:t>
      </w:r>
      <w:bookmarkStart w:id="49" w:name="sub_1027"/>
      <w:bookmarkEnd w:id="49"/>
      <w:r>
        <w:rPr>
          <w:rFonts w:eastAsia="Times New Roman" w:cs="Times New Roman" w:ascii="Times New Roman" w:hAnsi="Times New Roman"/>
          <w:sz w:val="24"/>
          <w:szCs w:val="24"/>
          <w:lang w:eastAsia="ru-RU"/>
        </w:rPr>
        <w:t>. Помещение, в котором предоставляется муниципальная услуга, должно быть оборудовано стульями, столами, обеспечено письменными принадлежностями и бумагой формата А4 для составления письменных обращений, в помещении гражданин должен иметь доступ к основным нормативным правовым актам, регулирующим исполнение муниципальной услуги, а также полномочия и сферу компетенции администрации.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Помещения приемной главы должны соответствовать указанным требованиям.</w:t>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14.2</w:t>
      </w:r>
      <w:bookmarkStart w:id="50" w:name="sub_1028"/>
      <w:r>
        <w:rPr>
          <w:rFonts w:eastAsia="Times New Roman" w:cs="Times New Roman" w:ascii="Times New Roman" w:hAnsi="Times New Roman"/>
          <w:sz w:val="24"/>
          <w:szCs w:val="24"/>
          <w:lang w:eastAsia="ru-RU"/>
        </w:rPr>
        <w:t>. Вход в здание должен быть оборудован удобной лестницей с поручнями, а также пандусом для беспрепятственного передвижения лиц с ограниченными возможностями.</w:t>
      </w:r>
    </w:p>
    <w:p>
      <w:pPr>
        <w:pStyle w:val="Normal"/>
        <w:widowControl w:val="false"/>
        <w:spacing w:lineRule="auto" w:line="240" w:before="0" w:after="0"/>
        <w:ind w:firstLine="720"/>
        <w:jc w:val="both"/>
        <w:rPr/>
      </w:pPr>
      <w:bookmarkEnd w:id="50"/>
      <w:r>
        <w:rPr>
          <w:rFonts w:eastAsia="Times New Roman" w:cs="Times New Roman" w:ascii="Times New Roman" w:hAnsi="Times New Roman"/>
          <w:sz w:val="24"/>
          <w:szCs w:val="24"/>
          <w:lang w:eastAsia="ru-RU"/>
        </w:rPr>
        <w:t>14.3</w:t>
      </w:r>
      <w:bookmarkStart w:id="51" w:name="sub_1029"/>
      <w:r>
        <w:rPr>
          <w:rFonts w:eastAsia="Times New Roman" w:cs="Times New Roman" w:ascii="Times New Roman" w:hAnsi="Times New Roman"/>
          <w:sz w:val="24"/>
          <w:szCs w:val="24"/>
          <w:lang w:eastAsia="ru-RU"/>
        </w:rPr>
        <w:t xml:space="preserve">. 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(устанавливаются в удобном для граждан месте), а также на </w:t>
      </w:r>
      <w:hyperlink r:id="rId7">
        <w:r>
          <w:rPr>
            <w:rStyle w:val="Style15"/>
            <w:rFonts w:eastAsia="Times New Roman" w:cs="Times New Roman" w:ascii="Times New Roman" w:hAnsi="Times New Roman"/>
            <w:b/>
            <w:bCs/>
            <w:color w:val="008000"/>
            <w:sz w:val="24"/>
            <w:szCs w:val="24"/>
            <w:lang w:eastAsia="ru-RU"/>
          </w:rPr>
          <w:t>Портале</w:t>
        </w:r>
      </w:hyperlink>
      <w:r>
        <w:rPr>
          <w:rFonts w:eastAsia="Times New Roman" w:cs="Times New Roman" w:ascii="Times New Roman" w:hAnsi="Times New Roman"/>
          <w:sz w:val="24"/>
          <w:szCs w:val="24"/>
          <w:lang w:eastAsia="ru-RU"/>
        </w:rPr>
        <w:t xml:space="preserve"> и Сайтах.</w:t>
      </w:r>
    </w:p>
    <w:p>
      <w:pPr>
        <w:pStyle w:val="Normal"/>
        <w:widowControl w:val="false"/>
        <w:spacing w:lineRule="auto" w:line="240" w:before="0" w:after="0"/>
        <w:ind w:firstLine="720"/>
        <w:jc w:val="both"/>
        <w:rPr/>
      </w:pPr>
      <w:bookmarkEnd w:id="51"/>
      <w:r>
        <w:rPr>
          <w:rFonts w:eastAsia="Times New Roman" w:cs="Times New Roman" w:ascii="Times New Roman" w:hAnsi="Times New Roman"/>
          <w:sz w:val="24"/>
          <w:szCs w:val="24"/>
          <w:lang w:eastAsia="ru-RU"/>
        </w:rPr>
        <w:t>14.4</w:t>
      </w:r>
      <w:bookmarkStart w:id="52" w:name="sub_1030"/>
      <w:r>
        <w:rPr>
          <w:rFonts w:eastAsia="Times New Roman" w:cs="Times New Roman" w:ascii="Times New Roman" w:hAnsi="Times New Roman"/>
          <w:sz w:val="24"/>
          <w:szCs w:val="24"/>
          <w:lang w:eastAsia="ru-RU"/>
        </w:rPr>
        <w:t xml:space="preserve">. </w:t>
      </w:r>
      <w:bookmarkStart w:id="53" w:name="sub_1031"/>
      <w:bookmarkEnd w:id="52"/>
      <w:bookmarkEnd w:id="53"/>
      <w:r>
        <w:rPr>
          <w:rFonts w:eastAsia="Times New Roman" w:cs="Times New Roman" w:ascii="Times New Roman" w:hAnsi="Times New Roman"/>
          <w:sz w:val="24"/>
          <w:szCs w:val="24"/>
          <w:lang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15. </w:t>
      </w:r>
      <w:bookmarkStart w:id="54" w:name="sub_12130"/>
      <w:bookmarkEnd w:id="54"/>
      <w:r>
        <w:rPr>
          <w:rFonts w:eastAsia="Times New Roman" w:cs="Times New Roman" w:ascii="Times New Roman" w:hAnsi="Times New Roman"/>
          <w:b/>
          <w:bCs/>
          <w:sz w:val="24"/>
          <w:szCs w:val="24"/>
          <w:lang w:eastAsia="ru-RU"/>
        </w:rPr>
        <w:t>Показатели доступности и качества муниципальной услуги</w:t>
      </w:r>
    </w:p>
    <w:p>
      <w:pPr>
        <w:pStyle w:val="Normal"/>
        <w:widowControl w:val="false"/>
        <w:spacing w:lineRule="auto" w:line="240" w:before="0" w:after="0"/>
        <w:ind w:left="360" w:firstLine="346"/>
        <w:rPr/>
      </w:pPr>
      <w:r>
        <w:rPr>
          <w:rFonts w:eastAsia="Times New Roman" w:cs="Arial" w:ascii="Times New Roman" w:hAnsi="Times New Roman"/>
          <w:sz w:val="24"/>
          <w:szCs w:val="24"/>
          <w:lang w:eastAsia="ru-RU"/>
        </w:rPr>
        <w:t>15.1</w:t>
      </w:r>
      <w:r>
        <w:rPr>
          <w:rFonts w:eastAsia="Times New Roman" w:cs="Arial" w:ascii="Times New Roman" w:hAnsi="Times New Roman"/>
          <w:sz w:val="24"/>
          <w:szCs w:val="24"/>
          <w:lang w:eastAsia="ru-RU"/>
        </w:rPr>
        <w:t xml:space="preserve">. Показателями доступности муниципальной услуги являются: </w:t>
      </w:r>
    </w:p>
    <w:p>
      <w:pPr>
        <w:pStyle w:val="Normal"/>
        <w:widowControl w:val="false"/>
        <w:spacing w:lineRule="auto" w:line="240" w:before="0" w:after="0"/>
        <w:ind w:firstLine="706"/>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 наличие различных способов получения информации о правилах предоставления муниципальной услуги; </w:t>
      </w:r>
    </w:p>
    <w:p>
      <w:pPr>
        <w:pStyle w:val="Normal"/>
        <w:widowControl w:val="false"/>
        <w:spacing w:lineRule="auto" w:line="240" w:before="0" w:after="0"/>
        <w:ind w:firstLine="709"/>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-обеспечение заявителям возможности обращения за предоставлением муниципальной услуги через представителя;</w:t>
      </w:r>
    </w:p>
    <w:p>
      <w:pPr>
        <w:pStyle w:val="Normal"/>
        <w:widowControl w:val="false"/>
        <w:spacing w:lineRule="auto" w:line="240" w:before="0" w:after="0"/>
        <w:ind w:firstLine="709"/>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обеспечение заявителям возможности взаимодействия с Администрацией в электронной форме через портал государственных и муниципальных услуг Саратовской области и Единый портал государственных и муниципальных услуг (функций):</w:t>
      </w:r>
    </w:p>
    <w:p>
      <w:pPr>
        <w:pStyle w:val="Normal"/>
        <w:widowControl w:val="false"/>
        <w:spacing w:lineRule="auto" w:line="240" w:before="0" w:after="0"/>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          </w:t>
      </w:r>
      <w:r>
        <w:rPr>
          <w:rFonts w:eastAsia="Times New Roman" w:cs="Arial" w:ascii="Times New Roman" w:hAnsi="Times New Roman"/>
          <w:sz w:val="24"/>
          <w:szCs w:val="24"/>
          <w:lang w:eastAsia="ru-RU"/>
        </w:rPr>
        <w:t xml:space="preserve">- равные права и возможности получения муниципальной услуги для заявителей; </w:t>
      </w:r>
    </w:p>
    <w:p>
      <w:pPr>
        <w:pStyle w:val="Normal"/>
        <w:widowControl w:val="false"/>
        <w:spacing w:lineRule="auto" w:line="240" w:before="0" w:after="0"/>
        <w:ind w:left="360" w:firstLine="346"/>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удобное территориальное расположение здания администрации</w:t>
      </w:r>
    </w:p>
    <w:p>
      <w:pPr>
        <w:pStyle w:val="Normal"/>
        <w:widowControl w:val="false"/>
        <w:spacing w:lineRule="auto" w:line="240" w:before="0" w:after="0"/>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r>
    </w:p>
    <w:p>
      <w:pPr>
        <w:pStyle w:val="Normal"/>
        <w:widowControl w:val="false"/>
        <w:spacing w:lineRule="auto" w:line="240" w:before="0" w:after="0"/>
        <w:rPr/>
      </w:pPr>
      <w:r>
        <w:rPr>
          <w:rFonts w:eastAsia="Times New Roman" w:cs="Arial" w:ascii="Times New Roman" w:hAnsi="Times New Roman"/>
          <w:sz w:val="24"/>
          <w:szCs w:val="24"/>
          <w:lang w:eastAsia="ru-RU"/>
        </w:rPr>
        <w:t xml:space="preserve">          </w:t>
      </w:r>
      <w:r>
        <w:rPr>
          <w:rFonts w:eastAsia="Times New Roman" w:cs="Arial" w:ascii="Times New Roman" w:hAnsi="Times New Roman"/>
          <w:sz w:val="24"/>
          <w:szCs w:val="24"/>
          <w:lang w:eastAsia="ru-RU"/>
        </w:rPr>
        <w:t>15.2</w:t>
      </w:r>
      <w:r>
        <w:rPr>
          <w:rFonts w:eastAsia="Times New Roman" w:cs="Arial" w:ascii="Times New Roman" w:hAnsi="Times New Roman"/>
          <w:sz w:val="24"/>
          <w:szCs w:val="24"/>
          <w:lang w:eastAsia="ru-RU"/>
        </w:rPr>
        <w:t xml:space="preserve">. Показателями качества муниципальной услуги являются: </w:t>
      </w:r>
    </w:p>
    <w:p>
      <w:pPr>
        <w:pStyle w:val="Normal"/>
        <w:widowControl w:val="false"/>
        <w:spacing w:lineRule="auto" w:line="240" w:before="0" w:after="0"/>
        <w:ind w:left="360" w:firstLine="346"/>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 профессиональная подготовка специалистов; </w:t>
      </w:r>
    </w:p>
    <w:p>
      <w:pPr>
        <w:pStyle w:val="Normal"/>
        <w:widowControl w:val="false"/>
        <w:spacing w:lineRule="auto" w:line="240" w:before="0" w:after="0"/>
        <w:ind w:left="360" w:firstLine="346"/>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 </w:t>
      </w:r>
      <w:r>
        <w:rPr>
          <w:rFonts w:eastAsia="Times New Roman" w:cs="Arial" w:ascii="Times New Roman" w:hAnsi="Times New Roman"/>
          <w:sz w:val="24"/>
          <w:szCs w:val="24"/>
          <w:lang w:eastAsia="ru-RU"/>
        </w:rPr>
        <w:t xml:space="preserve">- соблюдение сроков предоставления муниципальной услуги. </w:t>
      </w:r>
    </w:p>
    <w:p>
      <w:pPr>
        <w:pStyle w:val="Normal"/>
        <w:widowControl w:val="false"/>
        <w:spacing w:lineRule="auto" w:line="240" w:before="0" w:after="0"/>
        <w:ind w:firstLine="709"/>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 </w:t>
      </w:r>
      <w:r>
        <w:rPr>
          <w:rFonts w:eastAsia="Times New Roman" w:cs="Arial" w:ascii="Times New Roman" w:hAnsi="Times New Roman"/>
          <w:sz w:val="24"/>
          <w:szCs w:val="24"/>
          <w:lang w:eastAsia="ru-RU"/>
        </w:rPr>
        <w:t xml:space="preserve">- отсутствие обоснованных жалоб (претензий) заявителей; </w:t>
      </w:r>
    </w:p>
    <w:p>
      <w:pPr>
        <w:pStyle w:val="Normal"/>
        <w:widowControl w:val="false"/>
        <w:spacing w:lineRule="auto" w:line="240" w:before="0" w:after="0"/>
        <w:ind w:firstLine="709"/>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отсутствие случаев удовлетворения в судебном порядке заявлений заявителей, оспаривающих действия (бездействие) муниципальных служащих  Администрации.</w:t>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55" w:name="sub_1300"/>
      <w:bookmarkEnd w:id="55"/>
      <w:r>
        <w:rPr>
          <w:rFonts w:eastAsia="Times New Roman" w:cs="Times New Roman" w:ascii="Times New Roman" w:hAnsi="Times New Roman"/>
          <w:b/>
          <w:bCs/>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16. </w:t>
      </w:r>
      <w:bookmarkStart w:id="56" w:name="sub_1310"/>
      <w:bookmarkEnd w:id="56"/>
      <w:r>
        <w:rPr>
          <w:rFonts w:eastAsia="Times New Roman" w:cs="Times New Roman" w:ascii="Times New Roman" w:hAnsi="Times New Roman"/>
          <w:b/>
          <w:bCs/>
          <w:sz w:val="24"/>
          <w:szCs w:val="24"/>
          <w:lang w:eastAsia="ru-RU"/>
        </w:rPr>
        <w:t>Исчерпывающий перечень административных процедур</w: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16.1</w:t>
      </w:r>
      <w:r>
        <w:rPr>
          <w:rFonts w:eastAsia="Times New Roman" w:cs="Times New Roman" w:ascii="Times New Roman" w:hAnsi="Times New Roman"/>
          <w:sz w:val="24"/>
          <w:szCs w:val="24"/>
          <w:lang w:eastAsia="ru-RU"/>
        </w:rPr>
        <w:t xml:space="preserve">. Предоставление муниципальной услуги включает следующие административные процедуры (Блок-схема предоставления муниципальной услуги при рассмотрении письменного обращения приведена в </w:t>
      </w:r>
      <w:hyperlink w:anchor="sub_12000">
        <w:r>
          <w:rPr>
            <w:rStyle w:val="Style15"/>
            <w:rFonts w:eastAsia="Times New Roman" w:cs="Times New Roman" w:ascii="Times New Roman" w:hAnsi="Times New Roman"/>
            <w:b/>
            <w:bCs/>
            <w:color w:val="008000"/>
            <w:sz w:val="24"/>
            <w:szCs w:val="24"/>
            <w:lang w:eastAsia="ru-RU"/>
          </w:rPr>
          <w:t>приложении N 2</w:t>
        </w:r>
      </w:hyperlink>
      <w:bookmarkStart w:id="57" w:name="sub_1036"/>
      <w:bookmarkEnd w:id="57"/>
      <w:r>
        <w:rPr>
          <w:rFonts w:eastAsia="Times New Roman" w:cs="Times New Roman" w:ascii="Times New Roman" w:hAnsi="Times New Roman"/>
          <w:sz w:val="24"/>
          <w:szCs w:val="24"/>
          <w:lang w:eastAsia="ru-RU"/>
        </w:rPr>
        <w:t xml:space="preserve"> к Административному регламенту):</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прием и регистрация обращения;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рассмотрение обращения;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направление ответа на обращение;</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личный прием граждан.</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17. </w:t>
      </w:r>
      <w:bookmarkStart w:id="58" w:name="sub_1320"/>
      <w:bookmarkEnd w:id="58"/>
      <w:r>
        <w:rPr>
          <w:rFonts w:eastAsia="Times New Roman" w:cs="Times New Roman" w:ascii="Times New Roman" w:hAnsi="Times New Roman"/>
          <w:b/>
          <w:bCs/>
          <w:sz w:val="24"/>
          <w:szCs w:val="24"/>
          <w:lang w:eastAsia="ru-RU"/>
        </w:rPr>
        <w:t>Прием и регистрация обращения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17.1</w:t>
      </w:r>
      <w:bookmarkStart w:id="59" w:name="sub_1037"/>
      <w:r>
        <w:rPr>
          <w:rFonts w:eastAsia="Times New Roman" w:cs="Times New Roman" w:ascii="Times New Roman" w:hAnsi="Times New Roman"/>
          <w:sz w:val="24"/>
          <w:szCs w:val="24"/>
          <w:lang w:eastAsia="ru-RU"/>
        </w:rPr>
        <w:t>. Основанием для начала предоставления муниципальной услуги является поступление обращения в Администрацию, в том числе принятого в ходе личного приема, либо поступление обращения гражданина с сопроводительным документом из других государственных органов.</w:t>
      </w:r>
    </w:p>
    <w:p>
      <w:pPr>
        <w:pStyle w:val="Normal"/>
        <w:widowControl w:val="false"/>
        <w:spacing w:lineRule="auto" w:line="240" w:before="0" w:after="0"/>
        <w:ind w:firstLine="720"/>
        <w:jc w:val="both"/>
        <w:rPr/>
      </w:pPr>
      <w:bookmarkEnd w:id="59"/>
      <w:r>
        <w:rPr>
          <w:rFonts w:eastAsia="Times New Roman" w:cs="Times New Roman" w:ascii="Times New Roman" w:hAnsi="Times New Roman"/>
          <w:sz w:val="24"/>
          <w:szCs w:val="24"/>
          <w:lang w:eastAsia="ru-RU"/>
        </w:rPr>
        <w:t>17.2</w:t>
      </w:r>
      <w:bookmarkStart w:id="60" w:name="sub_1038"/>
      <w:bookmarkStart w:id="61" w:name="sub_1039"/>
      <w:bookmarkEnd w:id="60"/>
      <w:r>
        <w:rPr>
          <w:rFonts w:eastAsia="Times New Roman" w:cs="Times New Roman" w:ascii="Times New Roman" w:hAnsi="Times New Roman"/>
          <w:sz w:val="24"/>
          <w:szCs w:val="24"/>
          <w:lang w:eastAsia="ru-RU"/>
        </w:rPr>
        <w:t xml:space="preserve">. Прием обращений, поступивших через почтовое отделение связи, а также прием обращений лично у гражданина специалистом по делопроизводству. </w:t>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17.3</w:t>
      </w:r>
      <w:r>
        <w:rPr>
          <w:rFonts w:eastAsia="Times New Roman" w:cs="Times New Roman" w:ascii="Times New Roman" w:hAnsi="Times New Roman"/>
          <w:sz w:val="24"/>
          <w:szCs w:val="24"/>
          <w:lang w:eastAsia="ru-RU"/>
        </w:rPr>
        <w:t>. Перед вскрытием почтового отправления специалист проверяет правильность его адресования. Ошибочно доставленные почтовые отправления не вскрываются и возвращаются в доставившее их отделение почтовой связи. Также не вскрываются почтовые отправления с пометкой "лично", адресованные главе администрации.</w:t>
      </w:r>
    </w:p>
    <w:p>
      <w:pPr>
        <w:pStyle w:val="Normal"/>
        <w:widowControl w:val="false"/>
        <w:spacing w:lineRule="auto" w:line="240" w:before="0" w:after="0"/>
        <w:ind w:firstLine="720"/>
        <w:jc w:val="both"/>
        <w:rPr/>
      </w:pPr>
      <w:bookmarkEnd w:id="61"/>
      <w:r>
        <w:rPr>
          <w:rFonts w:eastAsia="Times New Roman" w:cs="Times New Roman" w:ascii="Times New Roman" w:hAnsi="Times New Roman"/>
          <w:sz w:val="24"/>
          <w:szCs w:val="24"/>
          <w:lang w:eastAsia="ru-RU"/>
        </w:rPr>
        <w:t>17.4</w:t>
      </w:r>
      <w:bookmarkStart w:id="62" w:name="sub_1040"/>
      <w:r>
        <w:rPr>
          <w:rFonts w:eastAsia="Times New Roman" w:cs="Times New Roman" w:ascii="Times New Roman" w:hAnsi="Times New Roman"/>
          <w:sz w:val="24"/>
          <w:szCs w:val="24"/>
          <w:lang w:eastAsia="ru-RU"/>
        </w:rPr>
        <w:t>. После вскрытия почтового отправления проверяется наличие в нем письменных вложений и приложений к ним. Письменные обращения передаются на регистрацию.</w:t>
      </w:r>
    </w:p>
    <w:p>
      <w:pPr>
        <w:pStyle w:val="Normal"/>
        <w:widowControl w:val="false"/>
        <w:spacing w:lineRule="auto" w:line="240" w:before="0" w:after="0"/>
        <w:ind w:firstLine="720"/>
        <w:jc w:val="both"/>
        <w:rPr/>
      </w:pPr>
      <w:bookmarkEnd w:id="62"/>
      <w:r>
        <w:rPr>
          <w:rFonts w:eastAsia="Times New Roman" w:cs="Times New Roman" w:ascii="Times New Roman" w:hAnsi="Times New Roman"/>
          <w:sz w:val="24"/>
          <w:szCs w:val="24"/>
          <w:lang w:eastAsia="ru-RU"/>
        </w:rPr>
        <w:t>17.5</w:t>
      </w:r>
      <w:bookmarkStart w:id="63" w:name="sub_1041"/>
      <w:bookmarkEnd w:id="63"/>
      <w:r>
        <w:rPr>
          <w:rFonts w:eastAsia="Times New Roman" w:cs="Times New Roman" w:ascii="Times New Roman" w:hAnsi="Times New Roman"/>
          <w:sz w:val="24"/>
          <w:szCs w:val="24"/>
          <w:lang w:eastAsia="ru-RU"/>
        </w:rPr>
        <w:t>. В случае отсутствия письменного вложения или приложений к письменному вложению составляется акт, который подписывается специалистом, производившим вскрытие почтового отправления. При наличии обратного адреса гражданин письменно уведомляется об отсутствии внутри почтового отправления письменного вложения или приложений к письменному вложению.</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Акт подшивается к переписке по данному обращению гражданина. Оболочка почтового отправления хранится вместе с письменным обращением в течение установленного срока хранения.</w:t>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17.6</w:t>
      </w:r>
      <w:bookmarkStart w:id="64" w:name="sub_1042"/>
      <w:r>
        <w:rPr>
          <w:rFonts w:eastAsia="Times New Roman" w:cs="Times New Roman" w:ascii="Times New Roman" w:hAnsi="Times New Roman"/>
          <w:sz w:val="24"/>
          <w:szCs w:val="24"/>
          <w:lang w:eastAsia="ru-RU"/>
        </w:rPr>
        <w:t xml:space="preserve">. Обращения, поступившие по адресу электронной почты на </w:t>
      </w:r>
      <w:hyperlink r:id="rId8">
        <w:r>
          <w:rPr>
            <w:rStyle w:val="Style15"/>
            <w:rFonts w:eastAsia="Times New Roman" w:cs="Times New Roman" w:ascii="Times New Roman" w:hAnsi="Times New Roman"/>
            <w:b/>
            <w:bCs/>
            <w:color w:val="008000"/>
            <w:sz w:val="24"/>
            <w:szCs w:val="24"/>
            <w:lang w:eastAsia="ru-RU"/>
          </w:rPr>
          <w:t>Портал</w:t>
        </w:r>
      </w:hyperlink>
      <w:r>
        <w:rPr>
          <w:rFonts w:eastAsia="Times New Roman" w:cs="Times New Roman" w:ascii="Times New Roman" w:hAnsi="Times New Roman"/>
          <w:sz w:val="24"/>
          <w:szCs w:val="24"/>
          <w:lang w:eastAsia="ru-RU"/>
        </w:rPr>
        <w:t xml:space="preserve"> и Сайты, принимаются специалистом с использованием программно-технических средств ежедневно. Специалист проверяет правильность адресования письменных обращений и передает их на регистрацию.</w:t>
      </w:r>
    </w:p>
    <w:p>
      <w:pPr>
        <w:pStyle w:val="Normal"/>
        <w:widowControl w:val="false"/>
        <w:spacing w:lineRule="auto" w:line="240" w:before="0" w:after="0"/>
        <w:ind w:firstLine="720"/>
        <w:jc w:val="both"/>
        <w:rPr/>
      </w:pPr>
      <w:bookmarkEnd w:id="64"/>
      <w:r>
        <w:rPr>
          <w:rFonts w:eastAsia="Times New Roman" w:cs="Times New Roman" w:ascii="Times New Roman" w:hAnsi="Times New Roman"/>
          <w:sz w:val="24"/>
          <w:szCs w:val="24"/>
          <w:lang w:eastAsia="ru-RU"/>
        </w:rPr>
        <w:t>17.7</w:t>
      </w:r>
      <w:bookmarkStart w:id="65" w:name="sub_1043"/>
      <w:r>
        <w:rPr>
          <w:rFonts w:eastAsia="Times New Roman" w:cs="Times New Roman" w:ascii="Times New Roman" w:hAnsi="Times New Roman"/>
          <w:sz w:val="24"/>
          <w:szCs w:val="24"/>
          <w:lang w:eastAsia="ru-RU"/>
        </w:rPr>
        <w:t>. Прием обращений, направленных факсимильной связью, осуществляется после их поступления на факсимильный аппарат. Специалист, принявший обращение, проверяет правильность адресования и передает его на регистрацию.</w:t>
      </w:r>
    </w:p>
    <w:p>
      <w:pPr>
        <w:pStyle w:val="Normal"/>
        <w:widowControl w:val="false"/>
        <w:spacing w:lineRule="auto" w:line="240" w:before="0" w:after="0"/>
        <w:ind w:firstLine="720"/>
        <w:jc w:val="both"/>
        <w:rPr/>
      </w:pPr>
      <w:bookmarkEnd w:id="65"/>
      <w:r>
        <w:rPr>
          <w:rFonts w:eastAsia="Times New Roman" w:cs="Times New Roman" w:ascii="Times New Roman" w:hAnsi="Times New Roman"/>
          <w:sz w:val="24"/>
          <w:szCs w:val="24"/>
          <w:lang w:eastAsia="ru-RU"/>
        </w:rPr>
        <w:t>17.8</w:t>
      </w:r>
      <w:bookmarkStart w:id="66" w:name="sub_1044"/>
      <w:r>
        <w:rPr>
          <w:rFonts w:eastAsia="Times New Roman" w:cs="Times New Roman" w:ascii="Times New Roman" w:hAnsi="Times New Roman"/>
          <w:sz w:val="24"/>
          <w:szCs w:val="24"/>
          <w:lang w:eastAsia="ru-RU"/>
        </w:rPr>
        <w:t>. Регистрация обращений, поступающих в администрацию, производится специалистом по делопроизводству в системе автоматизированного документооборота в течение 3 дней с даты их поступления. Регистрации подлежат все поступившие обращения.</w:t>
      </w:r>
    </w:p>
    <w:p>
      <w:pPr>
        <w:pStyle w:val="Normal"/>
        <w:widowControl w:val="false"/>
        <w:spacing w:lineRule="auto" w:line="240" w:before="0" w:after="0"/>
        <w:ind w:firstLine="720"/>
        <w:jc w:val="both"/>
        <w:rPr/>
      </w:pPr>
      <w:bookmarkEnd w:id="66"/>
      <w:r>
        <w:rPr>
          <w:rFonts w:eastAsia="Times New Roman" w:cs="Times New Roman" w:ascii="Times New Roman" w:hAnsi="Times New Roman"/>
          <w:sz w:val="24"/>
          <w:szCs w:val="24"/>
          <w:lang w:eastAsia="ru-RU"/>
        </w:rPr>
        <w:t>17.9</w:t>
      </w:r>
      <w:bookmarkStart w:id="67" w:name="sub_1045"/>
      <w:bookmarkEnd w:id="67"/>
      <w:r>
        <w:rPr>
          <w:rFonts w:eastAsia="Times New Roman" w:cs="Times New Roman" w:ascii="Times New Roman" w:hAnsi="Times New Roman"/>
          <w:sz w:val="24"/>
          <w:szCs w:val="24"/>
          <w:lang w:eastAsia="ru-RU"/>
        </w:rPr>
        <w:t>. На обращении проставляется штамп, в котором указываются входящий номер и дата регистрации. На каждое обращение заполняется регистрационно-контрольная карточка.</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регистрационно-контрольной карточке указываются фамилия и инициалы заявителя (в именительном падеже), его почтовый адрес и код тематического классификатора обращений и запросов граждан и организаций.</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Если письмо подписано двумя и более авторами, то регистрируются первые два или три, в том числе автор, в адрес которого просят направить ответ. Общее число авторов указывается в аннотации письма. Такое обращение считается коллективным. Коллективными являются также обращения, поступившие от имени коллектива организации, а также резолюции собраний и митингов.</w:t>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17.10</w:t>
      </w:r>
      <w:bookmarkStart w:id="68" w:name="sub_1046"/>
      <w:r>
        <w:rPr>
          <w:rFonts w:eastAsia="Times New Roman" w:cs="Times New Roman" w:ascii="Times New Roman" w:hAnsi="Times New Roman"/>
          <w:sz w:val="24"/>
          <w:szCs w:val="24"/>
          <w:lang w:eastAsia="ru-RU"/>
        </w:rPr>
        <w:t>. Коллективное обращение регистрируется в общем порядке. Учет производится по фамилии двух или трех авторов, которые стоят первыми в списке подписавших обращение, в том числе автора, в адрес которого просят направить ответ.</w:t>
      </w:r>
    </w:p>
    <w:p>
      <w:pPr>
        <w:pStyle w:val="Normal"/>
        <w:widowControl w:val="false"/>
        <w:spacing w:lineRule="auto" w:line="240" w:before="0" w:after="0"/>
        <w:ind w:firstLine="720"/>
        <w:jc w:val="both"/>
        <w:rPr/>
      </w:pPr>
      <w:bookmarkEnd w:id="68"/>
      <w:r>
        <w:rPr>
          <w:rFonts w:eastAsia="Times New Roman" w:cs="Times New Roman" w:ascii="Times New Roman" w:hAnsi="Times New Roman"/>
          <w:sz w:val="24"/>
          <w:szCs w:val="24"/>
          <w:lang w:eastAsia="ru-RU"/>
        </w:rPr>
        <w:t>17.11</w:t>
      </w:r>
      <w:bookmarkStart w:id="69" w:name="sub_1047"/>
      <w:bookmarkEnd w:id="69"/>
      <w:r>
        <w:rPr>
          <w:rFonts w:eastAsia="Times New Roman" w:cs="Times New Roman" w:ascii="Times New Roman" w:hAnsi="Times New Roman"/>
          <w:sz w:val="24"/>
          <w:szCs w:val="24"/>
          <w:lang w:eastAsia="ru-RU"/>
        </w:rPr>
        <w:t>. Результатом выполнения действий по приему и регистрации обращения является направление обращения  главе администрации для определения исполнителя муниципальной услуги.</w:t>
      </w:r>
    </w:p>
    <w:p>
      <w:pPr>
        <w:pStyle w:val="Normal"/>
        <w:widowControl w:val="false"/>
        <w:bidi w:val="0"/>
        <w:spacing w:lineRule="auto" w:line="240" w:before="0" w:after="0"/>
        <w:ind w:firstLine="72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18. </w:t>
      </w:r>
      <w:r>
        <w:rPr>
          <w:rFonts w:eastAsia="Times New Roman" w:cs="Times New Roman" w:ascii="Times New Roman" w:hAnsi="Times New Roman"/>
          <w:b/>
          <w:bCs/>
          <w:sz w:val="24"/>
          <w:szCs w:val="24"/>
          <w:lang w:eastAsia="ru-RU"/>
        </w:rPr>
        <w:t>Права гражданина при рассмотрении обращений</w:t>
      </w:r>
    </w:p>
    <w:p>
      <w:pPr>
        <w:pStyle w:val="Normal"/>
        <w:widowControl w:val="false"/>
        <w:bidi w:val="0"/>
        <w:spacing w:lineRule="auto" w:line="240" w:before="0" w:after="0"/>
        <w:ind w:firstLine="72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bidi w:val="0"/>
        <w:spacing w:lineRule="auto" w:line="240" w:before="0" w:after="0"/>
        <w:ind w:left="0" w:right="0" w:hanging="0"/>
        <w:jc w:val="left"/>
        <w:rPr>
          <w:rFonts w:ascii="Times New Roman" w:hAnsi="Times New Roman" w:eastAsia="Times New Roman" w:cs="Times New Roman"/>
          <w:b w:val="false"/>
          <w:b w:val="false"/>
          <w:bCs w:val="false"/>
          <w:sz w:val="24"/>
          <w:szCs w:val="24"/>
          <w:lang w:eastAsia="ru-RU"/>
        </w:rPr>
      </w:pPr>
      <w:r>
        <w:rPr>
          <w:rFonts w:eastAsia="Times New Roman" w:cs="Times New Roman" w:ascii="Times New Roman" w:hAnsi="Times New Roman"/>
          <w:b w:val="false"/>
          <w:bCs w:val="false"/>
          <w:sz w:val="24"/>
          <w:szCs w:val="24"/>
          <w:lang w:eastAsia="ru-RU"/>
        </w:rPr>
        <w:t xml:space="preserve">           </w:t>
      </w:r>
      <w:r>
        <w:rPr>
          <w:rFonts w:eastAsia="Times New Roman" w:cs="Times New Roman" w:ascii="Times New Roman" w:hAnsi="Times New Roman"/>
          <w:b w:val="false"/>
          <w:bCs w:val="false"/>
          <w:sz w:val="24"/>
          <w:szCs w:val="24"/>
          <w:lang w:eastAsia="ru-RU"/>
        </w:rPr>
        <w:t xml:space="preserve">18.1. </w:t>
      </w:r>
      <w:r>
        <w:rPr>
          <w:rFonts w:eastAsia="Times New Roman" w:cs="Times New Roman" w:ascii="Times New Roman" w:hAnsi="Times New Roman"/>
          <w:b w:val="false"/>
          <w:bCs w:val="false"/>
          <w:sz w:val="24"/>
          <w:szCs w:val="24"/>
          <w:lang w:eastAsia="ru-RU"/>
        </w:rPr>
        <w:t>При рассмотрении обращения администрацией Крутоярского муниципального образования гражданин имеет право:</w:t>
      </w:r>
    </w:p>
    <w:p>
      <w:pPr>
        <w:pStyle w:val="Normal"/>
        <w:widowControl w:val="false"/>
        <w:bidi w:val="0"/>
        <w:spacing w:lineRule="auto" w:line="240" w:before="0" w:after="0"/>
        <w:ind w:left="0" w:right="0" w:hanging="0"/>
        <w:jc w:val="left"/>
        <w:rPr>
          <w:rFonts w:ascii="Times New Roman" w:hAnsi="Times New Roman" w:eastAsia="Times New Roman" w:cs="Times New Roman"/>
          <w:b w:val="false"/>
          <w:b w:val="false"/>
          <w:bCs w:val="false"/>
          <w:sz w:val="24"/>
          <w:szCs w:val="24"/>
          <w:lang w:eastAsia="ru-RU"/>
        </w:rPr>
      </w:pPr>
      <w:r>
        <w:rPr>
          <w:rFonts w:eastAsia="Times New Roman" w:cs="Times New Roman" w:ascii="Times New Roman" w:hAnsi="Times New Roman"/>
          <w:b w:val="false"/>
          <w:bCs w:val="false"/>
          <w:sz w:val="24"/>
          <w:szCs w:val="24"/>
          <w:lang w:eastAsia="ru-RU"/>
        </w:rPr>
        <w:t xml:space="preserve">      </w:t>
      </w:r>
      <w:r>
        <w:rPr>
          <w:rFonts w:eastAsia="Times New Roman" w:cs="Times New Roman" w:ascii="Times New Roman" w:hAnsi="Times New Roman"/>
          <w:b w:val="false"/>
          <w:bCs w:val="false"/>
          <w:sz w:val="24"/>
          <w:szCs w:val="24"/>
          <w:lang w:eastAsia="ru-RU"/>
        </w:rPr>
        <w:t>1) представлять дополнительные документы и материалы либо обращаться с просьбой об их истребовании, в том числе в электронной форме;</w:t>
      </w:r>
    </w:p>
    <w:p>
      <w:pPr>
        <w:pStyle w:val="Normal"/>
        <w:widowControl w:val="false"/>
        <w:bidi w:val="0"/>
        <w:spacing w:lineRule="auto" w:line="240" w:before="0" w:after="0"/>
        <w:ind w:left="0" w:right="0" w:hanging="0"/>
        <w:jc w:val="left"/>
        <w:rPr>
          <w:rFonts w:ascii="Times New Roman" w:hAnsi="Times New Roman" w:eastAsia="Times New Roman" w:cs="Times New Roman"/>
          <w:b w:val="false"/>
          <w:b w:val="false"/>
          <w:bCs w:val="false"/>
          <w:sz w:val="24"/>
          <w:szCs w:val="24"/>
          <w:lang w:eastAsia="ru-RU"/>
        </w:rPr>
      </w:pPr>
      <w:r>
        <w:rPr>
          <w:rFonts w:eastAsia="Times New Roman" w:cs="Times New Roman" w:ascii="Times New Roman" w:hAnsi="Times New Roman"/>
          <w:b w:val="false"/>
          <w:bCs w:val="false"/>
          <w:sz w:val="24"/>
          <w:szCs w:val="24"/>
          <w:lang w:eastAsia="ru-RU"/>
        </w:rPr>
        <w:t xml:space="preserve">      </w:t>
      </w:r>
      <w:r>
        <w:rPr>
          <w:rFonts w:eastAsia="Times New Roman" w:cs="Times New Roman" w:ascii="Times New Roman" w:hAnsi="Times New Roman"/>
          <w:b w:val="false"/>
          <w:bCs w:val="false"/>
          <w:sz w:val="24"/>
          <w:szCs w:val="24"/>
          <w:lang w:eastAsia="ru-RU"/>
        </w:rPr>
        <w:t>2) знакомиться с документами  и материалами, касающимися р</w:t>
      </w:r>
      <w:r>
        <w:rPr>
          <w:rFonts w:eastAsia="Times New Roman" w:cs="Times New Roman" w:ascii="Times New Roman" w:hAnsi="Times New Roman"/>
          <w:b w:val="false"/>
          <w:bCs w:val="false"/>
          <w:sz w:val="24"/>
          <w:szCs w:val="24"/>
          <w:lang w:eastAsia="ru-RU"/>
        </w:rPr>
        <w:t>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pStyle w:val="Normal"/>
        <w:widowControl w:val="false"/>
        <w:bidi w:val="0"/>
        <w:spacing w:lineRule="auto" w:line="240" w:before="0" w:after="0"/>
        <w:ind w:left="0" w:right="0" w:hanging="0"/>
        <w:jc w:val="left"/>
        <w:rPr>
          <w:rFonts w:ascii="Times New Roman" w:hAnsi="Times New Roman" w:eastAsia="Times New Roman" w:cs="Times New Roman"/>
          <w:b w:val="false"/>
          <w:b w:val="false"/>
          <w:bCs w:val="false"/>
          <w:sz w:val="24"/>
          <w:szCs w:val="24"/>
          <w:lang w:eastAsia="ru-RU"/>
        </w:rPr>
      </w:pPr>
      <w:r>
        <w:rPr>
          <w:rFonts w:eastAsia="Times New Roman" w:cs="Times New Roman" w:ascii="Times New Roman" w:hAnsi="Times New Roman"/>
          <w:b w:val="false"/>
          <w:bCs w:val="false"/>
          <w:sz w:val="24"/>
          <w:szCs w:val="24"/>
          <w:lang w:eastAsia="ru-RU"/>
        </w:rPr>
        <w:t xml:space="preserve">     </w:t>
      </w:r>
      <w:r>
        <w:rPr>
          <w:rFonts w:eastAsia="Times New Roman" w:cs="Times New Roman" w:ascii="Times New Roman" w:hAnsi="Times New Roman"/>
          <w:b w:val="false"/>
          <w:bCs w:val="false"/>
          <w:sz w:val="24"/>
          <w:szCs w:val="24"/>
          <w:lang w:eastAsia="ru-RU"/>
        </w:rPr>
        <w:t xml:space="preserve">3) получать </w:t>
      </w:r>
      <w:r>
        <w:rPr>
          <w:rFonts w:eastAsia="Times New Roman" w:cs="Times New Roman" w:ascii="Times New Roman" w:hAnsi="Times New Roman"/>
          <w:b w:val="false"/>
          <w:bCs w:val="false"/>
          <w:sz w:val="24"/>
          <w:szCs w:val="24"/>
          <w:lang w:eastAsia="ru-RU"/>
        </w:rPr>
        <w:t>письменный</w:t>
      </w:r>
      <w:r>
        <w:rPr>
          <w:rFonts w:eastAsia="Times New Roman" w:cs="Times New Roman" w:ascii="Times New Roman" w:hAnsi="Times New Roman"/>
          <w:b w:val="false"/>
          <w:bCs w:val="false"/>
          <w:sz w:val="24"/>
          <w:szCs w:val="24"/>
          <w:lang w:eastAsia="ru-RU"/>
        </w:rPr>
        <w:t xml:space="preserve"> ответ по существу поставленных в обращении вопросов, за исключением случаев, указанных в </w:t>
      </w:r>
      <w:r>
        <w:rPr>
          <w:rFonts w:eastAsia="Times New Roman" w:cs="Times New Roman" w:ascii="Times New Roman" w:hAnsi="Times New Roman"/>
          <w:b w:val="false"/>
          <w:bCs w:val="false"/>
          <w:sz w:val="24"/>
          <w:szCs w:val="24"/>
          <w:lang w:eastAsia="ru-RU"/>
        </w:rPr>
        <w:t>под</w:t>
      </w:r>
      <w:r>
        <w:rPr>
          <w:rFonts w:eastAsia="Times New Roman" w:cs="Times New Roman" w:ascii="Times New Roman" w:hAnsi="Times New Roman"/>
          <w:b w:val="false"/>
          <w:bCs w:val="false"/>
          <w:sz w:val="24"/>
          <w:szCs w:val="24"/>
          <w:lang w:eastAsia="ru-RU"/>
        </w:rPr>
        <w:t>пункте 6.</w:t>
      </w:r>
      <w:r>
        <w:rPr>
          <w:rFonts w:eastAsia="Times New Roman" w:cs="Times New Roman" w:ascii="Times New Roman" w:hAnsi="Times New Roman"/>
          <w:b w:val="false"/>
          <w:bCs w:val="false"/>
          <w:sz w:val="24"/>
          <w:szCs w:val="24"/>
          <w:lang w:eastAsia="ru-RU"/>
        </w:rPr>
        <w:t>1 пункта 6</w:t>
      </w:r>
      <w:r>
        <w:rPr>
          <w:rFonts w:eastAsia="Times New Roman" w:cs="Times New Roman" w:ascii="Times New Roman" w:hAnsi="Times New Roman"/>
          <w:b w:val="false"/>
          <w:bCs w:val="false"/>
          <w:sz w:val="24"/>
          <w:szCs w:val="24"/>
          <w:lang w:eastAsia="ru-RU"/>
        </w:rPr>
        <w:t xml:space="preserve"> настоящего регламента, </w:t>
      </w:r>
      <w:r>
        <w:rPr>
          <w:rFonts w:eastAsia="Times New Roman" w:cs="Times New Roman" w:ascii="Times New Roman" w:hAnsi="Times New Roman"/>
          <w:b w:val="false"/>
          <w:bCs w:val="false"/>
          <w:sz w:val="24"/>
          <w:szCs w:val="24"/>
          <w:lang w:eastAsia="ru-RU"/>
        </w:rPr>
        <w:t>а в случае, предусмотренном абзацем десятым подпункта 6.1 настоящего регламента, на основании обращений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pPr>
        <w:pStyle w:val="Normal"/>
        <w:widowControl w:val="false"/>
        <w:bidi w:val="0"/>
        <w:spacing w:lineRule="auto" w:line="240" w:before="0" w:after="0"/>
        <w:ind w:left="0" w:right="0" w:hanging="0"/>
        <w:jc w:val="left"/>
        <w:rPr>
          <w:rFonts w:ascii="Times New Roman" w:hAnsi="Times New Roman" w:eastAsia="Times New Roman" w:cs="Times New Roman"/>
          <w:b w:val="false"/>
          <w:b w:val="false"/>
          <w:bCs w:val="false"/>
          <w:sz w:val="24"/>
          <w:szCs w:val="24"/>
          <w:lang w:eastAsia="ru-RU"/>
        </w:rPr>
      </w:pPr>
      <w:r>
        <w:rPr>
          <w:rFonts w:eastAsia="Times New Roman" w:cs="Times New Roman" w:ascii="Times New Roman" w:hAnsi="Times New Roman"/>
          <w:b w:val="false"/>
          <w:bCs w:val="false"/>
          <w:sz w:val="24"/>
          <w:szCs w:val="24"/>
          <w:lang w:eastAsia="ru-RU"/>
        </w:rPr>
        <w:t xml:space="preserve">     </w:t>
      </w:r>
      <w:r>
        <w:rPr>
          <w:rFonts w:eastAsia="Times New Roman" w:cs="Times New Roman" w:ascii="Times New Roman" w:hAnsi="Times New Roman"/>
          <w:b w:val="false"/>
          <w:bCs w:val="false"/>
          <w:sz w:val="24"/>
          <w:szCs w:val="24"/>
          <w:lang w:eastAsia="ru-RU"/>
        </w:rPr>
        <w:t xml:space="preserve">4) обращаться с жалобой на принятое по обращению решения или на действие(бездействие) в связи с рассмотрением обращения в </w:t>
      </w:r>
      <w:r>
        <w:rPr>
          <w:rFonts w:eastAsia="Times New Roman" w:cs="Times New Roman" w:ascii="Times New Roman" w:hAnsi="Times New Roman"/>
          <w:b w:val="false"/>
          <w:bCs w:val="false"/>
          <w:sz w:val="24"/>
          <w:szCs w:val="24"/>
          <w:lang w:eastAsia="ru-RU"/>
        </w:rPr>
        <w:t>административном и (или) судебном порядке в соответствии с законодательством РФ;</w:t>
      </w:r>
    </w:p>
    <w:p>
      <w:pPr>
        <w:pStyle w:val="Normal"/>
        <w:widowControl w:val="false"/>
        <w:bidi w:val="0"/>
        <w:spacing w:lineRule="auto" w:line="240" w:before="0" w:after="0"/>
        <w:ind w:left="0" w:right="0" w:hanging="0"/>
        <w:jc w:val="left"/>
        <w:rPr>
          <w:rFonts w:ascii="Times New Roman" w:hAnsi="Times New Roman" w:eastAsia="Times New Roman" w:cs="Times New Roman"/>
          <w:b w:val="false"/>
          <w:b w:val="false"/>
          <w:bCs w:val="false"/>
          <w:sz w:val="24"/>
          <w:szCs w:val="24"/>
          <w:lang w:eastAsia="ru-RU"/>
        </w:rPr>
      </w:pPr>
      <w:r>
        <w:rPr>
          <w:rFonts w:eastAsia="Times New Roman" w:cs="Times New Roman" w:ascii="Times New Roman" w:hAnsi="Times New Roman"/>
          <w:b w:val="false"/>
          <w:bCs w:val="false"/>
          <w:sz w:val="24"/>
          <w:szCs w:val="24"/>
          <w:lang w:eastAsia="ru-RU"/>
        </w:rPr>
        <w:t xml:space="preserve">     </w:t>
      </w:r>
      <w:r>
        <w:rPr>
          <w:rFonts w:eastAsia="Times New Roman" w:cs="Times New Roman" w:ascii="Times New Roman" w:hAnsi="Times New Roman"/>
          <w:b w:val="false"/>
          <w:bCs w:val="false"/>
          <w:sz w:val="24"/>
          <w:szCs w:val="24"/>
          <w:lang w:eastAsia="ru-RU"/>
        </w:rPr>
        <w:t>5) обращаться с заявлением о прекращении рассмотрения обращения.</w:t>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
    </w:p>
    <w:p>
      <w:pPr>
        <w:pStyle w:val="Normal"/>
        <w:widowControl w:val="false"/>
        <w:numPr>
          <w:ilvl w:val="0"/>
          <w:numId w:val="0"/>
        </w:numPr>
        <w:spacing w:lineRule="auto" w:line="240" w:before="108" w:after="108"/>
        <w:jc w:val="center"/>
        <w:outlineLvl w:val="0"/>
        <w:rPr/>
      </w:pPr>
      <w:r>
        <w:rPr>
          <w:rFonts w:eastAsia="Times New Roman" w:cs="Times New Roman" w:ascii="Times New Roman" w:hAnsi="Times New Roman"/>
          <w:b/>
          <w:bCs/>
          <w:sz w:val="24"/>
          <w:szCs w:val="24"/>
          <w:lang w:eastAsia="ru-RU"/>
        </w:rPr>
        <w:t>19.</w:t>
      </w:r>
      <w:r>
        <w:rPr>
          <w:rFonts w:eastAsia="Times New Roman" w:cs="Times New Roman" w:ascii="Times New Roman" w:hAnsi="Times New Roman"/>
          <w:b/>
          <w:bCs/>
          <w:sz w:val="24"/>
          <w:szCs w:val="24"/>
          <w:lang w:eastAsia="ru-RU"/>
        </w:rPr>
        <w:t>Процедура р</w:t>
      </w:r>
      <w:r>
        <w:rPr>
          <w:rFonts w:eastAsia="Times New Roman" w:cs="Times New Roman" w:ascii="Times New Roman" w:hAnsi="Times New Roman"/>
          <w:b/>
          <w:bCs/>
          <w:sz w:val="24"/>
          <w:szCs w:val="24"/>
          <w:lang w:eastAsia="ru-RU"/>
        </w:rPr>
        <w:t>ассмотрени</w:t>
      </w:r>
      <w:r>
        <w:rPr>
          <w:rFonts w:eastAsia="Times New Roman" w:cs="Times New Roman" w:ascii="Times New Roman" w:hAnsi="Times New Roman"/>
          <w:b/>
          <w:bCs/>
          <w:sz w:val="24"/>
          <w:szCs w:val="24"/>
          <w:lang w:eastAsia="ru-RU"/>
        </w:rPr>
        <w:t>я</w:t>
      </w:r>
      <w:r>
        <w:rPr>
          <w:rFonts w:eastAsia="Times New Roman" w:cs="Times New Roman" w:ascii="Times New Roman" w:hAnsi="Times New Roman"/>
          <w:b/>
          <w:bCs/>
          <w:sz w:val="24"/>
          <w:szCs w:val="24"/>
          <w:lang w:eastAsia="ru-RU"/>
        </w:rPr>
        <w:t xml:space="preserve"> обращени</w:t>
      </w:r>
      <w:r>
        <w:rPr>
          <w:rFonts w:eastAsia="Times New Roman" w:cs="Times New Roman" w:ascii="Times New Roman" w:hAnsi="Times New Roman"/>
          <w:b/>
          <w:bCs/>
          <w:sz w:val="24"/>
          <w:szCs w:val="24"/>
          <w:lang w:eastAsia="ru-RU"/>
        </w:rPr>
        <w:t>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19.1</w:t>
      </w:r>
      <w:bookmarkStart w:id="70" w:name="sub_1048"/>
      <w:r>
        <w:rPr>
          <w:rFonts w:eastAsia="Times New Roman" w:cs="Times New Roman" w:ascii="Times New Roman" w:hAnsi="Times New Roman"/>
          <w:sz w:val="24"/>
          <w:szCs w:val="24"/>
          <w:lang w:eastAsia="ru-RU"/>
        </w:rPr>
        <w:t>. Основанием для начала процедуры рассмотрения обращения является регистрация обращения в Администрации.</w:t>
      </w:r>
    </w:p>
    <w:p>
      <w:pPr>
        <w:pStyle w:val="Normal"/>
        <w:widowControl w:val="false"/>
        <w:spacing w:lineRule="auto" w:line="240" w:before="0" w:after="0"/>
        <w:ind w:firstLine="720"/>
        <w:jc w:val="both"/>
        <w:rPr/>
      </w:pPr>
      <w:bookmarkEnd w:id="70"/>
      <w:r>
        <w:rPr>
          <w:rFonts w:eastAsia="Times New Roman" w:cs="Times New Roman" w:ascii="Times New Roman" w:hAnsi="Times New Roman"/>
          <w:sz w:val="24"/>
          <w:szCs w:val="24"/>
          <w:lang w:eastAsia="ru-RU"/>
        </w:rPr>
        <w:t>19.2</w:t>
      </w:r>
      <w:bookmarkStart w:id="71" w:name="sub_1049"/>
      <w:r>
        <w:rPr>
          <w:rFonts w:eastAsia="Times New Roman" w:cs="Times New Roman" w:ascii="Times New Roman" w:hAnsi="Times New Roman"/>
          <w:sz w:val="24"/>
          <w:szCs w:val="24"/>
          <w:lang w:eastAsia="ru-RU"/>
        </w:rPr>
        <w:t>. Прошедшие регистрацию обращения направляются на рассмотрение главе администрации для определения исполнителя муниципальной услуги.</w:t>
      </w:r>
    </w:p>
    <w:p>
      <w:pPr>
        <w:pStyle w:val="Normal"/>
        <w:widowControl w:val="false"/>
        <w:spacing w:lineRule="auto" w:line="240" w:before="0" w:after="0"/>
        <w:ind w:firstLine="720"/>
        <w:jc w:val="both"/>
        <w:rPr/>
      </w:pPr>
      <w:bookmarkEnd w:id="71"/>
      <w:r>
        <w:rPr>
          <w:rFonts w:eastAsia="Times New Roman" w:cs="Times New Roman" w:ascii="Times New Roman" w:hAnsi="Times New Roman"/>
          <w:sz w:val="24"/>
          <w:szCs w:val="24"/>
          <w:lang w:eastAsia="ru-RU"/>
        </w:rPr>
        <w:t>19.3</w:t>
      </w:r>
      <w:bookmarkStart w:id="72" w:name="sub_1050"/>
      <w:r>
        <w:rPr>
          <w:rFonts w:eastAsia="Times New Roman" w:cs="Times New Roman" w:ascii="Times New Roman" w:hAnsi="Times New Roman"/>
          <w:sz w:val="24"/>
          <w:szCs w:val="24"/>
          <w:lang w:eastAsia="ru-RU"/>
        </w:rPr>
        <w:t xml:space="preserve">. Глава Администрации в течение одного рабочего дня определяет должностное лицо, ответственное за рассмотрение письменного обращения, и срок рассмотрения письменного обращения. В тот же день письменное обращение направляется на исполнение должностному лицу согласно резолюции главы Администрации. </w:t>
      </w:r>
    </w:p>
    <w:p>
      <w:pPr>
        <w:pStyle w:val="Normal"/>
        <w:widowControl w:val="false"/>
        <w:spacing w:lineRule="auto" w:line="240" w:before="0" w:after="0"/>
        <w:ind w:firstLine="720"/>
        <w:jc w:val="both"/>
        <w:rPr/>
      </w:pPr>
      <w:bookmarkEnd w:id="72"/>
      <w:r>
        <w:rPr>
          <w:rFonts w:eastAsia="Times New Roman" w:cs="Times New Roman" w:ascii="Times New Roman" w:hAnsi="Times New Roman"/>
          <w:sz w:val="24"/>
          <w:szCs w:val="24"/>
          <w:lang w:eastAsia="ru-RU"/>
        </w:rPr>
        <w:t>19.4</w:t>
      </w:r>
      <w:bookmarkStart w:id="73" w:name="sub_1053"/>
      <w:r>
        <w:rPr>
          <w:rFonts w:eastAsia="Times New Roman" w:cs="Times New Roman" w:ascii="Times New Roman" w:hAnsi="Times New Roman"/>
          <w:sz w:val="24"/>
          <w:szCs w:val="24"/>
          <w:lang w:eastAsia="ru-RU"/>
        </w:rPr>
        <w:t>. Должностное лицо, получившее поручение, в тот же день принимает организационное решение о порядке дальнейшего рассмотрения письменного обращения.</w:t>
      </w:r>
    </w:p>
    <w:p>
      <w:pPr>
        <w:pStyle w:val="Normal"/>
        <w:widowControl w:val="false"/>
        <w:spacing w:lineRule="auto" w:line="240" w:before="0" w:after="0"/>
        <w:ind w:firstLine="720"/>
        <w:jc w:val="both"/>
        <w:rPr/>
      </w:pPr>
      <w:bookmarkEnd w:id="73"/>
      <w:r>
        <w:rPr>
          <w:rFonts w:eastAsia="Times New Roman" w:cs="Times New Roman" w:ascii="Times New Roman" w:hAnsi="Times New Roman"/>
          <w:sz w:val="24"/>
          <w:szCs w:val="24"/>
          <w:lang w:eastAsia="ru-RU"/>
        </w:rPr>
        <w:t>19.5</w:t>
      </w:r>
      <w:bookmarkStart w:id="74" w:name="sub_1055"/>
      <w:bookmarkEnd w:id="74"/>
      <w:r>
        <w:rPr>
          <w:rFonts w:eastAsia="Times New Roman" w:cs="Times New Roman" w:ascii="Times New Roman" w:hAnsi="Times New Roman"/>
          <w:sz w:val="24"/>
          <w:szCs w:val="24"/>
          <w:lang w:eastAsia="ru-RU"/>
        </w:rPr>
        <w:t>. Исполнитель изучает письменное обращение и приложенные к нему материалы.</w:t>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19.6</w:t>
      </w:r>
      <w:bookmarkStart w:id="75" w:name="sub_1056"/>
      <w:bookmarkEnd w:id="75"/>
      <w:r>
        <w:rPr>
          <w:rFonts w:eastAsia="Times New Roman" w:cs="Times New Roman" w:ascii="Times New Roman" w:hAnsi="Times New Roman"/>
          <w:sz w:val="24"/>
          <w:szCs w:val="24"/>
          <w:lang w:eastAsia="ru-RU"/>
        </w:rPr>
        <w:t>. При рассмотрении обращения, содержащего предложения, исполнитель определяет, какие конкретные рекомендации содержатся в обращении.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отношении каждого предложения исполнитель оценивает возможность его принятия или непринятия. По результатам рассмотрения предложения гражданину готовится ответ. Если предложение не принято, гражданину разъясняются причины, по которым его предложение не может быть принято, если принято, то в какой форме и в какие сроки оно будет реализовываться.</w:t>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19.7</w:t>
      </w:r>
      <w:bookmarkStart w:id="76" w:name="sub_1057"/>
      <w:bookmarkEnd w:id="76"/>
      <w:r>
        <w:rPr>
          <w:rFonts w:eastAsia="Times New Roman" w:cs="Times New Roman" w:ascii="Times New Roman" w:hAnsi="Times New Roman"/>
          <w:sz w:val="24"/>
          <w:szCs w:val="24"/>
          <w:lang w:eastAsia="ru-RU"/>
        </w:rPr>
        <w:t>. При рассмотрении письменного обращения, содержащего заявления, исполнитель выделяет действие, на необходимость совершения которого гражданин указывает в целях реализации его конституционных прав и свобод или конституционных прав и свобод других лиц.</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Исполнитель проверяет наличие законных оснований для совершения запрашиваемого действия и возможность его совершения. В ответе сообщается об удовлетворении или неудовлетворении заявления, совершении или не совершении испрашиваемого действия. Если оно не может быть совершено, приводятся соответствующие пояснения.</w:t>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19.8</w:t>
      </w:r>
      <w:bookmarkStart w:id="77" w:name="sub_1058"/>
      <w:bookmarkEnd w:id="77"/>
      <w:r>
        <w:rPr>
          <w:rFonts w:eastAsia="Times New Roman" w:cs="Times New Roman" w:ascii="Times New Roman" w:hAnsi="Times New Roman"/>
          <w:sz w:val="24"/>
          <w:szCs w:val="24"/>
          <w:lang w:eastAsia="ru-RU"/>
        </w:rPr>
        <w:t>. При рассмотрении письменного обращения, содержащего жалобы, исполнитель обязан определить обоснованность просьбы гражданина о восстановлении или защите его нарушенных прав, свобод или законных интересов либо прав, свобод или законных интересов других лиц.</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Для этого исполнитель:</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определяет обоснованность доводов о нарушении прав, свобод или законных интересов гражданина (других лиц);</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проверяет, соответствуют или нет действия (бездействие) должностного лица (должностных лиц) положениям законодательства Российской Федерации;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устанавливает причины нарушения или ущемления прав, свобод или законных интересов, в том числе устанавливает, кто и по каким причинам допустил нарушение;</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данных мер.</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признания жалобы подлежащей удовлетворению, в ответе гражданину указывается, какие права, свободы или законные интересы подлежат восстановлению и в каком порядке (в том числе сроки и ответственные лица), принимаемые способы защиты прав, свобод или законных интересов.</w:t>
      </w:r>
    </w:p>
    <w:p>
      <w:pPr>
        <w:pStyle w:val="Normal"/>
        <w:widowControl w:val="false"/>
        <w:spacing w:lineRule="auto" w:line="240" w:before="0" w:after="0"/>
        <w:ind w:firstLine="72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признания  жалобы не подлежащей удовлетворению, в ответе аргументированно даются разъяснения в отношении отсутствия оснований для восстановления и защиты прав, свобод и законных интересов граждан.</w:t>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19.9</w:t>
      </w:r>
      <w:bookmarkStart w:id="78" w:name="sub_1059"/>
      <w:bookmarkEnd w:id="78"/>
      <w:r>
        <w:rPr>
          <w:rFonts w:eastAsia="Times New Roman" w:cs="Times New Roman" w:ascii="Times New Roman" w:hAnsi="Times New Roman"/>
          <w:sz w:val="24"/>
          <w:szCs w:val="24"/>
          <w:lang w:eastAsia="ru-RU"/>
        </w:rPr>
        <w:t>. Уполномоченные должностные лица Администрации при рассмотрении обращений в пределах своих полномочий вправе:</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приглашать обратившихся граждан для личной беседы;</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необходимости в установленном законодательством порядке запрашивать дополнительные материалы и получать объяснения у обратившихся граждан, а также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привлекать в установленном порядке переводчиков и экспертов;</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создавать комиссии для проверки фактов, изложенных в обращениях, с выездом на место;</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проверять исполнение ранее принятых ими решений по обращениям граждан;</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поручать рассмотрение обращения другим организациям, их должностным лицам в порядке ведомственной подчиненности и контролировать ход рассмотрения обращений, за исключением случаев, установленных федеральными законами.</w:t>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19.10</w:t>
      </w:r>
      <w:bookmarkStart w:id="79" w:name="sub_1060"/>
      <w:r>
        <w:rPr>
          <w:rFonts w:eastAsia="Times New Roman" w:cs="Times New Roman" w:ascii="Times New Roman" w:hAnsi="Times New Roman"/>
          <w:sz w:val="24"/>
          <w:szCs w:val="24"/>
          <w:lang w:eastAsia="ru-RU"/>
        </w:rPr>
        <w:t>. По итогам рассмотрения обращения исполнитель в срок не позднее 3 дней до истечения срока исполнения поручения подготавливает проект ответа гражданину, согласовывает его в установленном порядке и направляет его на подпись главе Администрации.</w:t>
      </w:r>
    </w:p>
    <w:p>
      <w:pPr>
        <w:pStyle w:val="Normal"/>
        <w:widowControl w:val="false"/>
        <w:spacing w:lineRule="auto" w:line="240" w:before="0" w:after="0"/>
        <w:ind w:firstLine="720"/>
        <w:jc w:val="both"/>
        <w:rPr/>
      </w:pPr>
      <w:bookmarkEnd w:id="79"/>
      <w:r>
        <w:rPr>
          <w:rFonts w:eastAsia="Times New Roman" w:cs="Times New Roman" w:ascii="Times New Roman" w:hAnsi="Times New Roman"/>
          <w:sz w:val="24"/>
          <w:szCs w:val="24"/>
          <w:lang w:eastAsia="ru-RU"/>
        </w:rPr>
        <w:t>19.11</w:t>
      </w:r>
      <w:bookmarkStart w:id="80" w:name="sub_1061"/>
      <w:bookmarkEnd w:id="80"/>
      <w:r>
        <w:rPr>
          <w:rFonts w:eastAsia="Times New Roman" w:cs="Times New Roman" w:ascii="Times New Roman" w:hAnsi="Times New Roman"/>
          <w:sz w:val="24"/>
          <w:szCs w:val="24"/>
          <w:lang w:eastAsia="ru-RU"/>
        </w:rPr>
        <w:t>. Подготовленный по результатам рассмотрения письменного обращения ответ должен соответствовать следующим требованиям:</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ответ должен содержать конкретную и четкую информацию по всем вопросам, поставленным в письменном обращении. При подтверждении фактов, изложенных в жалобе, в ответе следует указывать, какие меры приняты к виновным должностным лицам;</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принятия по результатам рассмотрения обращения правового акта, экземпляр принятого правового акта направляется заявителю. В этом случае подготовки специального ответа не требуется;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если на обращение дается промежуточный ответ, то в тексте указывается срок окончательного ответа;</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ответе должно быть указано, кому он направлен, указаны дата отправки, регистрационный номер письменного обращения.</w:t>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19.12</w:t>
      </w:r>
      <w:bookmarkStart w:id="81" w:name="sub_1062"/>
      <w:r>
        <w:rPr>
          <w:rFonts w:eastAsia="Times New Roman" w:cs="Times New Roman" w:ascii="Times New Roman" w:hAnsi="Times New Roman"/>
          <w:sz w:val="24"/>
          <w:szCs w:val="24"/>
          <w:lang w:eastAsia="ru-RU"/>
        </w:rPr>
        <w:t>. Письменное обращение считается рассмотренным, если дан письменный ответ гражданину по существу поставленных в обращении вопросов.</w:t>
      </w:r>
    </w:p>
    <w:p>
      <w:pPr>
        <w:pStyle w:val="Normal"/>
        <w:widowControl w:val="false"/>
        <w:spacing w:lineRule="auto" w:line="240" w:before="0" w:after="0"/>
        <w:ind w:firstLine="720"/>
        <w:jc w:val="both"/>
        <w:rPr/>
      </w:pPr>
      <w:bookmarkEnd w:id="81"/>
      <w:r>
        <w:rPr>
          <w:rFonts w:eastAsia="Times New Roman" w:cs="Times New Roman" w:ascii="Times New Roman" w:hAnsi="Times New Roman"/>
          <w:sz w:val="24"/>
          <w:szCs w:val="24"/>
          <w:lang w:eastAsia="ru-RU"/>
        </w:rPr>
        <w:t>19.13</w:t>
      </w:r>
      <w:bookmarkStart w:id="82" w:name="sub_1063"/>
      <w:r>
        <w:rPr>
          <w:rFonts w:eastAsia="Times New Roman" w:cs="Times New Roman" w:ascii="Times New Roman" w:hAnsi="Times New Roman"/>
          <w:sz w:val="24"/>
          <w:szCs w:val="24"/>
          <w:lang w:eastAsia="ru-RU"/>
        </w:rPr>
        <w:t>. При необходимости продления сроков исполнения, исполнитель, ответственный за его исполнение, не позднее 3 дней до истечения срока исполнения поручения представляет на имя  главы  администрации служебную записку с соответствующим обоснованием.</w:t>
      </w:r>
    </w:p>
    <w:p>
      <w:pPr>
        <w:pStyle w:val="Normal"/>
        <w:widowControl w:val="false"/>
        <w:spacing w:lineRule="auto" w:line="240" w:before="0" w:after="0"/>
        <w:ind w:firstLine="720"/>
        <w:jc w:val="both"/>
        <w:rPr/>
      </w:pPr>
      <w:bookmarkEnd w:id="82"/>
      <w:r>
        <w:rPr>
          <w:rFonts w:eastAsia="Times New Roman" w:cs="Times New Roman" w:ascii="Times New Roman" w:hAnsi="Times New Roman"/>
          <w:sz w:val="24"/>
          <w:szCs w:val="24"/>
          <w:lang w:eastAsia="ru-RU"/>
        </w:rPr>
        <w:t>19.14</w:t>
      </w:r>
      <w:bookmarkStart w:id="83" w:name="sub_1064"/>
      <w:r>
        <w:rPr>
          <w:rFonts w:eastAsia="Times New Roman" w:cs="Times New Roman" w:ascii="Times New Roman" w:hAnsi="Times New Roman"/>
          <w:sz w:val="24"/>
          <w:szCs w:val="24"/>
          <w:lang w:eastAsia="ru-RU"/>
        </w:rPr>
        <w:t xml:space="preserve">. Глава администрации в течение 1 рабочего дня принимает решение о продлении (не продлении) срока исполнения поручения. В тот же день служебная записка возвращается исполнителю и хранится вместе с письменным обращением. </w:t>
      </w:r>
      <w:bookmarkEnd w:id="83"/>
      <w:r>
        <w:rPr>
          <w:rFonts w:eastAsia="Times New Roman" w:cs="Times New Roman" w:ascii="Times New Roman" w:hAnsi="Times New Roman"/>
          <w:sz w:val="24"/>
          <w:szCs w:val="24"/>
          <w:lang w:eastAsia="ru-RU"/>
        </w:rPr>
        <w:t>Автору обращения не позднее 3 дней до истечения срока исполнения поручения направляется уведомление о продлении срока рассмотрения его обращения.</w:t>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19.15</w:t>
      </w:r>
      <w:bookmarkStart w:id="84" w:name="sub_1065"/>
      <w:r>
        <w:rPr>
          <w:rFonts w:eastAsia="Times New Roman" w:cs="Times New Roman" w:ascii="Times New Roman" w:hAnsi="Times New Roman"/>
          <w:sz w:val="24"/>
          <w:szCs w:val="24"/>
          <w:lang w:eastAsia="ru-RU"/>
        </w:rPr>
        <w:t>. При поступлении письменного обращения гражданина на рассмотрение из органов государственной власти по запросу соответствующего органа государственной власти в его адрес готовится ответ с информацией об итогах рассмотрения письменного обращения.</w:t>
      </w:r>
    </w:p>
    <w:p>
      <w:pPr>
        <w:pStyle w:val="Normal"/>
        <w:widowControl w:val="false"/>
        <w:spacing w:lineRule="auto" w:line="240" w:before="0" w:after="0"/>
        <w:ind w:firstLine="720"/>
        <w:jc w:val="both"/>
        <w:rPr/>
      </w:pPr>
      <w:bookmarkEnd w:id="84"/>
      <w:r>
        <w:rPr>
          <w:rFonts w:eastAsia="Times New Roman" w:cs="Times New Roman" w:ascii="Times New Roman" w:hAnsi="Times New Roman"/>
          <w:sz w:val="24"/>
          <w:szCs w:val="24"/>
          <w:lang w:eastAsia="ru-RU"/>
        </w:rPr>
        <w:t>19.16</w:t>
      </w:r>
      <w:bookmarkStart w:id="85" w:name="sub_1067"/>
      <w:bookmarkEnd w:id="85"/>
      <w:r>
        <w:rPr>
          <w:rFonts w:eastAsia="Times New Roman" w:cs="Times New Roman" w:ascii="Times New Roman" w:hAnsi="Times New Roman"/>
          <w:sz w:val="24"/>
          <w:szCs w:val="24"/>
          <w:lang w:eastAsia="ru-RU"/>
        </w:rPr>
        <w:t>. Ответы на обращения граждан подписывает  глава администрации в течение 1 рабочего дня.</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Материалы, использованные при подготовке ответа, формируются в дело в соответствии с внутренними правилами по делопроизводству в администрации.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20. </w:t>
      </w:r>
      <w:bookmarkStart w:id="86" w:name="sub_1340"/>
      <w:bookmarkEnd w:id="86"/>
      <w:r>
        <w:rPr>
          <w:rFonts w:eastAsia="Times New Roman" w:cs="Times New Roman" w:ascii="Times New Roman" w:hAnsi="Times New Roman"/>
          <w:b/>
          <w:bCs/>
          <w:sz w:val="24"/>
          <w:szCs w:val="24"/>
          <w:lang w:eastAsia="ru-RU"/>
        </w:rPr>
        <w:t>Направление ответа на обращение</w: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20.1</w:t>
      </w:r>
      <w:bookmarkStart w:id="87" w:name="sub_1068"/>
      <w:r>
        <w:rPr>
          <w:rFonts w:eastAsia="Times New Roman" w:cs="Times New Roman" w:ascii="Times New Roman" w:hAnsi="Times New Roman"/>
          <w:sz w:val="24"/>
          <w:szCs w:val="24"/>
          <w:lang w:eastAsia="ru-RU"/>
        </w:rPr>
        <w:t xml:space="preserve">. Основанием для начала административной процедуры является поступление подписанного главой Администрации ответа гражданину </w:t>
      </w:r>
      <w:bookmarkStart w:id="88" w:name="sub_1069"/>
      <w:bookmarkEnd w:id="87"/>
      <w:r>
        <w:rPr>
          <w:rFonts w:eastAsia="Times New Roman" w:cs="Times New Roman" w:ascii="Times New Roman" w:hAnsi="Times New Roman"/>
          <w:sz w:val="24"/>
          <w:szCs w:val="24"/>
          <w:lang w:eastAsia="ru-RU"/>
        </w:rPr>
        <w:t>специалисту делопроизводства.</w:t>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20.2</w:t>
      </w:r>
      <w:r>
        <w:rPr>
          <w:rFonts w:eastAsia="Times New Roman" w:cs="Times New Roman" w:ascii="Times New Roman" w:hAnsi="Times New Roman"/>
          <w:sz w:val="24"/>
          <w:szCs w:val="24"/>
          <w:lang w:eastAsia="ru-RU"/>
        </w:rPr>
        <w:t>. Специалист по делопроизводству в течение рабочего дня проверяет правильность оформления ответа и присваивает ему исходящий регистрационный номер.</w:t>
      </w:r>
    </w:p>
    <w:p>
      <w:pPr>
        <w:pStyle w:val="Normal"/>
        <w:widowControl w:val="false"/>
        <w:spacing w:lineRule="auto" w:line="240" w:before="0" w:after="0"/>
        <w:ind w:firstLine="720"/>
        <w:jc w:val="both"/>
        <w:rPr/>
      </w:pPr>
      <w:bookmarkEnd w:id="88"/>
      <w:r>
        <w:rPr>
          <w:rFonts w:eastAsia="Times New Roman" w:cs="Times New Roman" w:ascii="Times New Roman" w:hAnsi="Times New Roman"/>
          <w:sz w:val="24"/>
          <w:szCs w:val="24"/>
          <w:lang w:eastAsia="ru-RU"/>
        </w:rPr>
        <w:t>20.3</w:t>
      </w:r>
      <w:bookmarkStart w:id="89" w:name="sub_1070"/>
      <w:r>
        <w:rPr>
          <w:rFonts w:eastAsia="Times New Roman" w:cs="Times New Roman" w:ascii="Times New Roman" w:hAnsi="Times New Roman"/>
          <w:sz w:val="24"/>
          <w:szCs w:val="24"/>
          <w:lang w:eastAsia="ru-RU"/>
        </w:rPr>
        <w:t>. Зарегистрированный ответ упаковывается в конверт, на лицевую сторону которого наносятся почтовый адрес гражданина и почтовый адрес администрации. Почтовое отправление передается для дальнейшей отправки в отделение почтовой связи</w:t>
      </w:r>
      <w:bookmarkStart w:id="90" w:name="sub_1071"/>
      <w:bookmarkEnd w:id="89"/>
      <w:r>
        <w:rPr>
          <w:rFonts w:eastAsia="Times New Roman" w:cs="Times New Roman" w:ascii="Times New Roman" w:hAnsi="Times New Roman"/>
          <w:sz w:val="24"/>
          <w:szCs w:val="24"/>
          <w:lang w:eastAsia="ru-RU"/>
        </w:rPr>
        <w:t>.</w:t>
      </w:r>
    </w:p>
    <w:p>
      <w:pPr>
        <w:pStyle w:val="Normal"/>
        <w:widowControl w:val="false"/>
        <w:spacing w:lineRule="auto" w:line="240" w:before="0" w:after="0"/>
        <w:ind w:firstLine="720"/>
        <w:jc w:val="both"/>
        <w:rPr/>
      </w:pPr>
      <w:bookmarkEnd w:id="90"/>
      <w:r>
        <w:rPr>
          <w:rFonts w:eastAsia="Times New Roman" w:cs="Times New Roman" w:ascii="Times New Roman" w:hAnsi="Times New Roman"/>
          <w:sz w:val="24"/>
          <w:szCs w:val="24"/>
          <w:lang w:eastAsia="ru-RU"/>
        </w:rPr>
        <w:t>20.4</w:t>
      </w:r>
      <w:r>
        <w:rPr>
          <w:rFonts w:eastAsia="Times New Roman" w:cs="Times New Roman" w:ascii="Times New Roman" w:hAnsi="Times New Roman"/>
          <w:sz w:val="24"/>
          <w:szCs w:val="24"/>
          <w:lang w:eastAsia="ru-RU"/>
        </w:rPr>
        <w:t xml:space="preserve"> Ответ на обращение направляется в форме электронного документа по адресу электронной почты, указанному в обращении, поступившем в администрацию Крутоярского муниципального образования в форме электронного документа, и в письменной форме по почтовому адресу, указанному в обращении, поступившем в  администрацию Крутоярского муниципального образования в письменной форме. Кроме того на поступившее в  администрацию Крутоярского муниципального образования обращение, содержащее предложение, заявление или жалобу, которые затрагивают интересы неопределенного круга лиц, в частности на обращение, в котором </w:t>
      </w:r>
      <w:r>
        <w:rPr>
          <w:rFonts w:eastAsia="Times New Roman" w:cs="Times New Roman" w:ascii="Times New Roman" w:hAnsi="Times New Roman"/>
          <w:sz w:val="24"/>
          <w:szCs w:val="24"/>
          <w:lang w:eastAsia="ru-RU"/>
        </w:rPr>
        <w:t xml:space="preserve">об 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закона на официальном сайте  </w:t>
      </w:r>
      <w:r>
        <w:rPr>
          <w:rFonts w:eastAsia="Times New Roman" w:cs="Times New Roman" w:ascii="Times New Roman" w:hAnsi="Times New Roman"/>
          <w:sz w:val="24"/>
          <w:szCs w:val="24"/>
          <w:lang w:eastAsia="ru-RU"/>
        </w:rPr>
        <w:t>администраци</w:t>
      </w:r>
      <w:r>
        <w:rPr>
          <w:rFonts w:eastAsia="Times New Roman" w:cs="Times New Roman" w:ascii="Times New Roman" w:hAnsi="Times New Roman"/>
          <w:sz w:val="24"/>
          <w:szCs w:val="24"/>
          <w:lang w:eastAsia="ru-RU"/>
        </w:rPr>
        <w:t>и</w:t>
      </w:r>
      <w:r>
        <w:rPr>
          <w:rFonts w:eastAsia="Times New Roman" w:cs="Times New Roman" w:ascii="Times New Roman" w:hAnsi="Times New Roman"/>
          <w:sz w:val="24"/>
          <w:szCs w:val="24"/>
          <w:lang w:eastAsia="ru-RU"/>
        </w:rPr>
        <w:t xml:space="preserve"> Крутоярского муниципального образования </w:t>
      </w:r>
      <w:r>
        <w:rPr>
          <w:rFonts w:eastAsia="Times New Roman" w:cs="Times New Roman" w:ascii="Times New Roman" w:hAnsi="Times New Roman"/>
          <w:sz w:val="24"/>
          <w:szCs w:val="24"/>
          <w:lang w:eastAsia="ru-RU"/>
        </w:rPr>
        <w:t>в информационно-телекоммуникационной сети «Интернет»</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Подлинник зарегистрированного ответа, направленного по электронной почте, подшивается в дело, сформированное в соответствии с правилами по делопроизводству.</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21. </w:t>
      </w:r>
      <w:bookmarkStart w:id="91" w:name="sub_1350"/>
      <w:bookmarkEnd w:id="91"/>
      <w:r>
        <w:rPr>
          <w:rFonts w:eastAsia="Times New Roman" w:cs="Times New Roman" w:ascii="Times New Roman" w:hAnsi="Times New Roman"/>
          <w:b/>
          <w:bCs/>
          <w:sz w:val="24"/>
          <w:szCs w:val="24"/>
          <w:lang w:eastAsia="ru-RU"/>
        </w:rPr>
        <w:t>Личный прием граждан</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21.1</w:t>
      </w:r>
      <w:bookmarkStart w:id="92" w:name="sub_1074"/>
      <w:r>
        <w:rPr>
          <w:rFonts w:eastAsia="Times New Roman" w:cs="Times New Roman" w:ascii="Times New Roman" w:hAnsi="Times New Roman"/>
          <w:sz w:val="24"/>
          <w:szCs w:val="24"/>
          <w:lang w:eastAsia="ru-RU"/>
        </w:rPr>
        <w:t xml:space="preserve"> Организацию личного приема граждан осуществляет глава Администрации.</w:t>
      </w:r>
    </w:p>
    <w:p>
      <w:pPr>
        <w:pStyle w:val="Normal"/>
        <w:widowControl w:val="false"/>
        <w:spacing w:lineRule="auto" w:line="240" w:before="0" w:after="0"/>
        <w:ind w:firstLine="720"/>
        <w:jc w:val="both"/>
        <w:rPr/>
      </w:pPr>
      <w:bookmarkEnd w:id="92"/>
      <w:r>
        <w:rPr>
          <w:rFonts w:eastAsia="Times New Roman" w:cs="Times New Roman" w:ascii="Times New Roman" w:hAnsi="Times New Roman"/>
          <w:sz w:val="24"/>
          <w:szCs w:val="24"/>
          <w:lang w:eastAsia="ru-RU"/>
        </w:rPr>
        <w:t>21.2</w:t>
      </w:r>
      <w:bookmarkStart w:id="93" w:name="sub_1075"/>
      <w:r>
        <w:rPr>
          <w:rFonts w:eastAsia="Times New Roman" w:cs="Times New Roman" w:ascii="Times New Roman" w:hAnsi="Times New Roman"/>
          <w:sz w:val="24"/>
          <w:szCs w:val="24"/>
          <w:lang w:eastAsia="ru-RU"/>
        </w:rPr>
        <w:t>. На основании документа, удостоверяющего личность гражданина, оформляется карточка личного приема граждан.</w:t>
      </w:r>
    </w:p>
    <w:p>
      <w:pPr>
        <w:pStyle w:val="Normal"/>
        <w:widowControl w:val="false"/>
        <w:spacing w:lineRule="auto" w:line="240" w:before="0" w:after="0"/>
        <w:ind w:firstLine="720"/>
        <w:jc w:val="both"/>
        <w:rPr/>
      </w:pPr>
      <w:bookmarkEnd w:id="93"/>
      <w:r>
        <w:rPr>
          <w:rFonts w:eastAsia="Times New Roman" w:cs="Times New Roman" w:ascii="Times New Roman" w:hAnsi="Times New Roman"/>
          <w:sz w:val="24"/>
          <w:szCs w:val="24"/>
          <w:lang w:eastAsia="ru-RU"/>
        </w:rPr>
        <w:t>21.3</w:t>
      </w:r>
      <w:bookmarkStart w:id="94" w:name="sub_1076"/>
      <w:r>
        <w:rPr>
          <w:rFonts w:eastAsia="Times New Roman" w:cs="Times New Roman" w:ascii="Times New Roman" w:hAnsi="Times New Roman"/>
          <w:sz w:val="24"/>
          <w:szCs w:val="24"/>
          <w:lang w:eastAsia="ru-RU"/>
        </w:rPr>
        <w:t>. В ходе личного приема гражданин может сделать устное заявление либо оставить письменное обращение по существу поднимаемых им вопросов. Содержание обращения заносится в карточку личного приема гражданина.</w:t>
      </w:r>
    </w:p>
    <w:p>
      <w:pPr>
        <w:pStyle w:val="Normal"/>
        <w:widowControl w:val="false"/>
        <w:spacing w:lineRule="auto" w:line="240" w:before="0" w:after="0"/>
        <w:ind w:firstLine="720"/>
        <w:jc w:val="both"/>
        <w:rPr/>
      </w:pPr>
      <w:bookmarkEnd w:id="94"/>
      <w:r>
        <w:rPr>
          <w:rFonts w:eastAsia="Times New Roman" w:cs="Times New Roman" w:ascii="Times New Roman" w:hAnsi="Times New Roman"/>
          <w:sz w:val="24"/>
          <w:szCs w:val="24"/>
          <w:lang w:eastAsia="ru-RU"/>
        </w:rPr>
        <w:t>21.4</w:t>
      </w:r>
      <w:bookmarkStart w:id="95" w:name="sub_1077"/>
      <w:bookmarkEnd w:id="95"/>
      <w:r>
        <w:rPr>
          <w:rFonts w:eastAsia="Times New Roman" w:cs="Times New Roman" w:ascii="Times New Roman" w:hAnsi="Times New Roman"/>
          <w:sz w:val="24"/>
          <w:szCs w:val="24"/>
          <w:lang w:eastAsia="ru-RU"/>
        </w:rPr>
        <w:t>. Ответственные за организацию приема осуществляют подбор необходимых документов и представляют их для доклада принимающему должностному лицу по обращениям граждан, записавшихся на личный прием.</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Ответственные за организацию приема могут уточнять мотивы обращения и существо вопроса, а также ознакомиться с документами, подтверждающими обоснованность просьбы гражданина.</w:t>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21.5</w:t>
      </w:r>
      <w:bookmarkStart w:id="96" w:name="sub_1078"/>
      <w:r>
        <w:rPr>
          <w:rFonts w:eastAsia="Times New Roman" w:cs="Times New Roman" w:ascii="Times New Roman" w:hAnsi="Times New Roman"/>
          <w:sz w:val="24"/>
          <w:szCs w:val="24"/>
          <w:lang w:eastAsia="ru-RU"/>
        </w:rPr>
        <w:t xml:space="preserve">. </w:t>
      </w:r>
      <w:bookmarkStart w:id="97" w:name="sub_1079"/>
      <w:bookmarkEnd w:id="96"/>
      <w:r>
        <w:rPr>
          <w:rFonts w:eastAsia="Times New Roman" w:cs="Times New Roman" w:ascii="Times New Roman" w:hAnsi="Times New Roman"/>
          <w:sz w:val="24"/>
          <w:szCs w:val="24"/>
          <w:lang w:eastAsia="ru-RU"/>
        </w:rPr>
        <w:t xml:space="preserve"> Личный прием граждан ведется в порядке очередности.</w:t>
      </w:r>
    </w:p>
    <w:p>
      <w:pPr>
        <w:pStyle w:val="Normal"/>
        <w:widowControl w:val="false"/>
        <w:spacing w:lineRule="auto" w:line="240" w:before="0" w:after="0"/>
        <w:ind w:firstLine="720"/>
        <w:jc w:val="both"/>
        <w:rPr/>
      </w:pPr>
      <w:bookmarkEnd w:id="97"/>
      <w:r>
        <w:rPr>
          <w:rFonts w:eastAsia="Times New Roman" w:cs="Times New Roman" w:ascii="Times New Roman" w:hAnsi="Times New Roman"/>
          <w:sz w:val="24"/>
          <w:szCs w:val="24"/>
          <w:lang w:eastAsia="ru-RU"/>
        </w:rPr>
        <w:t>21.6</w:t>
      </w:r>
      <w:bookmarkStart w:id="98" w:name="sub_1080"/>
      <w:r>
        <w:rPr>
          <w:rFonts w:eastAsia="Times New Roman" w:cs="Times New Roman" w:ascii="Times New Roman" w:hAnsi="Times New Roman"/>
          <w:sz w:val="24"/>
          <w:szCs w:val="24"/>
          <w:lang w:eastAsia="ru-RU"/>
        </w:rPr>
        <w:t>.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pPr>
        <w:pStyle w:val="Normal"/>
        <w:widowControl w:val="false"/>
        <w:spacing w:lineRule="auto" w:line="240" w:before="0" w:after="0"/>
        <w:ind w:firstLine="720"/>
        <w:jc w:val="both"/>
        <w:rPr/>
      </w:pPr>
      <w:bookmarkEnd w:id="98"/>
      <w:r>
        <w:rPr>
          <w:rFonts w:eastAsia="Times New Roman" w:cs="Times New Roman" w:ascii="Times New Roman" w:hAnsi="Times New Roman"/>
          <w:sz w:val="24"/>
          <w:szCs w:val="24"/>
          <w:lang w:eastAsia="ru-RU"/>
        </w:rPr>
        <w:t>21.7</w:t>
      </w:r>
      <w:bookmarkStart w:id="99" w:name="sub_1081"/>
      <w:r>
        <w:rPr>
          <w:rFonts w:eastAsia="Times New Roman" w:cs="Times New Roman" w:ascii="Times New Roman" w:hAnsi="Times New Roman"/>
          <w:sz w:val="24"/>
          <w:szCs w:val="24"/>
          <w:lang w:eastAsia="ru-RU"/>
        </w:rPr>
        <w:t xml:space="preserve">. Письменные обращения, принятые в ходе личного приема, подлежат регистрации и рассмотрению в установленном </w:t>
      </w:r>
      <w:hyperlink r:id="rId9">
        <w:r>
          <w:rPr>
            <w:rStyle w:val="Style15"/>
            <w:rFonts w:eastAsia="Times New Roman" w:cs="Times New Roman" w:ascii="Times New Roman" w:hAnsi="Times New Roman"/>
            <w:b/>
            <w:bCs/>
            <w:color w:val="008000"/>
            <w:sz w:val="24"/>
            <w:szCs w:val="24"/>
            <w:lang w:eastAsia="ru-RU"/>
          </w:rPr>
          <w:t>порядке</w:t>
        </w:r>
      </w:hyperlink>
      <w:r>
        <w:rPr>
          <w:rFonts w:eastAsia="Times New Roman" w:cs="Times New Roman" w:ascii="Times New Roman" w:hAnsi="Times New Roman"/>
          <w:sz w:val="24"/>
          <w:szCs w:val="24"/>
          <w:lang w:eastAsia="ru-RU"/>
        </w:rPr>
        <w:t>.</w:t>
      </w:r>
    </w:p>
    <w:p>
      <w:pPr>
        <w:pStyle w:val="Normal"/>
        <w:widowControl w:val="false"/>
        <w:spacing w:lineRule="auto" w:line="240" w:before="0" w:after="0"/>
        <w:ind w:firstLine="720"/>
        <w:jc w:val="both"/>
        <w:rPr/>
      </w:pPr>
      <w:bookmarkEnd w:id="99"/>
      <w:r>
        <w:rPr>
          <w:rFonts w:eastAsia="Times New Roman" w:cs="Times New Roman" w:ascii="Times New Roman" w:hAnsi="Times New Roman"/>
          <w:sz w:val="24"/>
          <w:szCs w:val="24"/>
          <w:lang w:eastAsia="ru-RU"/>
        </w:rPr>
        <w:t>21.8</w:t>
      </w:r>
      <w:bookmarkStart w:id="100" w:name="sub_1082"/>
      <w:r>
        <w:rPr>
          <w:rFonts w:eastAsia="Times New Roman" w:cs="Times New Roman" w:ascii="Times New Roman" w:hAnsi="Times New Roman"/>
          <w:sz w:val="24"/>
          <w:szCs w:val="24"/>
          <w:lang w:eastAsia="ru-RU"/>
        </w:rPr>
        <w:t xml:space="preserve"> Если в ходе личного приема выясняется, что решение поставленных гражданином вопросов не входит в компетенцию администрации, гражданину дается разъяснение, куда и в каком порядке ему следует обратиться.</w:t>
      </w:r>
    </w:p>
    <w:p>
      <w:pPr>
        <w:pStyle w:val="Normal"/>
        <w:widowControl w:val="false"/>
        <w:spacing w:lineRule="auto" w:line="240" w:before="0" w:after="0"/>
        <w:ind w:firstLine="720"/>
        <w:jc w:val="both"/>
        <w:rPr/>
      </w:pPr>
      <w:bookmarkEnd w:id="100"/>
      <w:r>
        <w:rPr>
          <w:rFonts w:eastAsia="Times New Roman" w:cs="Times New Roman" w:ascii="Times New Roman" w:hAnsi="Times New Roman"/>
          <w:sz w:val="24"/>
          <w:szCs w:val="24"/>
          <w:lang w:eastAsia="ru-RU"/>
        </w:rPr>
        <w:t>21.9</w:t>
      </w:r>
      <w:bookmarkStart w:id="101" w:name="sub_1083"/>
      <w:r>
        <w:rPr>
          <w:rFonts w:eastAsia="Times New Roman" w:cs="Times New Roman" w:ascii="Times New Roman" w:hAnsi="Times New Roman"/>
          <w:sz w:val="24"/>
          <w:szCs w:val="24"/>
          <w:lang w:eastAsia="ru-RU"/>
        </w:rPr>
        <w:t>. В ходе личного приема гражданину может быть отказано в дальнейшем рассмотрении его обращения, если ему ранее был дан ответ по существу поставленных в обращении вопросов.</w:t>
      </w:r>
    </w:p>
    <w:p>
      <w:pPr>
        <w:pStyle w:val="Normal"/>
        <w:widowControl w:val="false"/>
        <w:spacing w:lineRule="auto" w:line="240" w:before="0" w:after="0"/>
        <w:ind w:firstLine="720"/>
        <w:jc w:val="both"/>
        <w:rPr/>
      </w:pPr>
      <w:bookmarkEnd w:id="101"/>
      <w:r>
        <w:rPr>
          <w:rFonts w:eastAsia="Times New Roman" w:cs="Times New Roman" w:ascii="Times New Roman" w:hAnsi="Times New Roman"/>
          <w:sz w:val="24"/>
          <w:szCs w:val="24"/>
          <w:lang w:eastAsia="ru-RU"/>
        </w:rPr>
        <w:t>21.10</w:t>
      </w:r>
      <w:bookmarkStart w:id="102" w:name="sub_1084"/>
      <w:r>
        <w:rPr>
          <w:rFonts w:eastAsia="Times New Roman" w:cs="Times New Roman" w:ascii="Times New Roman" w:hAnsi="Times New Roman"/>
          <w:sz w:val="24"/>
          <w:szCs w:val="24"/>
          <w:lang w:eastAsia="ru-RU"/>
        </w:rPr>
        <w:t>. Контроль за сроками рассмотрения письменных обращений граждан, поступивших в ходе личного приема в Администрации осуществляется специалистом, ответственным за работу с обращениями граждан.</w:t>
      </w:r>
    </w:p>
    <w:p>
      <w:pPr>
        <w:pStyle w:val="Normal"/>
        <w:widowControl w:val="false"/>
        <w:spacing w:lineRule="auto" w:line="240" w:before="0" w:after="0"/>
        <w:ind w:firstLine="720"/>
        <w:jc w:val="both"/>
        <w:rPr/>
      </w:pPr>
      <w:bookmarkEnd w:id="102"/>
      <w:r>
        <w:rPr>
          <w:rFonts w:eastAsia="Times New Roman" w:cs="Times New Roman" w:ascii="Times New Roman" w:hAnsi="Times New Roman"/>
          <w:sz w:val="24"/>
          <w:szCs w:val="24"/>
          <w:lang w:eastAsia="ru-RU"/>
        </w:rPr>
        <w:t>21.11</w:t>
      </w:r>
      <w:bookmarkStart w:id="103" w:name="sub_1085"/>
      <w:bookmarkEnd w:id="103"/>
      <w:r>
        <w:rPr>
          <w:rFonts w:eastAsia="Times New Roman" w:cs="Times New Roman" w:ascii="Times New Roman" w:hAnsi="Times New Roman"/>
          <w:sz w:val="24"/>
          <w:szCs w:val="24"/>
          <w:lang w:eastAsia="ru-RU"/>
        </w:rPr>
        <w:t>. Результатом личного приема граждан является разъяснение по существу вопроса, с которым обратился гражданин, либо принятие должностным лицом, осуществляющим личный прием, решения по разрешению поставленного вопроса.</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bookmarkStart w:id="104" w:name="sub_1400"/>
      <w:bookmarkEnd w:id="104"/>
      <w:r>
        <w:rPr>
          <w:rFonts w:eastAsia="Times New Roman" w:cs="Times New Roman" w:ascii="Times New Roman" w:hAnsi="Times New Roman"/>
          <w:b/>
          <w:bCs/>
          <w:sz w:val="24"/>
          <w:szCs w:val="24"/>
          <w:lang w:eastAsia="ru-RU"/>
        </w:rPr>
        <w:t>IV. Формы контроля за исполнением Административного регламента</w:t>
      </w:r>
    </w:p>
    <w:p>
      <w:pPr>
        <w:pStyle w:val="Normal"/>
        <w:widowControl w:val="false"/>
        <w:spacing w:lineRule="auto" w:line="240" w:before="0" w:after="0"/>
        <w:ind w:firstLine="72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22. Общий контроль</w:t>
      </w:r>
    </w:p>
    <w:p>
      <w:pPr>
        <w:pStyle w:val="Normal"/>
        <w:widowControl w:val="false"/>
        <w:spacing w:lineRule="auto" w:line="240" w:before="0" w:after="0"/>
        <w:ind w:firstLine="72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spacing w:lineRule="auto" w:line="240" w:before="0" w:after="0"/>
        <w:ind w:hanging="0"/>
        <w:rPr/>
      </w:pPr>
      <w:r>
        <w:rPr>
          <w:rFonts w:eastAsia="Times New Roman" w:cs="Times New Roman" w:ascii="Times New Roman" w:hAnsi="Times New Roman"/>
          <w:sz w:val="24"/>
          <w:szCs w:val="24"/>
          <w:lang w:eastAsia="ru-RU"/>
        </w:rPr>
        <w:t xml:space="preserve">     </w:t>
      </w:r>
      <w:bookmarkStart w:id="105" w:name="sub_1086"/>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Общий  контроль  за исполнением Административного регламента по предоставлению муниципальной услуги осуществляет</w:t>
      </w:r>
      <w:bookmarkEnd w:id="105"/>
      <w:r>
        <w:rPr>
          <w:rFonts w:eastAsia="Times New Roman" w:cs="Times New Roman" w:ascii="Times New Roman" w:hAnsi="Times New Roman"/>
          <w:sz w:val="24"/>
          <w:szCs w:val="24"/>
          <w:lang w:eastAsia="ru-RU"/>
        </w:rPr>
        <w:t xml:space="preserve"> глава Администрации.</w:t>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23. </w:t>
      </w:r>
      <w:bookmarkStart w:id="106" w:name="sub_1410"/>
      <w:bookmarkEnd w:id="106"/>
      <w:r>
        <w:rPr>
          <w:rFonts w:eastAsia="Times New Roman" w:cs="Times New Roman" w:ascii="Times New Roman" w:hAnsi="Times New Roman"/>
          <w:b/>
          <w:bCs/>
          <w:sz w:val="24"/>
          <w:szCs w:val="24"/>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 ими решений</w: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23.1.</w:t>
      </w:r>
      <w:bookmarkStart w:id="107" w:name="sub_1087"/>
      <w:r>
        <w:rPr>
          <w:rFonts w:eastAsia="Times New Roman" w:cs="Times New Roman" w:ascii="Times New Roman" w:hAnsi="Times New Roman"/>
          <w:sz w:val="24"/>
          <w:szCs w:val="24"/>
          <w:lang w:eastAsia="ru-RU"/>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осуществляется </w:t>
      </w:r>
      <w:bookmarkStart w:id="108" w:name="sub_1088"/>
      <w:bookmarkEnd w:id="107"/>
      <w:r>
        <w:rPr>
          <w:rFonts w:eastAsia="Times New Roman" w:cs="Times New Roman" w:ascii="Times New Roman" w:hAnsi="Times New Roman"/>
          <w:sz w:val="24"/>
          <w:szCs w:val="24"/>
          <w:lang w:eastAsia="ru-RU"/>
        </w:rPr>
        <w:t>главой Администрации</w:t>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23.2</w:t>
      </w:r>
      <w:r>
        <w:rPr>
          <w:rFonts w:eastAsia="Times New Roman" w:cs="Times New Roman" w:ascii="Times New Roman" w:hAnsi="Times New Roman"/>
          <w:sz w:val="24"/>
          <w:szCs w:val="24"/>
          <w:lang w:eastAsia="ru-RU"/>
        </w:rPr>
        <w:t>. Должностные лица, ответственные за организацию работы по предоставлению муниципальной услуги в администрации, еженедельно представляют главе Администрации справку о соблюдении сроков рассмотрения обращений граждан.</w:t>
      </w:r>
    </w:p>
    <w:p>
      <w:pPr>
        <w:pStyle w:val="Normal"/>
        <w:widowControl w:val="false"/>
        <w:spacing w:lineRule="auto" w:line="240" w:before="0" w:after="0"/>
        <w:ind w:firstLine="720"/>
        <w:jc w:val="both"/>
        <w:rPr/>
      </w:pPr>
      <w:bookmarkEnd w:id="108"/>
      <w:r>
        <w:rPr>
          <w:rFonts w:eastAsia="Times New Roman" w:cs="Times New Roman" w:ascii="Times New Roman" w:hAnsi="Times New Roman"/>
          <w:sz w:val="24"/>
          <w:szCs w:val="24"/>
          <w:lang w:eastAsia="ru-RU"/>
        </w:rPr>
        <w:t>23.4</w:t>
      </w:r>
      <w:bookmarkStart w:id="109" w:name="sub_1089"/>
      <w:bookmarkEnd w:id="109"/>
      <w:r>
        <w:rPr>
          <w:rFonts w:eastAsia="Times New Roman" w:cs="Times New Roman" w:ascii="Times New Roman" w:hAnsi="Times New Roman"/>
          <w:sz w:val="24"/>
          <w:szCs w:val="24"/>
          <w:lang w:eastAsia="ru-RU"/>
        </w:rPr>
        <w:t>. Должностные лица, ответственные за организацию работы по предоставлению муниципальной услуги в Администрации, ежеквартально готовят для главы статистические материалы и информационно-аналитические материалы по итогам рассмотрения поступивших в  Администрацию обращений граждан.</w: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25. </w:t>
      </w:r>
      <w:bookmarkStart w:id="110" w:name="sub_1420"/>
      <w:bookmarkEnd w:id="110"/>
      <w:r>
        <w:rPr>
          <w:rFonts w:eastAsia="Times New Roman" w:cs="Times New Roman" w:ascii="Times New Roman" w:hAnsi="Times New Roman"/>
          <w:b/>
          <w:bCs/>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25.1</w:t>
      </w:r>
      <w:bookmarkStart w:id="111" w:name="sub_1090"/>
      <w:r>
        <w:rPr>
          <w:rFonts w:eastAsia="Times New Roman" w:cs="Times New Roman" w:ascii="Times New Roman" w:hAnsi="Times New Roman"/>
          <w:sz w:val="24"/>
          <w:szCs w:val="24"/>
          <w:lang w:eastAsia="ru-RU"/>
        </w:rPr>
        <w:t xml:space="preserve">. Периодичность осуществления текущего контроля устанавливается </w:t>
      </w:r>
      <w:bookmarkStart w:id="112" w:name="sub_1091"/>
      <w:bookmarkEnd w:id="111"/>
      <w:r>
        <w:rPr>
          <w:rFonts w:eastAsia="Times New Roman" w:cs="Times New Roman" w:ascii="Times New Roman" w:hAnsi="Times New Roman"/>
          <w:sz w:val="24"/>
          <w:szCs w:val="24"/>
          <w:lang w:eastAsia="ru-RU"/>
        </w:rPr>
        <w:t>главой Администрации.</w:t>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25.2</w:t>
      </w:r>
      <w:r>
        <w:rPr>
          <w:rFonts w:eastAsia="Times New Roman" w:cs="Times New Roman" w:ascii="Times New Roman" w:hAnsi="Times New Roman"/>
          <w:sz w:val="24"/>
          <w:szCs w:val="24"/>
          <w:lang w:eastAsia="ru-RU"/>
        </w:rPr>
        <w:t>. Проверки полноты и качества предоставления муниципальной услуги могут быть плановыми и внеплановыми.</w:t>
      </w:r>
    </w:p>
    <w:p>
      <w:pPr>
        <w:pStyle w:val="Normal"/>
        <w:widowControl w:val="false"/>
        <w:spacing w:lineRule="auto" w:line="240" w:before="0" w:after="0"/>
        <w:ind w:firstLine="720"/>
        <w:jc w:val="both"/>
        <w:rPr/>
      </w:pPr>
      <w:bookmarkEnd w:id="112"/>
      <w:r>
        <w:rPr>
          <w:rFonts w:eastAsia="Times New Roman" w:cs="Times New Roman" w:ascii="Times New Roman" w:hAnsi="Times New Roman"/>
          <w:sz w:val="24"/>
          <w:szCs w:val="24"/>
          <w:lang w:eastAsia="ru-RU"/>
        </w:rPr>
        <w:t>25.3</w:t>
      </w:r>
      <w:bookmarkStart w:id="113" w:name="sub_1092"/>
      <w:r>
        <w:rPr>
          <w:rFonts w:eastAsia="Times New Roman" w:cs="Times New Roman" w:ascii="Times New Roman" w:hAnsi="Times New Roman"/>
          <w:sz w:val="24"/>
          <w:szCs w:val="24"/>
          <w:lang w:eastAsia="ru-RU"/>
        </w:rPr>
        <w:t>. Плановые проверки проводятся в соответствии с утвержденным планом деятельности Администрации.</w:t>
      </w:r>
    </w:p>
    <w:p>
      <w:pPr>
        <w:pStyle w:val="Normal"/>
        <w:widowControl w:val="false"/>
        <w:spacing w:lineRule="auto" w:line="240" w:before="0" w:after="0"/>
        <w:ind w:firstLine="720"/>
        <w:jc w:val="both"/>
        <w:rPr/>
      </w:pPr>
      <w:bookmarkEnd w:id="113"/>
      <w:r>
        <w:rPr>
          <w:rFonts w:eastAsia="Times New Roman" w:cs="Times New Roman" w:ascii="Times New Roman" w:hAnsi="Times New Roman"/>
          <w:sz w:val="24"/>
          <w:szCs w:val="24"/>
          <w:lang w:eastAsia="ru-RU"/>
        </w:rPr>
        <w:t>25.4</w:t>
      </w:r>
      <w:bookmarkStart w:id="114" w:name="sub_1093"/>
      <w:bookmarkEnd w:id="114"/>
      <w:r>
        <w:rPr>
          <w:rFonts w:eastAsia="Times New Roman" w:cs="Times New Roman" w:ascii="Times New Roman" w:hAnsi="Times New Roman"/>
          <w:sz w:val="24"/>
          <w:szCs w:val="24"/>
          <w:lang w:eastAsia="ru-RU"/>
        </w:rPr>
        <w:t>. Внеплановые проверки организуются и проводятся в случаях обращений граждан с жалобами на нарушение их прав и законных интересов действиями (бездействием) должностных лиц Администрации.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26. </w:t>
      </w:r>
      <w:bookmarkStart w:id="115" w:name="sub_1430"/>
      <w:bookmarkEnd w:id="115"/>
      <w:r>
        <w:rPr>
          <w:rFonts w:eastAsia="Times New Roman" w:cs="Times New Roman" w:ascii="Times New Roman" w:hAnsi="Times New Roman"/>
          <w:b/>
          <w:bCs/>
          <w:sz w:val="24"/>
          <w:szCs w:val="24"/>
          <w:lang w:eastAsia="ru-RU"/>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За систематическое или грубое нарушение положений Административного регламента или иных нормативных правовых актов по вопросу рассмотрения обращений граждан должностные лица администрации привлекаются к ответственности в соответствии с </w:t>
      </w:r>
      <w:hyperlink r:id="rId10">
        <w:r>
          <w:rPr>
            <w:rStyle w:val="Style15"/>
            <w:rFonts w:eastAsia="Times New Roman" w:cs="Times New Roman" w:ascii="Times New Roman" w:hAnsi="Times New Roman"/>
            <w:b/>
            <w:bCs/>
            <w:color w:val="008000"/>
            <w:sz w:val="24"/>
            <w:szCs w:val="24"/>
            <w:lang w:eastAsia="ru-RU"/>
          </w:rPr>
          <w:t>законодательством</w:t>
        </w:r>
      </w:hyperlink>
      <w:bookmarkStart w:id="116" w:name="sub_1094"/>
      <w:bookmarkEnd w:id="116"/>
      <w:r>
        <w:rPr>
          <w:rFonts w:eastAsia="Times New Roman" w:cs="Times New Roman" w:ascii="Times New Roman" w:hAnsi="Times New Roman"/>
          <w:sz w:val="24"/>
          <w:szCs w:val="24"/>
          <w:lang w:eastAsia="ru-RU"/>
        </w:rPr>
        <w:t xml:space="preserve"> Российской Федерации.</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27. </w:t>
      </w:r>
      <w:bookmarkStart w:id="117" w:name="sub_1440"/>
      <w:bookmarkEnd w:id="117"/>
      <w:r>
        <w:rPr>
          <w:rFonts w:eastAsia="Times New Roman" w:cs="Times New Roman" w:ascii="Times New Roman" w:hAnsi="Times New Roman"/>
          <w:b/>
          <w:bCs/>
          <w:sz w:val="24"/>
          <w:szCs w:val="24"/>
          <w:lang w:eastAsia="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firstLine="720"/>
        <w:rPr/>
      </w:pPr>
      <w:r>
        <w:rPr>
          <w:rFonts w:eastAsia="Times New Roman" w:cs="Times New Roman" w:ascii="Times New Roman" w:hAnsi="Times New Roman"/>
          <w:sz w:val="24"/>
          <w:szCs w:val="24"/>
          <w:lang w:eastAsia="ru-RU"/>
        </w:rPr>
        <w:t>27.1</w:t>
      </w:r>
      <w:bookmarkStart w:id="118" w:name="sub_1095"/>
      <w:r>
        <w:rPr>
          <w:rFonts w:eastAsia="Times New Roman" w:cs="Times New Roman" w:ascii="Times New Roman" w:hAnsi="Times New Roman"/>
          <w:sz w:val="24"/>
          <w:szCs w:val="24"/>
          <w:lang w:eastAsia="ru-RU"/>
        </w:rPr>
        <w:t xml:space="preserve"> Контроль  за предоставлением муниципальной услуги со стороны главы Администрации должен быть постоянным, всесторонним и объективным.</w:t>
      </w:r>
    </w:p>
    <w:p>
      <w:pPr>
        <w:pStyle w:val="Normal"/>
        <w:widowControl w:val="false"/>
        <w:spacing w:lineRule="auto" w:line="240" w:before="0" w:after="0"/>
        <w:ind w:firstLine="720"/>
        <w:rPr/>
      </w:pPr>
      <w:bookmarkEnd w:id="118"/>
      <w:r>
        <w:rPr>
          <w:rFonts w:eastAsia="Times New Roman" w:cs="Times New Roman" w:ascii="Times New Roman" w:hAnsi="Times New Roman"/>
          <w:sz w:val="24"/>
          <w:szCs w:val="24"/>
          <w:lang w:eastAsia="ru-RU"/>
        </w:rPr>
        <w:t>27.2</w:t>
      </w:r>
      <w:bookmarkStart w:id="119" w:name="sub_1096"/>
      <w:bookmarkEnd w:id="119"/>
      <w:r>
        <w:rPr>
          <w:rFonts w:eastAsia="Times New Roman" w:cs="Times New Roman" w:ascii="Times New Roman" w:hAnsi="Times New Roman"/>
          <w:sz w:val="24"/>
          <w:szCs w:val="24"/>
          <w:lang w:eastAsia="ru-RU"/>
        </w:rPr>
        <w:t>. Контроль  за предоставлением муниципальной услуги со стороны граждан осуществляется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spacing w:lineRule="auto" w:line="240" w:before="108" w:after="108"/>
        <w:jc w:val="center"/>
        <w:outlineLvl w:val="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V. Досудебный (внесудебный) порядок обжалования решений и действий (бездействия) администрации, предоставляющей муниципальную услугу, а также её должностных лиц</w:t>
      </w:r>
    </w:p>
    <w:p>
      <w:pPr>
        <w:pStyle w:val="Normal"/>
        <w:widowControl w:val="false"/>
        <w:numPr>
          <w:ilvl w:val="0"/>
          <w:numId w:val="0"/>
        </w:numPr>
        <w:spacing w:lineRule="auto" w:line="240" w:beforeAutospacing="1" w:after="0"/>
        <w:ind w:left="735" w:hanging="0"/>
        <w:contextualSpacing/>
        <w:rPr>
          <w:b/>
          <w:b/>
          <w:bCs/>
        </w:rPr>
      </w:pPr>
      <w:r>
        <w:rPr>
          <w:rFonts w:eastAsia="Times New Roman" w:cs="Times New Roman" w:ascii="Times New Roman" w:hAnsi="Times New Roman"/>
          <w:b/>
          <w:bCs/>
          <w:sz w:val="24"/>
          <w:szCs w:val="24"/>
          <w:lang w:eastAsia="ru-RU"/>
        </w:rPr>
        <w:t>28.</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b/>
          <w:bCs/>
          <w:sz w:val="24"/>
          <w:szCs w:val="24"/>
          <w:lang w:eastAsia="ru-RU"/>
        </w:rPr>
        <w:t>Случаи обращения с жалобой Заявителем.</w:t>
      </w:r>
    </w:p>
    <w:p>
      <w:pPr>
        <w:pStyle w:val="Normal"/>
        <w:widowControl w:val="false"/>
        <w:numPr>
          <w:ilvl w:val="0"/>
          <w:numId w:val="0"/>
        </w:numPr>
        <w:spacing w:lineRule="auto" w:line="240" w:beforeAutospacing="1" w:after="0"/>
        <w:ind w:left="735" w:hanging="0"/>
        <w:contextualSpacing/>
        <w:rPr>
          <w:rFonts w:ascii="Times New Roman" w:hAnsi="Times New Roman" w:eastAsia="Times New Roman" w:cs="Times New Roman"/>
          <w:sz w:val="24"/>
          <w:szCs w:val="24"/>
          <w:lang w:eastAsia="ru-RU"/>
        </w:rPr>
      </w:pPr>
      <w:r>
        <w:rPr>
          <w:b/>
          <w:bCs/>
        </w:rPr>
      </w:r>
    </w:p>
    <w:p>
      <w:pPr>
        <w:pStyle w:val="Normal"/>
        <w:widowControl w:val="false"/>
        <w:bidi w:val="0"/>
        <w:spacing w:lineRule="auto" w:line="240" w:before="0" w:after="0"/>
        <w:ind w:left="0" w:right="0" w:hanging="0"/>
        <w:jc w:val="both"/>
        <w:rPr/>
      </w:pPr>
      <w:r>
        <w:rPr>
          <w:rFonts w:eastAsia="Times New Roman" w:cs="Arial" w:ascii="Times New Roman" w:hAnsi="Times New Roman"/>
          <w:sz w:val="24"/>
          <w:szCs w:val="24"/>
          <w:lang w:eastAsia="ru-RU"/>
        </w:rPr>
        <w:t xml:space="preserve">   </w:t>
      </w:r>
      <w:r>
        <w:rPr>
          <w:rFonts w:eastAsia="Times New Roman" w:cs="Arial" w:ascii="Times New Roman" w:hAnsi="Times New Roman"/>
          <w:sz w:val="24"/>
          <w:szCs w:val="24"/>
          <w:lang w:eastAsia="ru-RU"/>
        </w:rPr>
        <w:t>1) нарушение срока регистрации запроса заявителя о предоставлении  муниципальной услуги;</w:t>
      </w:r>
    </w:p>
    <w:p>
      <w:pPr>
        <w:pStyle w:val="Normal"/>
        <w:widowControl w:val="false"/>
        <w:bidi w:val="0"/>
        <w:spacing w:lineRule="auto" w:line="240" w:before="0" w:after="0"/>
        <w:ind w:left="0" w:right="0" w:hanging="0"/>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   </w:t>
      </w:r>
      <w:r>
        <w:rPr>
          <w:rFonts w:eastAsia="Times New Roman" w:cs="Arial" w:ascii="Times New Roman" w:hAnsi="Times New Roman"/>
          <w:sz w:val="24"/>
          <w:szCs w:val="24"/>
          <w:lang w:eastAsia="ru-RU"/>
        </w:rPr>
        <w:t>2) нарушение срока предоставления муниципальной услуги;</w:t>
      </w:r>
    </w:p>
    <w:p>
      <w:pPr>
        <w:pStyle w:val="Normal"/>
        <w:widowControl w:val="false"/>
        <w:bidi w:val="0"/>
        <w:spacing w:lineRule="auto" w:line="240" w:before="0" w:after="0"/>
        <w:ind w:left="0" w:right="0" w:hanging="0"/>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   </w:t>
      </w:r>
      <w:r>
        <w:rPr>
          <w:rFonts w:eastAsia="Times New Roman" w:cs="Arial" w:ascii="Times New Roman" w:hAnsi="Times New Roman"/>
          <w:sz w:val="24"/>
          <w:szCs w:val="24"/>
          <w:lang w:eastAsia="ru-RU"/>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w:t>
      </w:r>
      <w:r>
        <w:rPr>
          <w:rFonts w:eastAsia="Times New Roman" w:cs="Times New Roman" w:ascii="Times New Roman" w:hAnsi="Times New Roman"/>
          <w:sz w:val="24"/>
          <w:szCs w:val="24"/>
          <w:lang w:eastAsia="ru-RU"/>
        </w:rPr>
        <w:t>Крутоярского</w:t>
      </w:r>
      <w:r>
        <w:rPr>
          <w:rFonts w:eastAsia="Times New Roman" w:cs="Arial" w:ascii="Times New Roman" w:hAnsi="Times New Roman"/>
          <w:sz w:val="24"/>
          <w:szCs w:val="24"/>
          <w:lang w:eastAsia="ru-RU"/>
        </w:rPr>
        <w:t xml:space="preserve"> муниципального образования для предоставления  муниципальной услуги;</w:t>
      </w:r>
    </w:p>
    <w:p>
      <w:pPr>
        <w:pStyle w:val="Normal"/>
        <w:widowControl w:val="false"/>
        <w:bidi w:val="0"/>
        <w:spacing w:lineRule="auto" w:line="240" w:before="0" w:after="0"/>
        <w:ind w:left="0" w:right="0" w:hanging="0"/>
        <w:jc w:val="both"/>
        <w:rPr/>
      </w:pPr>
      <w:r>
        <w:rPr>
          <w:rFonts w:eastAsia="Times New Roman" w:cs="Arial" w:ascii="Times New Roman" w:hAnsi="Times New Roman"/>
          <w:sz w:val="24"/>
          <w:szCs w:val="24"/>
          <w:lang w:eastAsia="ru-RU"/>
        </w:rPr>
        <w:t xml:space="preserve"> </w:t>
      </w:r>
      <w:r>
        <w:rPr>
          <w:rFonts w:eastAsia="Times New Roman" w:cs="Arial" w:ascii="Times New Roman" w:hAnsi="Times New Roman"/>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Pr>
          <w:rFonts w:eastAsia="Times New Roman" w:cs="Times New Roman" w:ascii="Times New Roman" w:hAnsi="Times New Roman"/>
          <w:sz w:val="24"/>
          <w:szCs w:val="24"/>
          <w:lang w:eastAsia="ru-RU"/>
        </w:rPr>
        <w:t>Крутоярского</w:t>
      </w:r>
      <w:r>
        <w:rPr>
          <w:rFonts w:eastAsia="Times New Roman" w:cs="Arial" w:ascii="Times New Roman" w:hAnsi="Times New Roman"/>
          <w:sz w:val="24"/>
          <w:szCs w:val="24"/>
          <w:lang w:eastAsia="ru-RU"/>
        </w:rPr>
        <w:t xml:space="preserve"> муниципального образования для предоставления  муниципальной услуги, у заявителя;</w:t>
      </w:r>
    </w:p>
    <w:p>
      <w:pPr>
        <w:pStyle w:val="Normal"/>
        <w:widowControl w:val="false"/>
        <w:bidi w:val="0"/>
        <w:spacing w:lineRule="auto" w:line="240" w:before="0" w:after="0"/>
        <w:ind w:left="0" w:right="0" w:hanging="0"/>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  </w:t>
      </w:r>
      <w:r>
        <w:rPr>
          <w:rFonts w:eastAsia="Times New Roman" w:cs="Arial" w:ascii="Times New Roman" w:hAnsi="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 </w:t>
      </w:r>
      <w:r>
        <w:rPr>
          <w:rFonts w:eastAsia="Times New Roman" w:cs="Times New Roman" w:ascii="Times New Roman" w:hAnsi="Times New Roman"/>
          <w:sz w:val="24"/>
          <w:szCs w:val="24"/>
          <w:lang w:eastAsia="ru-RU"/>
        </w:rPr>
        <w:t>Крутоярского</w:t>
      </w:r>
      <w:r>
        <w:rPr>
          <w:rFonts w:eastAsia="Times New Roman" w:cs="Arial" w:ascii="Times New Roman" w:hAnsi="Times New Roman"/>
          <w:sz w:val="24"/>
          <w:szCs w:val="24"/>
          <w:lang w:eastAsia="ru-RU"/>
        </w:rPr>
        <w:t xml:space="preserve"> муниципального образования;</w:t>
      </w:r>
    </w:p>
    <w:p>
      <w:pPr>
        <w:pStyle w:val="Normal"/>
        <w:widowControl w:val="false"/>
        <w:bidi w:val="0"/>
        <w:spacing w:lineRule="auto" w:line="240" w:before="0" w:after="0"/>
        <w:ind w:left="0" w:right="0" w:hanging="0"/>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 </w:t>
      </w:r>
      <w:r>
        <w:rPr>
          <w:rFonts w:eastAsia="Times New Roman" w:cs="Arial" w:ascii="Times New Roman" w:hAnsi="Times New Roman"/>
          <w:sz w:val="24"/>
          <w:szCs w:val="24"/>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 </w:t>
      </w:r>
      <w:r>
        <w:rPr>
          <w:rFonts w:eastAsia="Times New Roman" w:cs="Times New Roman" w:ascii="Times New Roman" w:hAnsi="Times New Roman"/>
          <w:sz w:val="24"/>
          <w:szCs w:val="24"/>
          <w:lang w:eastAsia="ru-RU"/>
        </w:rPr>
        <w:t>Крутоярского</w:t>
      </w:r>
      <w:r>
        <w:rPr>
          <w:rFonts w:eastAsia="Times New Roman" w:cs="Arial" w:ascii="Times New Roman" w:hAnsi="Times New Roman"/>
          <w:sz w:val="24"/>
          <w:szCs w:val="24"/>
          <w:lang w:eastAsia="ru-RU"/>
        </w:rPr>
        <w:t xml:space="preserve"> муниципального образования;</w:t>
      </w:r>
    </w:p>
    <w:p>
      <w:pPr>
        <w:pStyle w:val="Normal"/>
        <w:widowControl w:val="false"/>
        <w:bidi w:val="0"/>
        <w:spacing w:lineRule="auto" w:line="240" w:before="0" w:after="0"/>
        <w:ind w:left="0" w:right="0" w:hanging="0"/>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   </w:t>
      </w:r>
      <w:r>
        <w:rPr>
          <w:rFonts w:eastAsia="Times New Roman" w:cs="Arial" w:ascii="Times New Roman" w:hAnsi="Times New Roman"/>
          <w:sz w:val="24"/>
          <w:szCs w:val="24"/>
          <w:lang w:eastAsia="ru-RU"/>
        </w:rPr>
        <w:t>7) отказ Администрации, должностного лица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tabs>
          <w:tab w:val="left" w:pos="5955" w:leader="none"/>
        </w:tabs>
        <w:bidi w:val="0"/>
        <w:spacing w:before="0" w:after="0"/>
        <w:ind w:left="0" w:right="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ab/>
      </w:r>
    </w:p>
    <w:p>
      <w:pPr>
        <w:pStyle w:val="Normal"/>
        <w:widowControl w:val="false"/>
        <w:spacing w:lineRule="auto" w:line="240" w:beforeAutospacing="1" w:after="0"/>
        <w:ind w:left="420" w:hanging="0"/>
        <w:contextualSpacing/>
        <w:rPr>
          <w:b/>
          <w:b/>
          <w:bCs/>
        </w:rPr>
      </w:pPr>
      <w:r>
        <w:rPr>
          <w:rFonts w:eastAsia="Times New Roman" w:cs="Times New Roman" w:ascii="Times New Roman" w:hAnsi="Times New Roman"/>
          <w:b/>
          <w:bCs/>
          <w:sz w:val="24"/>
          <w:szCs w:val="24"/>
          <w:lang w:eastAsia="ru-RU"/>
        </w:rPr>
        <w:t>29</w:t>
      </w:r>
      <w:r>
        <w:rPr>
          <w:rFonts w:eastAsia="Times New Roman" w:cs="Times New Roman" w:ascii="Times New Roman" w:hAnsi="Times New Roman"/>
          <w:b/>
          <w:bCs/>
          <w:sz w:val="24"/>
          <w:szCs w:val="24"/>
          <w:lang w:eastAsia="ru-RU"/>
        </w:rPr>
        <w:t>. Общие требования к порядку подачи и рассмотрения жалобы:</w:t>
      </w:r>
    </w:p>
    <w:p>
      <w:pPr>
        <w:pStyle w:val="Normal"/>
        <w:spacing w:beforeAutospacing="1" w:after="200"/>
        <w:ind w:left="720" w:hanging="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beforeAutospacing="1" w:after="200"/>
        <w:ind w:firstLine="42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Жалоба подается в письменной форме на бумажном носителе, в электронной форме в Администрацию.</w:t>
      </w:r>
    </w:p>
    <w:p>
      <w:pPr>
        <w:pStyle w:val="Normal"/>
        <w:spacing w:beforeAutospacing="1" w:after="200"/>
        <w:ind w:firstLine="36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Жалоба рассматривается главой Администрации. Жалобы на решения, принятые главой Администрации  рассматривается непосредственно главой Администрации.</w:t>
      </w:r>
    </w:p>
    <w:p>
      <w:pPr>
        <w:pStyle w:val="Normal"/>
        <w:spacing w:beforeAutospacing="1" w:after="200"/>
        <w:ind w:firstLine="36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Жалоба может быть направлена по почте,  с использованием информационно-телекоммуникационной сети "Интернет", официального сайта Администрации,  портала государственных и муниципальных услуг Саратовской области, а также может быть принята при личном приеме заявителя.</w:t>
      </w:r>
    </w:p>
    <w:p>
      <w:pPr>
        <w:pStyle w:val="Normal"/>
        <w:spacing w:beforeAutospacing="1" w:after="200"/>
        <w:ind w:firstLine="36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Жалоба должна содержать:</w:t>
      </w:r>
    </w:p>
    <w:p>
      <w:pPr>
        <w:pStyle w:val="Normal"/>
        <w:spacing w:lineRule="auto" w:line="240" w:beforeAutospacing="1" w:after="0"/>
        <w:ind w:hanging="0"/>
        <w:contextualSpacing/>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1) наименование Администрации, должностного лица Администрации или муниципального служащего, решения и действия (бездействие) которых обжалуются;</w:t>
      </w:r>
    </w:p>
    <w:p>
      <w:pPr>
        <w:pStyle w:val="Normal"/>
        <w:spacing w:lineRule="auto" w:line="240" w:beforeAutospacing="1" w:after="0"/>
        <w:ind w:hanging="0"/>
        <w:contextualSpacing/>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40" w:beforeAutospacing="1" w:after="0"/>
        <w:ind w:hanging="0"/>
        <w:contextualSpacing/>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 сведения об обжалуемых решениях и действиях (бездействии) Администрации, должностного лица Администрации или муниципального служащего;</w:t>
      </w:r>
    </w:p>
    <w:p>
      <w:pPr>
        <w:pStyle w:val="Normal"/>
        <w:spacing w:lineRule="auto" w:line="240" w:beforeAutospacing="1" w:after="0"/>
        <w:ind w:hanging="0"/>
        <w:contextualSpacing/>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или муниципального служащего. Заявителем могут быть представлены документы (при наличии), подтверждающие доводы заявителя, либо их копии.</w:t>
      </w:r>
    </w:p>
    <w:p>
      <w:pPr>
        <w:pStyle w:val="Normal"/>
        <w:spacing w:beforeAutospacing="1" w:after="200"/>
        <w:ind w:hanging="0"/>
        <w:contextualSpacing/>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Жалоба, поступившая в Администрацию, подлежит рассмотрению главой Администрации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pPr>
        <w:pStyle w:val="Normal"/>
        <w:spacing w:beforeAutospacing="1" w:after="200"/>
        <w:ind w:hanging="0"/>
        <w:contextualSpacing/>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При рассмотрении жалобы глава Администрации обязан определить обоснованность просьбы заявителя о восстановлении или защите его нарушенных прав, свобод или законных интересов.</w:t>
      </w:r>
    </w:p>
    <w:p>
      <w:pPr>
        <w:pStyle w:val="Normal"/>
        <w:spacing w:beforeAutospacing="1" w:after="200"/>
        <w:ind w:hanging="0"/>
        <w:contextualSpacing/>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Для этого глава Администрации:</w:t>
      </w:r>
    </w:p>
    <w:p>
      <w:pPr>
        <w:pStyle w:val="Normal"/>
        <w:spacing w:before="0" w:after="200"/>
        <w:ind w:hanging="0"/>
        <w:contextualSpacing/>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определяет обоснованность доводов о нарушении прав, свобод или законных интересов гражданина;</w:t>
      </w:r>
    </w:p>
    <w:p>
      <w:pPr>
        <w:pStyle w:val="Normal"/>
        <w:spacing w:before="0" w:after="200"/>
        <w:ind w:hanging="0"/>
        <w:contextualSpacing/>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проверяет, соответствуют или нет действия (бездействие) должностного лица (должностных лиц) положениям законодательства Российской Федерации;</w:t>
      </w:r>
    </w:p>
    <w:p>
      <w:pPr>
        <w:pStyle w:val="Normal"/>
        <w:spacing w:before="0" w:after="200"/>
        <w:ind w:hanging="0"/>
        <w:contextualSpacing/>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устанавливает причины нарушения или ущемления прав, свобод или законных интересов, в том числе устанавливает, кто и по каким причинам допустил нарушение;</w:t>
      </w:r>
    </w:p>
    <w:p>
      <w:pPr>
        <w:pStyle w:val="Normal"/>
        <w:spacing w:before="0" w:after="200"/>
        <w:ind w:hanging="0"/>
        <w:contextualSpacing/>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данных мер.</w:t>
      </w:r>
    </w:p>
    <w:p>
      <w:pPr>
        <w:pStyle w:val="Normal"/>
        <w:spacing w:beforeAutospacing="1" w:after="200"/>
        <w:ind w:hanging="0"/>
        <w:contextualSpacing/>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По результатам рассмотрения жалобы глава Администрации принимает одно из следующих решений:</w:t>
      </w:r>
    </w:p>
    <w:p>
      <w:pPr>
        <w:pStyle w:val="Normal"/>
        <w:spacing w:lineRule="auto" w:line="240" w:beforeAutospacing="1" w:after="0"/>
        <w:ind w:hanging="0"/>
        <w:contextualSpacing/>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Крутоярского муниципального района, а также в иных формах;</w:t>
      </w:r>
    </w:p>
    <w:p>
      <w:pPr>
        <w:pStyle w:val="Normal"/>
        <w:spacing w:lineRule="auto" w:line="240" w:beforeAutospacing="1" w:after="0"/>
        <w:ind w:hanging="0"/>
        <w:contextualSpacing/>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2) отказывает в удовлетворении жалобы.</w:t>
      </w:r>
    </w:p>
    <w:p>
      <w:pPr>
        <w:pStyle w:val="Normal"/>
        <w:spacing w:beforeAutospacing="1" w:after="200"/>
        <w:ind w:hanging="0"/>
        <w:contextualSpacing/>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beforeAutospacing="1" w:after="200"/>
        <w:ind w:hanging="0"/>
        <w:contextualSpacing/>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pPr>
        <w:sectPr>
          <w:type w:val="nextPage"/>
          <w:pgSz w:w="11906" w:h="16838"/>
          <w:pgMar w:left="1134" w:right="850" w:header="0" w:top="1134" w:footer="0" w:bottom="1134" w:gutter="0"/>
          <w:pgNumType w:fmt="decimal"/>
          <w:formProt w:val="false"/>
          <w:textDirection w:val="lrTb"/>
          <w:docGrid w:type="default" w:linePitch="240" w:charSpace="4294965247"/>
        </w:sectPr>
        <w:pStyle w:val="Normal"/>
        <w:spacing w:beforeAutospacing="1" w:after="200"/>
        <w:ind w:left="720" w:hanging="0"/>
        <w:contextualSpacing/>
        <w:rPr>
          <w:rFonts w:ascii="Times New Roman" w:hAnsi="Times New Roman" w:eastAsia="Times New Roman" w:cs="Times New Roman"/>
          <w:sz w:val="24"/>
          <w:szCs w:val="24"/>
          <w:lang w:eastAsia="ru-RU"/>
        </w:rPr>
      </w:pPr>
      <w:bookmarkStart w:id="120" w:name="sub_1500"/>
      <w:bookmarkStart w:id="121" w:name="sub_1500"/>
      <w:bookmarkEnd w:id="121"/>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Приложение № 2</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Последовательность административных действий (процедур)</w:t>
      </w:r>
    </w:p>
    <w:p>
      <w:pPr>
        <w:pStyle w:val="Normal"/>
        <w:widowControl w:val="false"/>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при рассмотрении обращений граждан в администрации </w:t>
      </w:r>
    </w:p>
    <w:p>
      <w:pPr>
        <w:pStyle w:val="Normal"/>
        <w:widowControl w:val="false"/>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Крутоярского МО</w: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mc:AlternateContent>
          <mc:Choice Requires="wpg">
            <w:drawing>
              <wp:inline distT="0" distB="0" distL="114300" distR="114300">
                <wp:extent cx="6401435" cy="4356100"/>
                <wp:effectExtent l="0" t="0" r="0" b="0"/>
                <wp:docPr id="1" name="Полотно 16"/>
                <a:graphic xmlns:a="http://schemas.openxmlformats.org/drawingml/2006/main">
                  <a:graphicData uri="http://schemas.microsoft.com/office/word/2010/wordprocessingGroup">
                    <wpg:wgp>
                      <wpg:cNvGrpSpPr/>
                      <wpg:grpSpPr>
                        <a:xfrm>
                          <a:off x="0" y="0"/>
                          <a:ext cx="6400800" cy="4355640"/>
                        </a:xfrm>
                      </wpg:grpSpPr>
                      <wps:wsp>
                        <wps:cNvSpPr/>
                        <wps:spPr>
                          <a:xfrm>
                            <a:off x="0" y="0"/>
                            <a:ext cx="6400800" cy="3657600"/>
                          </a:xfrm>
                          <a:prstGeom prst="rect">
                            <a:avLst/>
                          </a:prstGeom>
                          <a:noFill/>
                          <a:ln>
                            <a:noFill/>
                          </a:ln>
                        </wps:spPr>
                        <wps:style>
                          <a:lnRef idx="0"/>
                          <a:fillRef idx="0"/>
                          <a:effectRef idx="0"/>
                          <a:fontRef idx="minor"/>
                        </wps:style>
                        <wps:bodyPr/>
                      </wps:wsp>
                      <wps:wsp>
                        <wps:cNvSpPr txBox="1"/>
                        <wps:spPr>
                          <a:xfrm>
                            <a:off x="229320" y="228600"/>
                            <a:ext cx="1713960" cy="685800"/>
                          </a:xfrm>
                          <a:prstGeom prst="rect">
                            <a:avLst/>
                          </a:prstGeom>
                          <a:solidFill>
                            <a:srgbClr val="ffffff"/>
                          </a:solidFill>
                          <a:ln>
                            <a:solidFill>
                              <a:srgbClr val="000000"/>
                            </a:solidFill>
                          </a:ln>
                        </wps:spPr>
                        <wps:txbx>
                          <w:txbxContent>
                            <w:p>
                              <w:pPr>
                                <w:overflowPunct w:val="false"/>
                                <w:spacing w:before="0" w:after="0" w:lineRule="auto" w:line="240"/>
                                <w:jc w:val="center"/>
                                <w:rPr/>
                              </w:pPr>
                              <w:r>
                                <w:rPr>
                                  <w:sz w:val="24"/>
                                </w:rPr>
                                <w:t>устные обращения граждан по (телефону доверия)</w:t>
                              </w:r>
                            </w:p>
                          </w:txbxContent>
                        </wps:txbx>
                        <wps:bodyPr wrap="square">
                          <a:spAutoFit/>
                        </wps:bodyPr>
                      </wps:wsp>
                      <wps:wsp>
                        <wps:cNvSpPr txBox="1"/>
                        <wps:spPr>
                          <a:xfrm>
                            <a:off x="2285280" y="228600"/>
                            <a:ext cx="1714680" cy="685800"/>
                          </a:xfrm>
                          <a:prstGeom prst="rect">
                            <a:avLst/>
                          </a:prstGeom>
                          <a:solidFill>
                            <a:srgbClr val="ffffff"/>
                          </a:solidFill>
                          <a:ln>
                            <a:solidFill>
                              <a:srgbClr val="000000"/>
                            </a:solidFill>
                          </a:ln>
                        </wps:spPr>
                        <wps:txbx>
                          <w:txbxContent>
                            <w:p>
                              <w:pPr>
                                <w:overflowPunct w:val="false"/>
                                <w:spacing w:before="0" w:after="0" w:lineRule="auto" w:line="240"/>
                                <w:jc w:val="center"/>
                                <w:rPr/>
                              </w:pPr>
                              <w:r>
                                <w:rPr>
                                  <w:sz w:val="24"/>
                                </w:rPr>
                                <w:t>письменные обращения граждан</w:t>
                              </w:r>
                            </w:p>
                          </w:txbxContent>
                        </wps:txbx>
                        <wps:bodyPr wrap="square">
                          <a:spAutoFit/>
                        </wps:bodyPr>
                      </wps:wsp>
                      <wps:wsp>
                        <wps:cNvSpPr txBox="1"/>
                        <wps:spPr>
                          <a:xfrm>
                            <a:off x="4457160" y="228600"/>
                            <a:ext cx="1600920" cy="685800"/>
                          </a:xfrm>
                          <a:prstGeom prst="rect">
                            <a:avLst/>
                          </a:prstGeom>
                          <a:solidFill>
                            <a:srgbClr val="ffffff"/>
                          </a:solidFill>
                          <a:ln>
                            <a:solidFill>
                              <a:srgbClr val="000000"/>
                            </a:solidFill>
                          </a:ln>
                        </wps:spPr>
                        <wps:txbx>
                          <w:txbxContent>
                            <w:p>
                              <w:pPr>
                                <w:overflowPunct w:val="false"/>
                                <w:spacing w:before="0" w:after="0" w:lineRule="auto" w:line="240"/>
                                <w:jc w:val="center"/>
                                <w:rPr/>
                              </w:pPr>
                              <w:r>
                                <w:rPr>
                                  <w:sz w:val="24"/>
                                </w:rPr>
                                <w:t>личный прием граждан</w:t>
                              </w:r>
                            </w:p>
                          </w:txbxContent>
                        </wps:txbx>
                        <wps:bodyPr wrap="square">
                          <a:spAutoFit/>
                        </wps:bodyPr>
                      </wps:wsp>
                      <wps:wsp>
                        <wps:cNvSpPr txBox="1"/>
                        <wps:spPr>
                          <a:xfrm>
                            <a:off x="276120" y="1943280"/>
                            <a:ext cx="1487880" cy="1007280"/>
                          </a:xfrm>
                          <a:prstGeom prst="rect">
                            <a:avLst/>
                          </a:prstGeom>
                          <a:solidFill>
                            <a:srgbClr val="ffffff"/>
                          </a:solidFill>
                          <a:ln>
                            <a:solidFill>
                              <a:srgbClr val="000000"/>
                            </a:solidFill>
                          </a:ln>
                        </wps:spPr>
                        <wps:txbx>
                          <w:txbxContent>
                            <w:p>
                              <w:pPr>
                                <w:overflowPunct w:val="false"/>
                                <w:spacing w:before="0" w:after="0" w:lineRule="auto" w:line="240"/>
                                <w:jc w:val="center"/>
                                <w:rPr/>
                              </w:pPr>
                              <w:r>
                                <w:rPr>
                                  <w:sz w:val="24"/>
                                </w:rPr>
                                <w:t xml:space="preserve">оперативное решение проблем </w:t>
                              </w:r>
                              <w:r>
                                <w:rPr/>
                                <w:t>поднятых в обращениях</w:t>
                              </w:r>
                              <w:r>
                                <w:rPr>
                                  <w:sz w:val="24"/>
                                </w:rPr>
                                <w:t xml:space="preserve"> граждан</w:t>
                              </w:r>
                            </w:p>
                          </w:txbxContent>
                        </wps:txbx>
                        <wps:bodyPr wrap="square">
                          <a:spAutoFit/>
                        </wps:bodyPr>
                      </wps:wsp>
                      <wps:wsp>
                        <wps:cNvSpPr txBox="1"/>
                        <wps:spPr>
                          <a:xfrm>
                            <a:off x="2514600" y="1143000"/>
                            <a:ext cx="3085560" cy="3212640"/>
                          </a:xfrm>
                          <a:prstGeom prst="rect">
                            <a:avLst/>
                          </a:prstGeom>
                          <a:solidFill>
                            <a:srgbClr val="ffffff"/>
                          </a:solidFill>
                          <a:ln>
                            <a:solidFill>
                              <a:srgbClr val="000000"/>
                            </a:solidFill>
                          </a:ln>
                        </wps:spPr>
                        <wps:txbx>
                          <w:txbxContent>
                            <w:p>
                              <w:pPr>
                                <w:overflowPunct w:val="false"/>
                                <w:spacing w:before="0" w:after="0" w:lineRule="auto" w:line="240"/>
                                <w:jc w:val="center"/>
                                <w:rPr/>
                              </w:pPr>
                              <w:r>
                                <w:rPr>
                                  <w:sz w:val="24"/>
                                </w:rPr>
                                <w:t>прием и первичная обработка письменных обращений</w:t>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txbxContent>
                        </wps:txbx>
                        <wps:bodyPr wrap="square">
                          <a:spAutoFit/>
                        </wps:bodyPr>
                      </wps:wsp>
                      <wps:wsp>
                        <wps:cNvSpPr txBox="1"/>
                        <wps:spPr>
                          <a:xfrm>
                            <a:off x="2516040" y="1828800"/>
                            <a:ext cx="3085560" cy="571680"/>
                          </a:xfrm>
                          <a:prstGeom prst="rect">
                            <a:avLst/>
                          </a:prstGeom>
                          <a:solidFill>
                            <a:srgbClr val="ffffff"/>
                          </a:solidFill>
                          <a:ln>
                            <a:solidFill>
                              <a:srgbClr val="000000"/>
                            </a:solidFill>
                          </a:ln>
                        </wps:spPr>
                        <wps:txbx>
                          <w:txbxContent>
                            <w:p>
                              <w:pPr>
                                <w:overflowPunct w:val="false"/>
                                <w:spacing w:before="0" w:after="0" w:lineRule="auto" w:line="240"/>
                                <w:jc w:val="center"/>
                                <w:rPr/>
                              </w:pPr>
                              <w:r>
                                <w:rPr>
                                  <w:sz w:val="24"/>
                                </w:rPr>
                                <w:t>рассмотрение обращений специалистом, продление сроков; личный прием граждан</w:t>
                              </w:r>
                            </w:p>
                          </w:txbxContent>
                        </wps:txbx>
                        <wps:bodyPr wrap="square">
                          <a:spAutoFit/>
                        </wps:bodyPr>
                      </wps:wsp>
                      <wps:wsp>
                        <wps:cNvSpPr/>
                        <wps:spPr>
                          <a:xfrm>
                            <a:off x="1143720" y="914400"/>
                            <a:ext cx="1440" cy="800280"/>
                          </a:xfrm>
                          <a:prstGeom prst="line">
                            <a:avLst/>
                          </a:prstGeom>
                          <a:ln>
                            <a:solidFill>
                              <a:srgbClr val="000000"/>
                            </a:solidFill>
                            <a:tailEnd len="med" type="triangle" w="med"/>
                          </a:ln>
                        </wps:spPr>
                        <wps:style>
                          <a:lnRef idx="0"/>
                          <a:fillRef idx="0"/>
                          <a:effectRef idx="0"/>
                          <a:fontRef idx="minor"/>
                        </wps:style>
                        <wps:bodyPr/>
                      </wps:wsp>
                      <wps:wsp>
                        <wps:cNvSpPr/>
                        <wps:spPr>
                          <a:xfrm>
                            <a:off x="1143720" y="1257480"/>
                            <a:ext cx="1370880" cy="0"/>
                          </a:xfrm>
                          <a:prstGeom prst="line">
                            <a:avLst/>
                          </a:prstGeom>
                          <a:ln>
                            <a:solidFill>
                              <a:srgbClr val="000000"/>
                            </a:solidFill>
                            <a:tailEnd len="med" type="triangle" w="med"/>
                          </a:ln>
                        </wps:spPr>
                        <wps:style>
                          <a:lnRef idx="0"/>
                          <a:fillRef idx="0"/>
                          <a:effectRef idx="0"/>
                          <a:fontRef idx="minor"/>
                        </wps:style>
                        <wps:bodyPr/>
                      </wps:wsp>
                      <wps:wsp>
                        <wps:cNvSpPr/>
                        <wps:spPr>
                          <a:xfrm>
                            <a:off x="3200400" y="914400"/>
                            <a:ext cx="0" cy="228600"/>
                          </a:xfrm>
                          <a:prstGeom prst="line">
                            <a:avLst/>
                          </a:prstGeom>
                          <a:ln>
                            <a:solidFill>
                              <a:srgbClr val="000000"/>
                            </a:solidFill>
                            <a:tailEnd len="med" type="triangle" w="med"/>
                          </a:ln>
                        </wps:spPr>
                        <wps:style>
                          <a:lnRef idx="0"/>
                          <a:fillRef idx="0"/>
                          <a:effectRef idx="0"/>
                          <a:fontRef idx="minor"/>
                        </wps:style>
                        <wps:bodyPr/>
                      </wps:wsp>
                      <wps:wsp>
                        <wps:cNvSpPr/>
                        <wps:spPr>
                          <a:xfrm>
                            <a:off x="5944320" y="914400"/>
                            <a:ext cx="0" cy="457200"/>
                          </a:xfrm>
                          <a:prstGeom prst="line">
                            <a:avLst/>
                          </a:prstGeom>
                          <a:ln>
                            <a:solidFill>
                              <a:srgbClr val="000000"/>
                            </a:solidFill>
                          </a:ln>
                        </wps:spPr>
                        <wps:style>
                          <a:lnRef idx="0"/>
                          <a:fillRef idx="0"/>
                          <a:effectRef idx="0"/>
                          <a:fontRef idx="minor"/>
                        </wps:style>
                        <wps:bodyPr/>
                      </wps:wsp>
                      <wps:wsp>
                        <wps:cNvSpPr/>
                        <wps:spPr>
                          <a:xfrm>
                            <a:off x="5600880" y="1371600"/>
                            <a:ext cx="343080" cy="0"/>
                          </a:xfrm>
                          <a:prstGeom prst="line">
                            <a:avLst/>
                          </a:prstGeom>
                          <a:ln>
                            <a:solidFill>
                              <a:srgbClr val="000000"/>
                            </a:solidFill>
                            <a:tailEnd len="med" type="triangle" w="med"/>
                          </a:ln>
                        </wps:spPr>
                        <wps:style>
                          <a:lnRef idx="0"/>
                          <a:fillRef idx="0"/>
                          <a:effectRef idx="0"/>
                          <a:fontRef idx="minor"/>
                        </wps:style>
                        <wps:bodyPr/>
                      </wps:wsp>
                      <wps:wsp>
                        <wps:cNvSpPr/>
                        <wps:spPr>
                          <a:xfrm>
                            <a:off x="4000680" y="1600200"/>
                            <a:ext cx="720" cy="228600"/>
                          </a:xfrm>
                          <a:prstGeom prst="line">
                            <a:avLst/>
                          </a:prstGeom>
                          <a:ln>
                            <a:solidFill>
                              <a:srgbClr val="000000"/>
                            </a:solidFill>
                            <a:tailEnd len="med" type="triangle" w="med"/>
                          </a:ln>
                        </wps:spPr>
                        <wps:style>
                          <a:lnRef idx="0"/>
                          <a:fillRef idx="0"/>
                          <a:effectRef idx="0"/>
                          <a:fontRef idx="minor"/>
                        </wps:style>
                        <wps:bodyPr/>
                      </wps:wsp>
                      <wps:wsp>
                        <wps:cNvSpPr/>
                        <wps:spPr>
                          <a:xfrm>
                            <a:off x="3949200" y="2400480"/>
                            <a:ext cx="1440" cy="343080"/>
                          </a:xfrm>
                          <a:prstGeom prst="line">
                            <a:avLst/>
                          </a:prstGeom>
                          <a:ln>
                            <a:solidFill>
                              <a:srgbClr val="000000"/>
                            </a:solidFill>
                            <a:tailEnd len="med" type="triangle" w="med"/>
                          </a:ln>
                        </wps:spPr>
                        <wps:style>
                          <a:lnRef idx="0"/>
                          <a:fillRef idx="0"/>
                          <a:effectRef idx="0"/>
                          <a:fontRef idx="minor"/>
                        </wps:style>
                        <wps:bodyPr/>
                      </wps:wsp>
                      <wps:wsp>
                        <wps:cNvSpPr txBox="1"/>
                        <wps:spPr>
                          <a:xfrm>
                            <a:off x="2493720" y="2743200"/>
                            <a:ext cx="3086280" cy="571680"/>
                          </a:xfrm>
                          <a:prstGeom prst="rect">
                            <a:avLst/>
                          </a:prstGeom>
                          <a:solidFill>
                            <a:srgbClr val="ffffff"/>
                          </a:solidFill>
                          <a:ln>
                            <a:solidFill>
                              <a:srgbClr val="000000"/>
                            </a:solidFill>
                          </a:ln>
                        </wps:spPr>
                        <wps:txbx>
                          <w:txbxContent>
                            <w:p>
                              <w:pPr>
                                <w:overflowPunct w:val="false"/>
                                <w:spacing w:before="0" w:after="0" w:lineRule="auto" w:line="240"/>
                                <w:jc w:val="center"/>
                                <w:rPr/>
                              </w:pPr>
                              <w:r>
                                <w:rPr>
                                  <w:sz w:val="24"/>
                                </w:rPr>
                                <w:t>оформление ответа на поручение о рассмотрении обращений граждан</w:t>
                              </w:r>
                            </w:p>
                          </w:txbxContent>
                        </wps:txbx>
                        <wps:bodyPr wrap="square">
                          <a:spAutoFit/>
                        </wps:bodyPr>
                      </wps:wsp>
                      <wps:wsp>
                        <wps:cNvSpPr/>
                        <wps:spPr>
                          <a:xfrm>
                            <a:off x="3949200" y="3314880"/>
                            <a:ext cx="0" cy="228600"/>
                          </a:xfrm>
                          <a:prstGeom prst="line">
                            <a:avLst/>
                          </a:prstGeom>
                          <a:ln>
                            <a:solidFill>
                              <a:srgbClr val="000000"/>
                            </a:solidFill>
                            <a:tailEnd len="med" type="triangle" w="med"/>
                          </a:ln>
                        </wps:spPr>
                        <wps:style>
                          <a:lnRef idx="0"/>
                          <a:fillRef idx="0"/>
                          <a:effectRef idx="0"/>
                          <a:fontRef idx="minor"/>
                        </wps:style>
                        <wps:bodyPr/>
                      </wps:wsp>
                    </wpg:wgp>
                  </a:graphicData>
                </a:graphic>
              </wp:inline>
            </w:drawing>
          </mc:Choice>
          <mc:Fallback>
            <w:pict>
              <v:group id="shape_0" alt="Полотно 16" editas="canvas" style="margin-left:0pt;margin-top:0pt;width:504pt;height:342.95pt" coordorigin="0,0" coordsize="10080,6859">
                <v:rect id="shape_0" stroked="f" style="position:absolute;left:0;top:0;width:10079;height:5759">
                  <w10:wrap type="none"/>
                  <v:fill o:detectmouseclick="t" on="false"/>
                  <v:stroke color="#3465a4" joinstyle="round" endcap="flat"/>
                </v:rect>
                <v:shapetype id="shapetype_202" coordsize="21600,21600" o:spt="202" path="m,l,21600l21600,21600l21600,xe">
                  <v:stroke joinstyle="miter"/>
                  <v:path gradientshapeok="t" o:connecttype="rect"/>
                </v:shapetype>
                <v:shape id="shape_0" ID="Rectangle 4" fillcolor="white" stroked="t" style="position:absolute;left:361;top:360;width:2698;height:1079" type="shapetype_202">
                  <v:textbox>
                    <w:txbxContent>
                      <w:p>
                        <w:pPr>
                          <w:overflowPunct w:val="false"/>
                          <w:spacing w:before="0" w:after="0" w:lineRule="auto" w:line="240"/>
                          <w:jc w:val="center"/>
                          <w:rPr/>
                        </w:pPr>
                        <w:r>
                          <w:rPr>
                            <w:sz w:val="24"/>
                          </w:rPr>
                          <w:t>устные обращения граждан по (телефону доверия)</w:t>
                        </w:r>
                      </w:p>
                    </w:txbxContent>
                  </v:textbox>
                  <w10:wrap type="square"/>
                  <v:fill o:detectmouseclick="t" type="solid" color2="black"/>
                  <v:stroke color="black" joinstyle="round" endcap="flat"/>
                </v:shape>
                <v:shape id="shape_0" ID="Rectangle 5" fillcolor="white" stroked="t" style="position:absolute;left:3599;top:360;width:2699;height:1079" type="shapetype_202">
                  <v:textbox>
                    <w:txbxContent>
                      <w:p>
                        <w:pPr>
                          <w:overflowPunct w:val="false"/>
                          <w:spacing w:before="0" w:after="0" w:lineRule="auto" w:line="240"/>
                          <w:jc w:val="center"/>
                          <w:rPr/>
                        </w:pPr>
                        <w:r>
                          <w:rPr>
                            <w:sz w:val="24"/>
                          </w:rPr>
                          <w:t>письменные обращения граждан</w:t>
                        </w:r>
                      </w:p>
                    </w:txbxContent>
                  </v:textbox>
                  <w10:wrap type="square"/>
                  <v:fill o:detectmouseclick="t" type="solid" color2="black"/>
                  <v:stroke color="black" joinstyle="round" endcap="flat"/>
                </v:shape>
                <v:shape id="shape_0" ID="Rectangle 6" fillcolor="white" stroked="t" style="position:absolute;left:7019;top:360;width:2520;height:1079" type="shapetype_202">
                  <v:textbox>
                    <w:txbxContent>
                      <w:p>
                        <w:pPr>
                          <w:overflowPunct w:val="false"/>
                          <w:spacing w:before="0" w:after="0" w:lineRule="auto" w:line="240"/>
                          <w:jc w:val="center"/>
                          <w:rPr/>
                        </w:pPr>
                        <w:r>
                          <w:rPr>
                            <w:sz w:val="24"/>
                          </w:rPr>
                          <w:t>личный прием граждан</w:t>
                        </w:r>
                      </w:p>
                    </w:txbxContent>
                  </v:textbox>
                  <w10:wrap type="square"/>
                  <v:fill o:detectmouseclick="t" type="solid" color2="black"/>
                  <v:stroke color="black" joinstyle="round" endcap="flat"/>
                </v:shape>
                <v:shape id="shape_0" ID="Rectangle 7" fillcolor="white" stroked="t" style="position:absolute;left:435;top:3060;width:2342;height:1585" type="shapetype_202">
                  <v:textbox>
                    <w:txbxContent>
                      <w:p>
                        <w:pPr>
                          <w:overflowPunct w:val="false"/>
                          <w:spacing w:before="0" w:after="0" w:lineRule="auto" w:line="240"/>
                          <w:jc w:val="center"/>
                          <w:rPr/>
                        </w:pPr>
                        <w:r>
                          <w:rPr>
                            <w:sz w:val="24"/>
                          </w:rPr>
                          <w:t xml:space="preserve">оперативное решение проблем </w:t>
                        </w:r>
                        <w:r>
                          <w:rPr/>
                          <w:t>поднятых в обращениях</w:t>
                        </w:r>
                        <w:r>
                          <w:rPr>
                            <w:sz w:val="24"/>
                          </w:rPr>
                          <w:t xml:space="preserve"> граждан</w:t>
                        </w:r>
                      </w:p>
                    </w:txbxContent>
                  </v:textbox>
                  <w10:wrap type="square"/>
                  <v:fill o:detectmouseclick="t" type="solid" color2="black"/>
                  <v:stroke color="black" joinstyle="round" endcap="flat"/>
                </v:shape>
                <v:shape id="shape_0" ID="Rectangle 8" fillcolor="white" stroked="t" style="position:absolute;left:3960;top:1800;width:4858;height:5058" type="shapetype_202">
                  <v:textbox>
                    <w:txbxContent>
                      <w:p>
                        <w:pPr>
                          <w:overflowPunct w:val="false"/>
                          <w:spacing w:before="0" w:after="0" w:lineRule="auto" w:line="240"/>
                          <w:jc w:val="center"/>
                          <w:rPr/>
                        </w:pPr>
                        <w:r>
                          <w:rPr>
                            <w:sz w:val="24"/>
                          </w:rPr>
                          <w:t>прием и первичная обработка письменных обращений</w:t>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p>
                        <w:pPr>
                          <w:overflowPunct w:val="false"/>
                          <w:spacing w:before="0" w:after="0" w:lineRule="auto" w:line="240"/>
                          <w:jc w:val="center"/>
                          <w:rPr/>
                        </w:pPr>
                        <w:r>
                          <w:rPr/>
                        </w:r>
                      </w:p>
                    </w:txbxContent>
                  </v:textbox>
                  <w10:wrap type="square"/>
                  <v:fill o:detectmouseclick="t" type="solid" color2="black"/>
                  <v:stroke color="black" joinstyle="round" endcap="flat"/>
                </v:shape>
                <v:shape id="shape_0" ID="Rectangle 9" fillcolor="white" stroked="t" style="position:absolute;left:3962;top:2880;width:4858;height:899" type="shapetype_202">
                  <v:textbox>
                    <w:txbxContent>
                      <w:p>
                        <w:pPr>
                          <w:overflowPunct w:val="false"/>
                          <w:spacing w:before="0" w:after="0" w:lineRule="auto" w:line="240"/>
                          <w:jc w:val="center"/>
                          <w:rPr/>
                        </w:pPr>
                        <w:r>
                          <w:rPr>
                            <w:sz w:val="24"/>
                          </w:rPr>
                          <w:t>рассмотрение обращений специалистом, продление сроков; личный прием граждан</w:t>
                        </w:r>
                      </w:p>
                    </w:txbxContent>
                  </v:textbox>
                  <w10:wrap type="square"/>
                  <v:fill o:detectmouseclick="t" type="solid" color2="black"/>
                  <v:stroke color="black" joinstyle="round" endcap="flat"/>
                </v:shape>
                <v:line id="shape_0" from="1801,1440" to="1802,2699" ID="Line 10" stroked="t" style="position:absolute">
                  <v:stroke color="black" endarrow="block" endarrowwidth="medium" endarrowlength="medium" joinstyle="round" endcap="flat"/>
                  <v:fill o:detectmouseclick="t" on="false"/>
                </v:line>
                <v:line id="shape_0" from="1801,1980" to="3959,1980" ID="Line 11" stroked="t" style="position:absolute">
                  <v:stroke color="black" endarrow="block" endarrowwidth="medium" endarrowlength="medium" joinstyle="round" endcap="flat"/>
                  <v:fill o:detectmouseclick="t" on="false"/>
                </v:line>
                <v:line id="shape_0" from="5040,1440" to="5040,1799" ID="Line 12" stroked="t" style="position:absolute">
                  <v:stroke color="black" endarrow="block" endarrowwidth="medium" endarrowlength="medium" joinstyle="round" endcap="flat"/>
                  <v:fill o:detectmouseclick="t" on="false"/>
                </v:line>
                <v:line id="shape_0" from="9361,1440" to="9361,2159" ID="Line 13" stroked="t" style="position:absolute">
                  <v:stroke color="black" joinstyle="round" endcap="flat"/>
                  <v:fill o:detectmouseclick="t" on="false"/>
                </v:line>
                <v:line id="shape_0" from="8820,2160" to="9359,2160" ID="Line 14" stroked="t" style="position:absolute">
                  <v:stroke color="black" endarrow="block" endarrowwidth="medium" endarrowlength="medium" joinstyle="round" endcap="flat"/>
                  <v:fill o:detectmouseclick="t" on="false"/>
                </v:line>
                <v:line id="shape_0" from="6300,2520" to="6300,2879" ID="Line 15" stroked="t" style="position:absolute">
                  <v:stroke color="black" endarrow="block" endarrowwidth="medium" endarrowlength="medium" joinstyle="round" endcap="flat"/>
                  <v:fill o:detectmouseclick="t" on="false"/>
                </v:line>
                <v:line id="shape_0" from="6219,3780" to="6220,4319" ID="Line 16" stroked="t" style="position:absolute">
                  <v:stroke color="black" endarrow="block" endarrowwidth="medium" endarrowlength="medium" joinstyle="round" endcap="flat"/>
                  <v:fill o:detectmouseclick="t" on="false"/>
                </v:line>
                <v:shape id="shape_0" ID="Rectangle 17" fillcolor="white" stroked="t" style="position:absolute;left:3927;top:4320;width:4859;height:899" type="shapetype_202">
                  <v:textbox>
                    <w:txbxContent>
                      <w:p>
                        <w:pPr>
                          <w:overflowPunct w:val="false"/>
                          <w:spacing w:before="0" w:after="0" w:lineRule="auto" w:line="240"/>
                          <w:jc w:val="center"/>
                          <w:rPr/>
                        </w:pPr>
                        <w:r>
                          <w:rPr>
                            <w:sz w:val="24"/>
                          </w:rPr>
                          <w:t>оформление ответа на поручение о рассмотрении обращений граждан</w:t>
                        </w:r>
                      </w:p>
                    </w:txbxContent>
                  </v:textbox>
                  <w10:wrap type="square"/>
                  <v:fill o:detectmouseclick="t" type="solid" color2="black"/>
                  <v:stroke color="black" joinstyle="round" endcap="flat"/>
                </v:shape>
                <v:line id="shape_0" from="6219,5220" to="6219,5579" ID="Line 18" stroked="t" style="position:absolute">
                  <v:stroke color="black" endarrow="block" endarrowwidth="medium" endarrowlength="medium" joinstyle="round" endcap="flat"/>
                  <v:fill o:detectmouseclick="t" on="false"/>
                </v:line>
              </v:group>
            </w:pict>
          </mc:Fallback>
        </mc:AlternateContent>
      </w:r>
      <w:r>
        <mc:AlternateContent>
          <mc:Choice Requires="wps">
            <w:drawing>
              <wp:anchor behindDoc="0" distT="0" distB="0" distL="114300" distR="114300" simplePos="0" locked="0" layoutInCell="1" allowOverlap="1" relativeHeight="2">
                <wp:simplePos x="0" y="0"/>
                <wp:positionH relativeFrom="column">
                  <wp:posOffset>2493645</wp:posOffset>
                </wp:positionH>
                <wp:positionV relativeFrom="paragraph">
                  <wp:posOffset>3657600</wp:posOffset>
                </wp:positionV>
                <wp:extent cx="3086100" cy="457200"/>
                <wp:effectExtent l="0" t="0" r="0" b="0"/>
                <wp:wrapNone/>
                <wp:docPr id="2" name="Врезка1"/>
                <a:graphic xmlns:a="http://schemas.openxmlformats.org/drawingml/2006/main">
                  <a:graphicData uri="http://schemas.microsoft.com/office/word/2010/wordprocessingShape">
                    <wps:wsp>
                      <wps:cNvSpPr txBox="1"/>
                      <wps:spPr>
                        <a:xfrm>
                          <a:off x="0" y="0"/>
                          <a:ext cx="3086100" cy="457200"/>
                        </a:xfrm>
                        <a:prstGeom prst="rect"/>
                        <a:solidFill>
                          <a:srgbClr val="FFFFFF"/>
                        </a:solidFill>
                        <a:ln w="635">
                          <a:solidFill>
                            <a:srgbClr val="000000"/>
                          </a:solidFill>
                        </a:ln>
                      </wps:spPr>
                      <wps:txbx>
                        <w:txbxContent>
                          <w:p>
                            <w:pPr>
                              <w:pStyle w:val="Style25"/>
                              <w:spacing w:before="0" w:after="200"/>
                              <w:jc w:val="center"/>
                              <w:rPr/>
                            </w:pPr>
                            <w:r>
                              <w:rPr>
                                <w:rFonts w:cs="Times New Roman" w:ascii="Times New Roman" w:hAnsi="Times New Roman"/>
                                <w:sz w:val="24"/>
                                <w:szCs w:val="24"/>
                              </w:rPr>
                              <w:t>порядок и формы контроля за исполнением функции по рассмотрению</w:t>
                            </w:r>
                          </w:p>
                        </w:txbxContent>
                      </wps:txbx>
                      <wps:bodyPr anchor="t" lIns="91440" tIns="45720" rIns="91440" bIns="45720">
                        <a:noAutofit/>
                      </wps:bodyPr>
                    </wps:wsp>
                  </a:graphicData>
                </a:graphic>
              </wp:anchor>
            </w:drawing>
          </mc:Choice>
          <mc:Fallback>
            <w:pict>
              <v:rect fillcolor="#FFFFFF" strokecolor="#000000" strokeweight="0pt" style="position:absolute;rotation:0;width:243pt;height:36pt;mso-wrap-distance-left:9pt;mso-wrap-distance-right:9pt;mso-wrap-distance-top:0pt;mso-wrap-distance-bottom:0pt;margin-top:288pt;mso-position-vertical-relative:text;margin-left:196.35pt;mso-position-horizontal-relative:text">
                <v:textbox>
                  <w:txbxContent>
                    <w:p>
                      <w:pPr>
                        <w:pStyle w:val="Style25"/>
                        <w:spacing w:before="0" w:after="200"/>
                        <w:jc w:val="center"/>
                        <w:rPr/>
                      </w:pPr>
                      <w:r>
                        <w:rPr>
                          <w:rFonts w:cs="Times New Roman" w:ascii="Times New Roman" w:hAnsi="Times New Roman"/>
                          <w:sz w:val="24"/>
                          <w:szCs w:val="24"/>
                        </w:rPr>
                        <w:t>порядок и формы контроля за исполнением функции по рассмотрению</w:t>
                      </w:r>
                    </w:p>
                  </w:txbxContent>
                </v:textbox>
              </v:rect>
            </w:pict>
          </mc:Fallback>
        </mc:AlternateContent>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before="0" w:after="200"/>
        <w:rPr/>
      </w:pPr>
      <w:r>
        <w:rPr/>
      </w:r>
    </w:p>
    <w:sectPr>
      <w:type w:val="nextPage"/>
      <w:pgSz w:w="11906" w:h="16838"/>
      <w:pgMar w:left="1134" w:right="850" w:header="0" w:top="1134" w:footer="0" w:bottom="1134"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87"/>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66baa"/>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92541d"/>
    <w:rPr>
      <w:rFonts w:ascii="Tahoma" w:hAnsi="Tahoma" w:cs="Tahoma"/>
      <w:sz w:val="16"/>
      <w:szCs w:val="16"/>
    </w:rPr>
  </w:style>
  <w:style w:type="character" w:styleId="Style15">
    <w:name w:val="Интернет-ссылка"/>
    <w:basedOn w:val="DefaultParagraphFont"/>
    <w:uiPriority w:val="99"/>
    <w:unhideWhenUsed/>
    <w:rsid w:val="00d224f0"/>
    <w:rPr>
      <w:color w:val="0000FF" w:themeColor="hyperlink"/>
      <w:u w:val="single"/>
    </w:rPr>
  </w:style>
  <w:style w:type="character" w:styleId="Style16" w:customStyle="1">
    <w:name w:val="Верхний колонтитул Знак"/>
    <w:basedOn w:val="DefaultParagraphFont"/>
    <w:link w:val="a6"/>
    <w:uiPriority w:val="99"/>
    <w:semiHidden/>
    <w:qFormat/>
    <w:rsid w:val="00ce44ea"/>
    <w:rPr/>
  </w:style>
  <w:style w:type="character" w:styleId="Style17" w:customStyle="1">
    <w:name w:val="Нижний колонтитул Знак"/>
    <w:basedOn w:val="DefaultParagraphFont"/>
    <w:link w:val="a8"/>
    <w:uiPriority w:val="99"/>
    <w:semiHidden/>
    <w:qFormat/>
    <w:rsid w:val="00ce44ea"/>
    <w:rPr/>
  </w:style>
  <w:style w:type="character" w:styleId="Q">
    <w:name w:val="q"/>
    <w:qFormat/>
    <w:rPr/>
  </w:style>
  <w:style w:type="paragraph" w:styleId="Style18">
    <w:name w:val="Заголовок"/>
    <w:basedOn w:val="Normal"/>
    <w:next w:val="Style19"/>
    <w:qFormat/>
    <w:pPr>
      <w:keepNext/>
      <w:spacing w:before="240" w:after="120"/>
    </w:pPr>
    <w:rPr>
      <w:rFonts w:ascii="Liberation Sans" w:hAnsi="Liberation Sans" w:eastAsia="Microsoft YaHei" w:cs="Lucida Sans"/>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Указатель"/>
    <w:basedOn w:val="Normal"/>
    <w:qFormat/>
    <w:pPr>
      <w:suppressLineNumbers/>
    </w:pPr>
    <w:rPr>
      <w:rFonts w:cs="Lucida Sans"/>
    </w:rPr>
  </w:style>
  <w:style w:type="paragraph" w:styleId="BalloonText">
    <w:name w:val="Balloon Text"/>
    <w:basedOn w:val="Normal"/>
    <w:link w:val="a4"/>
    <w:uiPriority w:val="99"/>
    <w:semiHidden/>
    <w:unhideWhenUsed/>
    <w:qFormat/>
    <w:rsid w:val="0092541d"/>
    <w:pPr>
      <w:spacing w:lineRule="auto" w:line="240" w:before="0" w:after="0"/>
    </w:pPr>
    <w:rPr>
      <w:rFonts w:ascii="Tahoma" w:hAnsi="Tahoma" w:cs="Tahoma"/>
      <w:sz w:val="16"/>
      <w:szCs w:val="16"/>
    </w:rPr>
  </w:style>
  <w:style w:type="paragraph" w:styleId="Style23">
    <w:name w:val="Header"/>
    <w:basedOn w:val="Normal"/>
    <w:link w:val="a7"/>
    <w:uiPriority w:val="99"/>
    <w:semiHidden/>
    <w:unhideWhenUsed/>
    <w:rsid w:val="00ce44ea"/>
    <w:pPr>
      <w:tabs>
        <w:tab w:val="center" w:pos="4677" w:leader="none"/>
        <w:tab w:val="right" w:pos="9355" w:leader="none"/>
      </w:tabs>
      <w:spacing w:lineRule="auto" w:line="240" w:before="0" w:after="0"/>
    </w:pPr>
    <w:rPr/>
  </w:style>
  <w:style w:type="paragraph" w:styleId="Style24">
    <w:name w:val="Footer"/>
    <w:basedOn w:val="Normal"/>
    <w:link w:val="a9"/>
    <w:uiPriority w:val="99"/>
    <w:semiHidden/>
    <w:unhideWhenUsed/>
    <w:rsid w:val="00ce44ea"/>
    <w:pPr>
      <w:tabs>
        <w:tab w:val="center" w:pos="4677" w:leader="none"/>
        <w:tab w:val="right" w:pos="9355" w:leader="none"/>
      </w:tabs>
      <w:spacing w:lineRule="auto" w:line="240" w:before="0" w:after="0"/>
    </w:pPr>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12046661.12" TargetMode="External"/><Relationship Id="rId3" Type="http://schemas.openxmlformats.org/officeDocument/2006/relationships/hyperlink" Target="garantf1://12046661.12" TargetMode="External"/><Relationship Id="rId4" Type="http://schemas.openxmlformats.org/officeDocument/2006/relationships/hyperlink" Target="http://kryt.ekaterinovka.sarmo.ru/" TargetMode="External"/><Relationship Id="rId5" Type="http://schemas.openxmlformats.org/officeDocument/2006/relationships/hyperlink" Target="garantf1://12046661.12" TargetMode="External"/><Relationship Id="rId6" Type="http://schemas.openxmlformats.org/officeDocument/2006/relationships/hyperlink" Target="garantf1://12046661.12" TargetMode="External"/><Relationship Id="rId7" Type="http://schemas.openxmlformats.org/officeDocument/2006/relationships/hyperlink" Target="garantf1://890941.2770" TargetMode="External"/><Relationship Id="rId8" Type="http://schemas.openxmlformats.org/officeDocument/2006/relationships/hyperlink" Target="garantf1://890941.2770" TargetMode="External"/><Relationship Id="rId9" Type="http://schemas.openxmlformats.org/officeDocument/2006/relationships/hyperlink" Target="garantf1://12046661.0" TargetMode="External"/><Relationship Id="rId10" Type="http://schemas.openxmlformats.org/officeDocument/2006/relationships/hyperlink" Target="garantf1://12025267.559"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113D9-DCA3-46FF-B915-23EA5F33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Application>LibreOffice/5.3.0.3$Windows_x86 LibreOffice_project/7074905676c47b82bbcfbea1aeefc84afe1c50e1</Application>
  <Pages>17</Pages>
  <Words>5263</Words>
  <Characters>38958</Characters>
  <CharactersWithSpaces>44524</CharactersWithSpaces>
  <Paragraphs>270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2012-05-22T04:36:00Z</dcterms:created>
  <dc:creator>User</dc:creator>
  <dc:description/>
  <dc:language>ru-RU</dc:language>
  <cp:lastModifiedBy/>
  <cp:lastPrinted>2012-06-27T05:02:00Z</cp:lastPrinted>
  <dcterms:modified xsi:type="dcterms:W3CDTF">2018-05-25T11:07:09Z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