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ED" w:rsidRPr="002C74ED" w:rsidRDefault="002C74ED" w:rsidP="002C74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2C74ED" w:rsidRPr="002C74ED" w:rsidRDefault="002C74ED" w:rsidP="002C74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АНДРЕЕВСКОГО</w:t>
      </w:r>
      <w:r w:rsidRPr="002C74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2C74ED" w:rsidRPr="002C74ED" w:rsidRDefault="002C74ED" w:rsidP="002C74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sz w:val="24"/>
          <w:szCs w:val="24"/>
          <w:lang w:eastAsia="ru-RU"/>
        </w:rPr>
        <w:t>ЕКАТЕРИНОВСКОГО МУНИЦИПАЛЬНОГО РАЙОНА</w:t>
      </w:r>
    </w:p>
    <w:p w:rsidR="002C74ED" w:rsidRPr="002C74ED" w:rsidRDefault="002C74ED" w:rsidP="002C74ED">
      <w:pPr>
        <w:pStyle w:val="a3"/>
        <w:jc w:val="center"/>
        <w:rPr>
          <w:rFonts w:ascii="Times New Roman" w:hAnsi="Times New Roman" w:cs="Times New Roman"/>
          <w:b/>
          <w:color w:val="292D24"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sz w:val="24"/>
          <w:szCs w:val="24"/>
          <w:lang w:eastAsia="ru-RU"/>
        </w:rPr>
        <w:t>САРАТОВСКОЙ ОБЛАСТИ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C74ED" w:rsidRPr="002C74ED" w:rsidRDefault="002C74ED" w:rsidP="002C74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22 июня  2016 года №  47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принятия решения о  подготовке </w:t>
      </w:r>
    </w:p>
    <w:p w:rsid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реализации, осуществления бюджетных инвестиций </w:t>
      </w:r>
      <w:proofErr w:type="gramStart"/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объекты муниципальной собственности за счет средств 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бюджета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Андреевского </w:t>
      </w: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образования, 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заключения соглашений о передаче полномочий</w:t>
      </w:r>
    </w:p>
    <w:p w:rsid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муниципального заказчика при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осуществлении 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бюджетных инвестиций 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Pr="002C74ED">
        <w:rPr>
          <w:rFonts w:ascii="Times New Roman" w:hAnsi="Times New Roman" w:cs="Times New Roman"/>
          <w:bCs/>
          <w:sz w:val="24"/>
          <w:szCs w:val="24"/>
          <w:lang w:eastAsia="ru-RU"/>
        </w:rPr>
        <w:t>В соответствии со статьей 79 Бюджетного кодекса Российской Федерации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C74ED" w:rsidRPr="002C74ED" w:rsidRDefault="002C74ED" w:rsidP="002C74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2C7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2C74ED" w:rsidRPr="002C74ED" w:rsidRDefault="002C74ED" w:rsidP="002C74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C74ED" w:rsidRPr="002C74ED" w:rsidRDefault="002C74ED" w:rsidP="002C74ED">
      <w:pPr>
        <w:pStyle w:val="a3"/>
        <w:numPr>
          <w:ilvl w:val="0"/>
          <w:numId w:val="1"/>
        </w:numPr>
        <w:ind w:left="0" w:firstLine="97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Утвердить Порядок решения о подготовке и реализации, осуществления бюджетных инвестиций в объекты муниципальной собственности за счет средств бюджета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Андреевского</w:t>
      </w:r>
      <w:r w:rsidRPr="002C74E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образования, заключения соглашений о передаче полномочий муниципального заказчика при осуществлении бюджетных инвестиций (приложение).</w:t>
      </w:r>
    </w:p>
    <w:p w:rsidR="002C74ED" w:rsidRPr="002C74ED" w:rsidRDefault="002C74ED" w:rsidP="002C7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C74ED">
        <w:rPr>
          <w:rFonts w:ascii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2C74E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C74ED" w:rsidRPr="002C74ED" w:rsidRDefault="002C74ED" w:rsidP="002C74ED">
      <w:pPr>
        <w:pStyle w:val="a3"/>
        <w:numPr>
          <w:ilvl w:val="0"/>
          <w:numId w:val="1"/>
        </w:numPr>
        <w:ind w:left="0" w:firstLine="97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C74E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Обнародовать настоящее постановление на информационных стендах в специально отведенных местах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для обнародования и о</w:t>
      </w:r>
      <w:r w:rsidRPr="002C74E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публиковать на официальном сайте администрации </w:t>
      </w:r>
      <w:proofErr w:type="spellStart"/>
      <w:r w:rsidRPr="002C74ED">
        <w:rPr>
          <w:rFonts w:ascii="Times New Roman" w:hAnsi="Times New Roman" w:cs="Times New Roman"/>
          <w:bCs/>
          <w:sz w:val="24"/>
          <w:szCs w:val="24"/>
          <w:lang w:eastAsia="ru-RU"/>
        </w:rPr>
        <w:t>Екатериновского</w:t>
      </w:r>
      <w:proofErr w:type="spellEnd"/>
      <w:r w:rsidRPr="002C74E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</w:t>
      </w:r>
      <w:r w:rsidRPr="002C74ED">
        <w:rPr>
          <w:rFonts w:ascii="Times New Roman" w:hAnsi="Times New Roman" w:cs="Times New Roman"/>
          <w:bCs/>
          <w:sz w:val="24"/>
          <w:szCs w:val="24"/>
          <w:u w:val="single"/>
          <w:lang w:val="en-US" w:eastAsia="ru-RU"/>
        </w:rPr>
        <w:t>www</w:t>
      </w:r>
      <w:r w:rsidRPr="002C74ED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2C74ED">
        <w:rPr>
          <w:rFonts w:ascii="Times New Roman" w:hAnsi="Times New Roman" w:cs="Times New Roman"/>
          <w:bCs/>
          <w:sz w:val="24"/>
          <w:szCs w:val="24"/>
          <w:u w:val="single"/>
          <w:lang w:val="en-US" w:eastAsia="ru-RU"/>
        </w:rPr>
        <w:t>ekaterinovka</w:t>
      </w:r>
      <w:proofErr w:type="spellEnd"/>
      <w:r w:rsidRPr="002C74ED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2C74ED">
        <w:rPr>
          <w:rFonts w:ascii="Times New Roman" w:hAnsi="Times New Roman" w:cs="Times New Roman"/>
          <w:bCs/>
          <w:sz w:val="24"/>
          <w:szCs w:val="24"/>
          <w:u w:val="single"/>
          <w:lang w:val="en-US" w:eastAsia="ru-RU"/>
        </w:rPr>
        <w:t>sarmo</w:t>
      </w:r>
      <w:proofErr w:type="spellEnd"/>
      <w:r w:rsidRPr="002C74ED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2C74ED">
        <w:rPr>
          <w:rFonts w:ascii="Times New Roman" w:hAnsi="Times New Roman" w:cs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2C74ED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C74E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2C74ED" w:rsidRPr="002C74ED" w:rsidRDefault="002C74ED" w:rsidP="002C74E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74ED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Андреевского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74ED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А.Н.Яшин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74ED" w:rsidRDefault="002C74ED" w:rsidP="002C74E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C74ED" w:rsidRPr="002C74ED" w:rsidRDefault="002C74ED" w:rsidP="002C74E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C74ED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2C74ED" w:rsidRPr="002C74ED" w:rsidRDefault="002C74ED" w:rsidP="002C74E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C74ED">
        <w:rPr>
          <w:rFonts w:ascii="Times New Roman" w:hAnsi="Times New Roman" w:cs="Times New Roman"/>
          <w:sz w:val="20"/>
          <w:szCs w:val="20"/>
        </w:rPr>
        <w:t xml:space="preserve"> к постановлению </w:t>
      </w:r>
    </w:p>
    <w:p w:rsidR="002C74ED" w:rsidRPr="002C74ED" w:rsidRDefault="002C74ED" w:rsidP="002C74E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C74ED">
        <w:rPr>
          <w:rFonts w:ascii="Times New Roman" w:hAnsi="Times New Roman" w:cs="Times New Roman"/>
          <w:sz w:val="20"/>
          <w:szCs w:val="20"/>
        </w:rPr>
        <w:t xml:space="preserve">администрации Андреевского </w:t>
      </w:r>
    </w:p>
    <w:p w:rsidR="002C74ED" w:rsidRPr="002C74ED" w:rsidRDefault="002C74ED" w:rsidP="002C74E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C74ED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2C74ED" w:rsidRPr="002C74ED" w:rsidRDefault="002C74ED" w:rsidP="002C74E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C74ED">
        <w:rPr>
          <w:rFonts w:ascii="Times New Roman" w:hAnsi="Times New Roman" w:cs="Times New Roman"/>
          <w:sz w:val="20"/>
          <w:szCs w:val="20"/>
        </w:rPr>
        <w:t>от «22» июня 2016 года  № 47</w:t>
      </w: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74ED" w:rsidRPr="002C74ED" w:rsidRDefault="002C74ED" w:rsidP="002C74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74ED" w:rsidRPr="002C74ED" w:rsidRDefault="002C74ED" w:rsidP="002C74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ED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C74ED" w:rsidRPr="002C74ED" w:rsidRDefault="002C74ED" w:rsidP="002C74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ED">
        <w:rPr>
          <w:rFonts w:ascii="Times New Roman" w:hAnsi="Times New Roman" w:cs="Times New Roman"/>
          <w:b/>
          <w:sz w:val="24"/>
          <w:szCs w:val="24"/>
        </w:rPr>
        <w:t xml:space="preserve">Принятия решения о подготовке и реализации, осуществления бюджетных инвестиций в объекты муниципальной собственности за счет средств бюджета </w:t>
      </w:r>
      <w:r>
        <w:rPr>
          <w:rFonts w:ascii="Times New Roman" w:hAnsi="Times New Roman" w:cs="Times New Roman"/>
          <w:b/>
          <w:sz w:val="24"/>
          <w:szCs w:val="24"/>
        </w:rPr>
        <w:t>Андреевского</w:t>
      </w:r>
      <w:r w:rsidRPr="002C74ED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образования, заключения соглашений о передаче полномочий муниципального заказчика при осуществлении бюджетных инвестиций </w:t>
      </w:r>
    </w:p>
    <w:p w:rsidR="002C74ED" w:rsidRPr="002C74ED" w:rsidRDefault="002C74ED" w:rsidP="002C74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4ED" w:rsidRPr="002C74ED" w:rsidRDefault="002C74ED" w:rsidP="002C74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E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C74ED" w:rsidRPr="002C74ED" w:rsidRDefault="002C74ED" w:rsidP="002C74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4ED" w:rsidRPr="002C74ED" w:rsidRDefault="002C74ED" w:rsidP="002C74ED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74ED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процедуру принятия решения о подготовке и реализации бюджетных инвестиций,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за счет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2C74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том числе условия передачи главными распорядителями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2C74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как получателями бюджетных средств муниципальным бюджетным учреждениям</w:t>
      </w:r>
      <w:proofErr w:type="gramEnd"/>
      <w:r w:rsidRPr="002C74ED">
        <w:rPr>
          <w:rFonts w:ascii="Times New Roman" w:hAnsi="Times New Roman" w:cs="Times New Roman"/>
          <w:sz w:val="24"/>
          <w:szCs w:val="24"/>
        </w:rPr>
        <w:t xml:space="preserve"> или муниципальным автономным учреждениям, муниципальным унитарным предприятиям полномочий муниципального заказчика по заключению и исполнению муниципальных контрактов, а также порядок заключения соглашений  о передаче указанных полномочий (далее соответственно – решение, бюджетные инвестиции, объекты, бюджет, главные распорядители, организации).</w:t>
      </w:r>
    </w:p>
    <w:p w:rsidR="002C74ED" w:rsidRPr="002C74ED" w:rsidRDefault="002C74ED" w:rsidP="002C74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4ED">
        <w:rPr>
          <w:rFonts w:ascii="Times New Roman" w:hAnsi="Times New Roman" w:cs="Times New Roman"/>
          <w:b/>
          <w:sz w:val="24"/>
          <w:szCs w:val="24"/>
        </w:rPr>
        <w:t xml:space="preserve">Принятие решения 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 xml:space="preserve">2.Принятие решения осуществляется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2C74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путем: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- включения объекта (объектов) в муниципальную или ведомственную целевую программу;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 xml:space="preserve">- издания соответствующего постановления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2C74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 объекту (объектам), не включенному в муниципальные или ведомственные целевые программы.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3. Решение должно содержать в том числе: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а) наименование главного распорядителя;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б) наименование объекта (объектов) капитального строительства либо наименование объекта (объектов) недвижимого имущества;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в) размер бюджетных инвестиций.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4ED">
        <w:rPr>
          <w:rFonts w:ascii="Times New Roman" w:hAnsi="Times New Roman" w:cs="Times New Roman"/>
          <w:b/>
          <w:sz w:val="24"/>
          <w:szCs w:val="24"/>
        </w:rPr>
        <w:t xml:space="preserve">Осуществление бюджетных инвестиций  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4. При осуществлении капитальных вложений в объекты не допускается предоставление бюджетных инвестиций в объекты, по которым принято решение о предоставлении субсидий в соответствии со статьей 78.2 Бюджетного кодекса Российской Федерации.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 xml:space="preserve">5. Размер предоставляемых бюджетных инвестиций должен соответствовать объему бюджетных ассигнований, предусмотренному на соответствующие цели решением Совета депутатов о бюджете </w:t>
      </w: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2C74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gramStart"/>
      <w:r w:rsidRPr="002C74ED">
        <w:rPr>
          <w:rFonts w:ascii="Times New Roman" w:hAnsi="Times New Roman" w:cs="Times New Roman"/>
          <w:sz w:val="24"/>
          <w:szCs w:val="24"/>
        </w:rPr>
        <w:t>Созданные или приобретенные в муниципальную собственность в результате осуществления бюджетных инвестиций объекты закрепляются в установленном законодательством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автономных и бюджетных учреждений, или увеличением уставного фонда муниципальных унитарных предприятий, основанных на праве хозяйственного ведения, либо включаются в состав муниципальной казны.</w:t>
      </w:r>
      <w:proofErr w:type="gramEnd"/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7.Расходы, связанные с бюджетными инвестициями, осуществляются на основании муниципальных контрактов, заключенных, в том числе, в целях строительства (в том числе проектирования, реконструкции, в том числе с  элементами реставрации, технического перевооружения, модернизации, осуществления иных направлений инвестирования) или приобретения объектов:</w:t>
      </w:r>
    </w:p>
    <w:p w:rsidR="002C74ED" w:rsidRPr="002C74ED" w:rsidRDefault="002C74ED" w:rsidP="002C74E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а) муниципальными заказчиками, являющимися главными распорядителями;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б) организациями, которым главные распорядители, осуществляющие функции и полномочия учредителя организаций, являющиеся муниципальными заказчиками, передали в соответствии с настоящим Порядком свои полномочия муниципального заказчика по заключению и исполнению муниципальных контрактов.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8. В целях осуществления бюджетных инвестиций в соответствии с подпунктом «б» пункта 7 настоящего Порядка главными распорядителями заключаются с организациями соглашения о передаче полномочий муниципального заказчика по заключению и исполнению муниципальных контрактов (за исключением полномочий, связанных с введением в установленном порядке в эксплуатацию объекта) (далее – соглашения о передаче полномочий).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9. Соглашение о передаче полномочий может быть заключено в отношении нескольких объектов и должно содержать в том числе: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74ED">
        <w:rPr>
          <w:rFonts w:ascii="Times New Roman" w:hAnsi="Times New Roman" w:cs="Times New Roman"/>
          <w:sz w:val="24"/>
          <w:szCs w:val="24"/>
        </w:rPr>
        <w:t>а)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наименования, мощности, сроков проектирования, строительства (реконструкции, в том числе с элементами реставрации, технического перевооружения, модернизации, осуществления иных направлений инвестирования) или приобретения, стоимости объекта, соответствующих решениям, а также общего объема капитальных вложений в объект муниципальной собственности</w:t>
      </w:r>
      <w:proofErr w:type="gramEnd"/>
      <w:r w:rsidRPr="002C74E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C74ED">
        <w:rPr>
          <w:rFonts w:ascii="Times New Roman" w:hAnsi="Times New Roman" w:cs="Times New Roman"/>
          <w:sz w:val="24"/>
          <w:szCs w:val="24"/>
        </w:rPr>
        <w:t>в том числе объема бюджетных ассигнований, предусмотренного главному распорядителю, соответствующих решениям;</w:t>
      </w:r>
      <w:proofErr w:type="gramEnd"/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б) положения, устанавливающие права и обязанности организации по заключению и исполнению муниципальных контрактов;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в) ответственность организации за неисполнение или ненадлежащие исполнение переданных ей полномочий;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г) положения, устанавливающие право главного распорядителя на проведение проверок соблюдения организацией условий, установленных заключенным соглашением о передаче полномочий;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4E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C74ED">
        <w:rPr>
          <w:rFonts w:ascii="Times New Roman" w:hAnsi="Times New Roman" w:cs="Times New Roman"/>
          <w:sz w:val="24"/>
          <w:szCs w:val="24"/>
        </w:rPr>
        <w:t>) положения, устанавливающие обязанность организации по ведению бюджетного учета, составлению и представлению бюджетной отчетности главному распорядителю.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10. Операции с бюджетными инвестициями отражаются на открытых в соответствии с бюджетным законодательством лицевых счетах: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>а) главного распорядителя – в случае заключения муниципальных контрактов муниципальным заказчиком;</w:t>
      </w:r>
    </w:p>
    <w:p w:rsidR="002C74ED" w:rsidRPr="002C74ED" w:rsidRDefault="002C74ED" w:rsidP="002C74E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4ED">
        <w:rPr>
          <w:rFonts w:ascii="Times New Roman" w:hAnsi="Times New Roman" w:cs="Times New Roman"/>
          <w:sz w:val="24"/>
          <w:szCs w:val="24"/>
        </w:rPr>
        <w:t xml:space="preserve">б) организаций для учета операций по переданным полномочиям – в случае заключения от имени </w:t>
      </w: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2C74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муниципальных контрактов организациями.  </w:t>
      </w:r>
    </w:p>
    <w:p w:rsidR="002C74ED" w:rsidRPr="002C74ED" w:rsidRDefault="002C74ED" w:rsidP="002C74E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C74ED" w:rsidRPr="002C74ED" w:rsidRDefault="002C74ED" w:rsidP="002C74E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 МО:                                             А.Н.Яшин</w:t>
      </w:r>
    </w:p>
    <w:sectPr w:rsidR="002C74ED" w:rsidRPr="002C74ED" w:rsidSect="00A3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E628A"/>
    <w:multiLevelType w:val="hybridMultilevel"/>
    <w:tmpl w:val="C94C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D296E"/>
    <w:multiLevelType w:val="hybridMultilevel"/>
    <w:tmpl w:val="25BA9B3A"/>
    <w:lvl w:ilvl="0" w:tplc="4A169254">
      <w:start w:val="1"/>
      <w:numFmt w:val="decimal"/>
      <w:lvlText w:val="%1."/>
      <w:lvlJc w:val="left"/>
      <w:pPr>
        <w:ind w:left="13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4ED"/>
    <w:rsid w:val="002C74ED"/>
    <w:rsid w:val="00A3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4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AF48-9698-4B54-86CA-1D5CF4E5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1085</Words>
  <Characters>6190</Characters>
  <Application>Microsoft Office Word</Application>
  <DocSecurity>0</DocSecurity>
  <Lines>51</Lines>
  <Paragraphs>14</Paragraphs>
  <ScaleCrop>false</ScaleCrop>
  <Company>MultiDVD Team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2016-06-22T11:14:00Z</dcterms:created>
  <dcterms:modified xsi:type="dcterms:W3CDTF">2016-06-22T11:23:00Z</dcterms:modified>
</cp:coreProperties>
</file>