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E" w:rsidRDefault="002F00F2" w:rsidP="00523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</w:t>
      </w:r>
      <w:r w:rsidR="0075500E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2F00F2" w:rsidRPr="00AD1E3F" w:rsidRDefault="0075500E" w:rsidP="002F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ДВЕНАДЦАТОЕ </w:t>
      </w:r>
      <w:r w:rsidR="002F00F2"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2F00F2" w:rsidRPr="00AD1E3F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F2" w:rsidRPr="00AD1E3F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F00F2" w:rsidRPr="00AD1E3F" w:rsidRDefault="002F00F2" w:rsidP="00AD1E3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F2" w:rsidRPr="00AD1E3F" w:rsidRDefault="0075500E" w:rsidP="002F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08 апреля </w:t>
      </w:r>
      <w:r w:rsidR="002F00F2" w:rsidRPr="00AD1E3F">
        <w:rPr>
          <w:rFonts w:ascii="Times New Roman" w:hAnsi="Times New Roman" w:cs="Times New Roman"/>
          <w:b/>
          <w:sz w:val="28"/>
          <w:szCs w:val="28"/>
        </w:rPr>
        <w:t>2014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№28</w:t>
      </w:r>
    </w:p>
    <w:p w:rsidR="002F00F2" w:rsidRPr="00AD1E3F" w:rsidRDefault="002F00F2" w:rsidP="002F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0F2" w:rsidRPr="00AD1E3F" w:rsidRDefault="002F00F2" w:rsidP="002F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2F00F2" w:rsidRPr="00AD1E3F" w:rsidRDefault="002F00F2" w:rsidP="002F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2013 год.</w:t>
      </w:r>
    </w:p>
    <w:p w:rsidR="002F00F2" w:rsidRDefault="002F00F2" w:rsidP="002F0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0F2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ст.21,51,52 Устава Коленовского муниципального образования, Совет депутатов Коленовского муниципального  образования </w:t>
      </w:r>
    </w:p>
    <w:p w:rsidR="002F00F2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0F2" w:rsidRPr="00AD1E3F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2F00F2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0F2" w:rsidRDefault="002F00F2" w:rsidP="002F00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2013 года по доходам в сумме 1492,8 тысяч рублей или 93,4% к  плану  и по расходам в сумме 1514,5 тысяч рублей или 81,9% к плану (приложение).</w:t>
      </w:r>
    </w:p>
    <w:p w:rsidR="002F00F2" w:rsidRDefault="002F00F2" w:rsidP="002F00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2F00F2" w:rsidRDefault="002F00F2" w:rsidP="002F00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</w:t>
      </w:r>
      <w:r w:rsidR="00AD1E3F">
        <w:rPr>
          <w:rFonts w:ascii="Times New Roman" w:hAnsi="Times New Roman" w:cs="Times New Roman"/>
          <w:sz w:val="28"/>
          <w:szCs w:val="28"/>
        </w:rPr>
        <w:t xml:space="preserve">  в силу со дня его обнародования.</w:t>
      </w:r>
    </w:p>
    <w:p w:rsidR="00AD1E3F" w:rsidRDefault="00AD1E3F" w:rsidP="002F00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AD1E3F" w:rsidRDefault="00AD1E3F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AD1E3F" w:rsidRDefault="00AD1E3F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AD1E3F" w:rsidRDefault="00AD1E3F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AD1E3F" w:rsidRPr="00AD1E3F" w:rsidRDefault="00AD1E3F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AD1E3F" w:rsidRDefault="00AD1E3F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</w:t>
      </w:r>
      <w:r w:rsidR="0075500E">
        <w:rPr>
          <w:rFonts w:ascii="Times New Roman" w:hAnsi="Times New Roman" w:cs="Times New Roman"/>
          <w:b/>
          <w:sz w:val="28"/>
          <w:szCs w:val="28"/>
        </w:rPr>
        <w:t xml:space="preserve">ия                  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704DDE" w:rsidRPr="00AD1E3F" w:rsidRDefault="00704DDE" w:rsidP="00AD1E3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2F00F2" w:rsidRPr="00AD1E3F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704DD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№28</w:t>
      </w:r>
    </w:p>
    <w:p w:rsidR="00704DDE" w:rsidRDefault="00704DDE" w:rsidP="00704DD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апреля 2014г.</w:t>
      </w:r>
    </w:p>
    <w:p w:rsidR="00704DDE" w:rsidRDefault="00704DDE" w:rsidP="00704DD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исполнена за 2013 год  в сумме  1492,8 тыс. рублей или к плану года  93,4 %  в т.ч. налоговые и неналоговые доходы: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110,9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 в сумме 328,4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32,7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674,5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86,6 %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-арендная плата и поступления от продажи прав на заключение договоров аренды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участки в границах  поселений до разграничения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в сумме 111,4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продажи материальных активов в сумме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94,5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.</w:t>
      </w:r>
    </w:p>
    <w:p w:rsidR="00704DDE" w:rsidRDefault="00704DDE" w:rsidP="00704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сумме 140,3  тыс. рублей или к плану года  100   %  в т.ч.: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30,3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года 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местного бюджета в сумме 16,2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года 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отсутствуют военные комиссариаты в сумме 56,8   тыс. рублей, или к плану года 100 % .</w:t>
      </w:r>
    </w:p>
    <w:p w:rsidR="00704DDE" w:rsidRDefault="00704DDE" w:rsidP="0070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-Прочие межбюджетные трансферты, передаваемые бюджетам поселений </w:t>
      </w:r>
      <w:r>
        <w:rPr>
          <w:rFonts w:ascii="Times New Roman" w:hAnsi="Times New Roman" w:cs="Times New Roman"/>
          <w:sz w:val="28"/>
          <w:szCs w:val="28"/>
        </w:rPr>
        <w:t>в сумме 37,0 тыс. рублей, или к плану года 100 %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Расходная часть бюджета исполнена за  2013 год  в сумме 1514,5  тыс. рублей, или к плану года 81,9  % 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начислениями-  1076,5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, ТЭР -44,8 тыс.рублей.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>- расходы за отчетный период составили    1401,3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  80,7   %   в т.ч.</w:t>
      </w:r>
    </w:p>
    <w:p w:rsidR="00704DDE" w:rsidRDefault="00704DDE" w:rsidP="0070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4,5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</w:p>
    <w:p w:rsidR="00704DDE" w:rsidRDefault="00704DDE" w:rsidP="0070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16,5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</w:p>
    <w:p w:rsidR="00704DDE" w:rsidRDefault="00704DDE" w:rsidP="0070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проведения выборов и референдумов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2,6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в сумме  132,0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-Ассоциация СМО в сумме  1,3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704DDE" w:rsidRDefault="00704DDE" w:rsidP="00704DD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ЦП «Пожарная безопасность на 2013 год Коленовского муниципального образования» на сумму  15,4 тыс. рублей.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оборон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56,8 тыс. рублей или к плану года  100   %.</w:t>
      </w:r>
    </w:p>
    <w:p w:rsidR="00704DDE" w:rsidRDefault="00704DDE" w:rsidP="00704D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коммунальное хозяйств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 составили 22,0 тыс.рублей  или к плану года  100   %  в том числе:</w:t>
      </w:r>
    </w:p>
    <w:p w:rsidR="00704DDE" w:rsidRDefault="00704DDE" w:rsidP="00704DD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ЦП «Организация водоснабжения на территории Коленовского муниципального образования на 2013 год»  </w:t>
      </w:r>
      <w:r>
        <w:rPr>
          <w:rFonts w:ascii="Times New Roman" w:hAnsi="Times New Roman" w:cs="Times New Roman"/>
          <w:bCs/>
          <w:sz w:val="28"/>
          <w:szCs w:val="28"/>
        </w:rPr>
        <w:t>в сумме  22,0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704DDE" w:rsidRDefault="00704DDE" w:rsidP="0070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Социальная политик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 34,4   тыс. рублей .</w:t>
      </w:r>
    </w:p>
    <w:p w:rsidR="00704DDE" w:rsidRDefault="00704DDE" w:rsidP="00704D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4DDE" w:rsidRDefault="00704DDE" w:rsidP="00704DD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04DDE" w:rsidRDefault="00704DDE" w:rsidP="00704DDE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2F00F2" w:rsidRPr="002F00F2" w:rsidRDefault="002F00F2" w:rsidP="002F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F00F2" w:rsidRPr="002F00F2" w:rsidSect="0020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F2"/>
    <w:rsid w:val="000141EA"/>
    <w:rsid w:val="001073C8"/>
    <w:rsid w:val="002043AD"/>
    <w:rsid w:val="002937B1"/>
    <w:rsid w:val="002F00F2"/>
    <w:rsid w:val="00523294"/>
    <w:rsid w:val="00704DDE"/>
    <w:rsid w:val="0075500E"/>
    <w:rsid w:val="00AD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2014-04-21T12:11:00Z</cp:lastPrinted>
  <dcterms:created xsi:type="dcterms:W3CDTF">2014-04-04T07:38:00Z</dcterms:created>
  <dcterms:modified xsi:type="dcterms:W3CDTF">2014-05-15T04:49:00Z</dcterms:modified>
</cp:coreProperties>
</file>