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F16E5" w:rsidRDefault="00791164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</w:t>
      </w:r>
      <w:r w:rsidR="005343A5">
        <w:rPr>
          <w:rFonts w:ascii="Times New Roman" w:hAnsi="Times New Roman" w:cs="Times New Roman"/>
          <w:b/>
          <w:sz w:val="28"/>
          <w:szCs w:val="28"/>
        </w:rPr>
        <w:t>седьмое</w:t>
      </w:r>
      <w:r w:rsidR="0023699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Крутоярского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F16E5" w:rsidRDefault="00CF16E5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F16E5" w:rsidRDefault="0023699E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F16E5" w:rsidRPr="00F30D7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343A5">
        <w:rPr>
          <w:rFonts w:ascii="Times New Roman" w:hAnsi="Times New Roman" w:cs="Times New Roman"/>
          <w:b/>
          <w:sz w:val="28"/>
          <w:szCs w:val="28"/>
        </w:rPr>
        <w:t>20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№  1</w:t>
      </w:r>
      <w:r w:rsidR="00F30D75" w:rsidRPr="00F30D75">
        <w:rPr>
          <w:rFonts w:ascii="Times New Roman" w:hAnsi="Times New Roman" w:cs="Times New Roman"/>
          <w:b/>
          <w:sz w:val="28"/>
          <w:szCs w:val="28"/>
        </w:rPr>
        <w:t>59</w:t>
      </w:r>
    </w:p>
    <w:p w:rsidR="00CF16E5" w:rsidRDefault="0023699E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CF16E5" w:rsidRDefault="0023699E">
      <w:pPr>
        <w:pStyle w:val="a7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CF16E5" w:rsidRDefault="00CF16E5">
      <w:pPr>
        <w:pStyle w:val="a7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23699E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 </w:t>
      </w:r>
      <w:r w:rsidR="00F30D75">
        <w:rPr>
          <w:rFonts w:ascii="Times New Roman" w:hAnsi="Times New Roman" w:cs="Times New Roman"/>
          <w:sz w:val="28"/>
          <w:szCs w:val="28"/>
        </w:rPr>
        <w:t xml:space="preserve">232,7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D75">
        <w:rPr>
          <w:rFonts w:ascii="Times New Roman" w:hAnsi="Times New Roman" w:cs="Times New Roman"/>
          <w:sz w:val="28"/>
          <w:szCs w:val="28"/>
        </w:rPr>
        <w:t xml:space="preserve">246,9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F16E5" w:rsidRDefault="0023699E">
      <w:pPr>
        <w:pStyle w:val="a7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CF16E5" w:rsidRDefault="00CF16E5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А.Е.Лапшин</w:t>
      </w: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квартал 2022 года  в сумме 232,7 тыс. рублей или к плану года  7,0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25,9  тыс. рублей  или к плану года 8,6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– 43,0 тыс. рублей  или к плану года 11,7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Pr="003B7339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0,3  тыс. рублей  или к плану года 1,1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163,5   тыс. рублей  или к плану года 12,0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Default="00F30D75" w:rsidP="00F30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14,2   тыс. рублей или к плану года 0,6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30D75" w:rsidRDefault="00F30D75" w:rsidP="00F30D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5,7  тыс. рублей или к плану года    16,8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Pr="00AE6117" w:rsidRDefault="00F30D75" w:rsidP="00F30D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1,3   тыс. рублей или к плану года  16,9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Pr="005F58A1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7,2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7,2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30D75" w:rsidRPr="003B7339" w:rsidRDefault="00F30D75" w:rsidP="00F30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2022 года  в сумме 246,9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4,3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–231,6  тыс. рублей,   ТЭР – 7,0  тыс. рублей.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428,5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17,0 %  в т.ч.: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135,0  тыс. рублей.</w:t>
      </w:r>
    </w:p>
    <w:p w:rsidR="00F30D75" w:rsidRDefault="00F30D75" w:rsidP="00F30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0,3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30D75" w:rsidRDefault="00F30D75" w:rsidP="00F30D75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52,5  тыс. рублей.</w:t>
      </w:r>
    </w:p>
    <w:p w:rsidR="00F30D75" w:rsidRDefault="00F30D75" w:rsidP="00F30D75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2,1 тыс. рублей.</w:t>
      </w:r>
    </w:p>
    <w:p w:rsidR="00F30D75" w:rsidRDefault="00F30D75" w:rsidP="00F30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14,5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14,5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30D75" w:rsidRDefault="00F30D75" w:rsidP="00F30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118,4 тыс. рублей  или к плану года  12,2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30D75" w:rsidRDefault="00F30D75" w:rsidP="00F30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14,0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0D75" w:rsidRDefault="00F30D75" w:rsidP="00F30D75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Крутоярского муниципального образования на 2022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104,4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F30D75" w:rsidRDefault="00F30D75" w:rsidP="00F30D75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-благоустройство- 8,4  тыс. рублей</w:t>
      </w:r>
    </w:p>
    <w:p w:rsidR="00F30D75" w:rsidRPr="00C314FE" w:rsidRDefault="00F30D75" w:rsidP="00F30D75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27,0 тыс. рублей</w:t>
      </w:r>
    </w:p>
    <w:p w:rsidR="00F30D75" w:rsidRDefault="00F30D75" w:rsidP="00F30D75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сетей водоснабжения  -69,0  тыс. рублей</w:t>
      </w:r>
    </w:p>
    <w:p w:rsidR="00F30D75" w:rsidRDefault="00F30D75" w:rsidP="00F30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6E5" w:rsidRDefault="00CF16E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CF16E5" w:rsidRDefault="00CF16E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>
      <w:pPr>
        <w:jc w:val="both"/>
      </w:pPr>
    </w:p>
    <w:p w:rsidR="00F30D75" w:rsidRDefault="00F30D75">
      <w:pPr>
        <w:jc w:val="both"/>
      </w:pPr>
    </w:p>
    <w:p w:rsidR="00F30D75" w:rsidRDefault="00F30D75">
      <w:pPr>
        <w:jc w:val="both"/>
      </w:pPr>
    </w:p>
    <w:p w:rsidR="00F30D75" w:rsidRDefault="00F30D75">
      <w:pPr>
        <w:jc w:val="both"/>
      </w:pPr>
    </w:p>
    <w:p w:rsidR="00F30D75" w:rsidRDefault="00F30D75">
      <w:pPr>
        <w:jc w:val="both"/>
      </w:pP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1                                                    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</w:pPr>
      <w:r>
        <w:rPr>
          <w:rFonts w:ascii="Times New Roman" w:hAnsi="Times New Roman" w:cs="Times New Roman"/>
          <w:b/>
        </w:rPr>
        <w:t xml:space="preserve">от </w:t>
      </w:r>
      <w:r w:rsidR="005343A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.0</w:t>
      </w:r>
      <w:r w:rsidR="005343A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.202</w:t>
      </w:r>
      <w:r w:rsidR="00F30D7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г. №1</w:t>
      </w:r>
      <w:r w:rsidR="00F30D75">
        <w:rPr>
          <w:rFonts w:ascii="Times New Roman" w:hAnsi="Times New Roman" w:cs="Times New Roman"/>
          <w:b/>
        </w:rPr>
        <w:t>59</w:t>
      </w:r>
    </w:p>
    <w:p w:rsidR="00CF16E5" w:rsidRDefault="00CF16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6E5" w:rsidRDefault="0023699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F16E5" w:rsidRDefault="00791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64">
        <w:rPr>
          <w:noProof/>
          <w:szCs w:val="28"/>
        </w:rPr>
        <w:drawing>
          <wp:inline distT="0" distB="0" distL="0" distR="0">
            <wp:extent cx="6115050" cy="74390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75" w:rsidRDefault="00791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64">
        <w:rPr>
          <w:noProof/>
          <w:szCs w:val="28"/>
        </w:rPr>
        <w:lastRenderedPageBreak/>
        <w:drawing>
          <wp:inline distT="0" distB="0" distL="0" distR="0">
            <wp:extent cx="6119495" cy="474209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74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75" w:rsidRDefault="00F30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75" w:rsidRDefault="00F30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75" w:rsidRDefault="00F30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75" w:rsidRDefault="00F30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0D75" w:rsidSect="00CF16E5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6E5"/>
    <w:rsid w:val="0023699E"/>
    <w:rsid w:val="005343A5"/>
    <w:rsid w:val="00567E97"/>
    <w:rsid w:val="006E5CD1"/>
    <w:rsid w:val="00791164"/>
    <w:rsid w:val="00A56FC4"/>
    <w:rsid w:val="00CF16E5"/>
    <w:rsid w:val="00F30D75"/>
    <w:rsid w:val="00F403D0"/>
    <w:rsid w:val="00F85EFB"/>
    <w:rsid w:val="00FF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7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7556"/>
    <w:pPr>
      <w:spacing w:after="140" w:line="288" w:lineRule="auto"/>
    </w:pPr>
  </w:style>
  <w:style w:type="paragraph" w:styleId="a5">
    <w:name w:val="List"/>
    <w:basedOn w:val="a4"/>
    <w:rsid w:val="002E7556"/>
    <w:rPr>
      <w:rFonts w:cs="Lucida Sans"/>
    </w:rPr>
  </w:style>
  <w:style w:type="paragraph" w:customStyle="1" w:styleId="Caption">
    <w:name w:val="Caption"/>
    <w:basedOn w:val="a"/>
    <w:qFormat/>
    <w:rsid w:val="002E7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E7556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90654"/>
  </w:style>
  <w:style w:type="paragraph" w:customStyle="1" w:styleId="western">
    <w:name w:val="western"/>
    <w:basedOn w:val="a"/>
    <w:qFormat/>
    <w:rsid w:val="00690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E7556"/>
  </w:style>
  <w:style w:type="paragraph" w:customStyle="1" w:styleId="a9">
    <w:name w:val="Заголовок таблицы"/>
    <w:basedOn w:val="a8"/>
    <w:qFormat/>
    <w:rsid w:val="002E7556"/>
  </w:style>
  <w:style w:type="paragraph" w:styleId="aa">
    <w:name w:val="Balloon Text"/>
    <w:basedOn w:val="a"/>
    <w:link w:val="ab"/>
    <w:uiPriority w:val="99"/>
    <w:semiHidden/>
    <w:unhideWhenUsed/>
    <w:rsid w:val="00F3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5</cp:revision>
  <cp:lastPrinted>2022-07-22T10:44:00Z</cp:lastPrinted>
  <dcterms:created xsi:type="dcterms:W3CDTF">2022-07-13T12:03:00Z</dcterms:created>
  <dcterms:modified xsi:type="dcterms:W3CDTF">2022-07-22T11:03:00Z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