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BE2" w:rsidRPr="003D2F01" w:rsidRDefault="00EC1BE2" w:rsidP="00EC1B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</w:t>
      </w:r>
      <w:r w:rsidRPr="001741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17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3D2F01">
        <w:rPr>
          <w:rFonts w:ascii="Times New Roman" w:hAnsi="Times New Roman" w:cs="Times New Roman"/>
          <w:sz w:val="28"/>
          <w:szCs w:val="28"/>
        </w:rPr>
        <w:t>6</w:t>
      </w:r>
    </w:p>
    <w:p w:rsidR="00EC1BE2" w:rsidRPr="003D2F01" w:rsidRDefault="00EC1BE2" w:rsidP="00EC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BE2" w:rsidRPr="00EC1BE2" w:rsidRDefault="00EC1BE2" w:rsidP="00EC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E2">
        <w:rPr>
          <w:rFonts w:ascii="Times New Roman" w:hAnsi="Times New Roman" w:cs="Times New Roman"/>
          <w:b/>
          <w:sz w:val="28"/>
          <w:szCs w:val="28"/>
        </w:rPr>
        <w:t xml:space="preserve">Об  утверждении схемы размещения объектов нестационарной торговли на территории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ластухинского</w:t>
      </w:r>
      <w:proofErr w:type="spellEnd"/>
      <w:r w:rsidRPr="00EC1BE2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EC1BE2">
        <w:rPr>
          <w:rFonts w:ascii="Times New Roman" w:hAnsi="Times New Roman" w:cs="Times New Roman"/>
          <w:b/>
          <w:sz w:val="28"/>
          <w:szCs w:val="28"/>
        </w:rPr>
        <w:t xml:space="preserve"> на 2015 – 2020 годы.</w:t>
      </w:r>
    </w:p>
    <w:p w:rsidR="00EC1BE2" w:rsidRPr="00EC1BE2" w:rsidRDefault="00EC1BE2" w:rsidP="00EC1BE2">
      <w:pPr>
        <w:pStyle w:val="21"/>
        <w:rPr>
          <w:sz w:val="28"/>
          <w:szCs w:val="28"/>
        </w:rPr>
      </w:pPr>
    </w:p>
    <w:p w:rsidR="00EC1BE2" w:rsidRPr="00EC1BE2" w:rsidRDefault="00EC1BE2" w:rsidP="00EC1BE2">
      <w:pPr>
        <w:pStyle w:val="21"/>
        <w:rPr>
          <w:sz w:val="28"/>
          <w:szCs w:val="28"/>
        </w:rPr>
      </w:pPr>
      <w:proofErr w:type="gramStart"/>
      <w:r w:rsidRPr="00EC1BE2">
        <w:rPr>
          <w:sz w:val="28"/>
          <w:szCs w:val="28"/>
        </w:rPr>
        <w:t>В соответствии с Федеральным законом от  28 декабря 2009 года                 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объектов», от 29 мая 2015г. №1147 «О внесении изменений в приказ министерства экономического развития и инвестиционной политики</w:t>
      </w:r>
      <w:proofErr w:type="gramEnd"/>
      <w:r w:rsidRPr="00EC1BE2">
        <w:rPr>
          <w:sz w:val="28"/>
          <w:szCs w:val="28"/>
        </w:rPr>
        <w:t xml:space="preserve"> Саратовской области от 25 сентября 2013 года №2839», Уставом </w:t>
      </w:r>
      <w:r>
        <w:rPr>
          <w:sz w:val="28"/>
          <w:szCs w:val="28"/>
        </w:rPr>
        <w:t>Сластухинского</w:t>
      </w:r>
      <w:r w:rsidRPr="00EC1BE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 администрация Сластухинского муниципального образования</w:t>
      </w:r>
      <w:r w:rsidRPr="00EC1BE2">
        <w:rPr>
          <w:sz w:val="28"/>
          <w:szCs w:val="28"/>
        </w:rPr>
        <w:t xml:space="preserve">  </w:t>
      </w:r>
    </w:p>
    <w:p w:rsidR="00EC1BE2" w:rsidRPr="00EC1BE2" w:rsidRDefault="003D2F01" w:rsidP="00EC1BE2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EC1BE2" w:rsidRPr="00EC1BE2">
        <w:rPr>
          <w:b/>
          <w:sz w:val="28"/>
          <w:szCs w:val="28"/>
        </w:rPr>
        <w:t>:</w:t>
      </w:r>
    </w:p>
    <w:p w:rsidR="00EC1BE2" w:rsidRPr="00EC1BE2" w:rsidRDefault="00EC1BE2" w:rsidP="00EC1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EC1BE2">
        <w:rPr>
          <w:rFonts w:ascii="Times New Roman" w:hAnsi="Times New Roman" w:cs="Times New Roman"/>
          <w:sz w:val="28"/>
          <w:szCs w:val="28"/>
        </w:rPr>
        <w:t xml:space="preserve"> 1.  </w:t>
      </w:r>
      <w:bookmarkStart w:id="1" w:name="sub_6"/>
      <w:bookmarkEnd w:id="0"/>
      <w:r w:rsidRPr="00EC1BE2">
        <w:rPr>
          <w:rFonts w:ascii="Times New Roman" w:hAnsi="Times New Roman" w:cs="Times New Roman"/>
          <w:sz w:val="28"/>
          <w:szCs w:val="28"/>
        </w:rPr>
        <w:t xml:space="preserve">Утвердить схему размещения объектов нестационарной торговли на территории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EC1BE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EC1BE2">
        <w:rPr>
          <w:rFonts w:ascii="Times New Roman" w:hAnsi="Times New Roman" w:cs="Times New Roman"/>
          <w:sz w:val="28"/>
          <w:szCs w:val="28"/>
        </w:rPr>
        <w:t xml:space="preserve">  согласно приложению.</w:t>
      </w:r>
    </w:p>
    <w:p w:rsidR="00EC1BE2" w:rsidRPr="00EC1BE2" w:rsidRDefault="00EC1BE2" w:rsidP="00EC1B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BE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EC1BE2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 розничной торговли и предпринимателям,  осуществляющим продажу непродовольственных и продовольственных товаров, учитывать при размещении объектов нест</w:t>
      </w:r>
      <w:r>
        <w:rPr>
          <w:rFonts w:ascii="Times New Roman" w:hAnsi="Times New Roman" w:cs="Times New Roman"/>
          <w:sz w:val="28"/>
          <w:szCs w:val="28"/>
        </w:rPr>
        <w:t>ационарной торговли утвержденную</w:t>
      </w:r>
      <w:r w:rsidRPr="00EC1BE2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C1BE2">
        <w:rPr>
          <w:rFonts w:ascii="Times New Roman" w:hAnsi="Times New Roman" w:cs="Times New Roman"/>
          <w:sz w:val="28"/>
          <w:szCs w:val="28"/>
        </w:rPr>
        <w:t>.</w:t>
      </w:r>
    </w:p>
    <w:p w:rsidR="00EC1BE2" w:rsidRDefault="00EC1BE2" w:rsidP="00EC1BE2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9456D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0945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456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C1BE2" w:rsidRDefault="00EC1BE2" w:rsidP="00EC1BE2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Обнародовать настоящее постановление в установленных местах, а также разместить на официальном сайте  Екатериновского муниципального района в сети Интернет.</w:t>
      </w:r>
    </w:p>
    <w:p w:rsidR="00EC1BE2" w:rsidRDefault="00EC1BE2" w:rsidP="00EC1BE2">
      <w:pPr>
        <w:pStyle w:val="a3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EC1BE2" w:rsidRPr="0009456D" w:rsidRDefault="00EC1BE2" w:rsidP="00EC1BE2">
      <w:pPr>
        <w:pStyle w:val="a3"/>
        <w:spacing w:line="240" w:lineRule="auto"/>
        <w:ind w:left="0" w:firstLine="708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EC1BE2" w:rsidTr="00067096">
        <w:tc>
          <w:tcPr>
            <w:tcW w:w="6256" w:type="dxa"/>
            <w:vAlign w:val="bottom"/>
            <w:hideMark/>
          </w:tcPr>
          <w:p w:rsidR="00EC1BE2" w:rsidRDefault="00EC1BE2" w:rsidP="000670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EC1BE2" w:rsidRPr="00024C01" w:rsidRDefault="00EC1BE2" w:rsidP="00067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 МО</w:t>
            </w:r>
          </w:p>
        </w:tc>
        <w:tc>
          <w:tcPr>
            <w:tcW w:w="3207" w:type="dxa"/>
            <w:vAlign w:val="bottom"/>
            <w:hideMark/>
          </w:tcPr>
          <w:p w:rsidR="00EC1BE2" w:rsidRDefault="00EC1BE2" w:rsidP="000670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Д.А.Беляев</w:t>
            </w:r>
          </w:p>
        </w:tc>
      </w:tr>
    </w:tbl>
    <w:p w:rsidR="00EC1BE2" w:rsidRPr="00EC1BE2" w:rsidRDefault="00EC1BE2" w:rsidP="00EC1BE2">
      <w:pPr>
        <w:pStyle w:val="a3"/>
        <w:spacing w:before="100" w:beforeAutospacing="1" w:after="0" w:line="240" w:lineRule="auto"/>
        <w:ind w:left="73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BE2" w:rsidRDefault="00EC1BE2" w:rsidP="00EC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BE2" w:rsidRDefault="00EC1BE2" w:rsidP="00EC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1B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BE2" w:rsidRPr="00EC1BE2" w:rsidRDefault="00EC1BE2" w:rsidP="00EC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BE2" w:rsidRPr="00EC1BE2" w:rsidRDefault="00EC1BE2" w:rsidP="00EC1BE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C1BE2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C1BE2" w:rsidRPr="00EC1BE2" w:rsidRDefault="00EC1BE2" w:rsidP="00EC1BE2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к постановлению администрации</w:t>
      </w:r>
    </w:p>
    <w:p w:rsidR="00EC1BE2" w:rsidRPr="00EC1BE2" w:rsidRDefault="00EC1BE2" w:rsidP="00EC1B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Сластухинского  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         </w:t>
      </w:r>
    </w:p>
    <w:p w:rsidR="00EC1BE2" w:rsidRPr="00EC1BE2" w:rsidRDefault="00EC1BE2" w:rsidP="00EC1B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EC1BE2">
        <w:rPr>
          <w:rFonts w:ascii="Times New Roman" w:hAnsi="Times New Roman" w:cs="Times New Roman"/>
          <w:b/>
          <w:sz w:val="24"/>
          <w:szCs w:val="24"/>
        </w:rPr>
        <w:t>.02.2016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EC1BE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EC1BE2" w:rsidRPr="00EC1BE2" w:rsidRDefault="00EC1BE2" w:rsidP="00EC1BE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C1BE2" w:rsidRPr="00EC1BE2" w:rsidRDefault="00EC1BE2" w:rsidP="00EC1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BE2" w:rsidRPr="00EC1BE2" w:rsidRDefault="00EC1BE2" w:rsidP="00EC1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BE2" w:rsidRP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Сластухинского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на 2015-2020 годы</w:t>
      </w:r>
    </w:p>
    <w:p w:rsidR="00EC1BE2" w:rsidRP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2327"/>
        <w:gridCol w:w="1737"/>
        <w:gridCol w:w="2614"/>
        <w:gridCol w:w="1519"/>
        <w:gridCol w:w="1644"/>
        <w:gridCol w:w="1968"/>
        <w:gridCol w:w="2574"/>
      </w:tblGrid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61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(+) или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EC1BE2" w:rsidRPr="00EC1BE2" w:rsidTr="00067096">
        <w:tc>
          <w:tcPr>
            <w:tcW w:w="14939" w:type="dxa"/>
            <w:gridSpan w:val="8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Сластухинское муниципальное образование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в 10м от магазина «Фея», расположенного по ул. Советская №73</w:t>
            </w:r>
          </w:p>
        </w:tc>
        <w:tc>
          <w:tcPr>
            <w:tcW w:w="173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бытовые химические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товары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по 31 декабря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к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хлебобулочные, кондитерские изделия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площади в 15м от магазина «Фея», расположенного по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 №73</w:t>
            </w:r>
          </w:p>
        </w:tc>
        <w:tc>
          <w:tcPr>
            <w:tcW w:w="173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Вязовка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ул. Центральная №34 (в 5 м от здания  СДК) </w:t>
            </w:r>
          </w:p>
        </w:tc>
        <w:tc>
          <w:tcPr>
            <w:tcW w:w="173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посудохозяйственные</w:t>
            </w:r>
            <w:proofErr w:type="spell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Вязовка,                      ул.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1BE2" w:rsidRPr="00EC1BE2" w:rsidTr="00EC1BE2">
        <w:tc>
          <w:tcPr>
            <w:tcW w:w="556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с. Вязовка,                                       </w:t>
            </w: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  <w:proofErr w:type="spellEnd"/>
          </w:p>
        </w:tc>
        <w:tc>
          <w:tcPr>
            <w:tcW w:w="261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EC1BE2" w:rsidRPr="00EC1BE2" w:rsidRDefault="00EC1BE2" w:rsidP="00EC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</w:p>
        </w:tc>
        <w:tc>
          <w:tcPr>
            <w:tcW w:w="2574" w:type="dxa"/>
          </w:tcPr>
          <w:p w:rsidR="00EC1BE2" w:rsidRPr="00EC1BE2" w:rsidRDefault="00EC1BE2" w:rsidP="00EC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EC1BE2" w:rsidRP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BE2" w:rsidRP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1BE2" w:rsidRPr="00EC1BE2" w:rsidRDefault="00EC1BE2" w:rsidP="00EC1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9C6" w:rsidRPr="00EC1BE2" w:rsidRDefault="003D29C6" w:rsidP="00EC1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29C6" w:rsidRPr="00EC1BE2" w:rsidSect="00EC1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9A20797"/>
    <w:multiLevelType w:val="hybridMultilevel"/>
    <w:tmpl w:val="D2F0ED4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3B3EC7"/>
    <w:multiLevelType w:val="hybridMultilevel"/>
    <w:tmpl w:val="B8646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FA6EDE"/>
    <w:multiLevelType w:val="hybridMultilevel"/>
    <w:tmpl w:val="9FFCEE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F84E48"/>
    <w:multiLevelType w:val="hybridMultilevel"/>
    <w:tmpl w:val="89E6E3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A45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10C27"/>
    <w:multiLevelType w:val="hybridMultilevel"/>
    <w:tmpl w:val="CEDC75B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8F3F67"/>
    <w:multiLevelType w:val="hybridMultilevel"/>
    <w:tmpl w:val="A0206946"/>
    <w:lvl w:ilvl="0" w:tplc="1B200FFE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1BE2"/>
    <w:rsid w:val="00046134"/>
    <w:rsid w:val="003D29C6"/>
    <w:rsid w:val="003D2F01"/>
    <w:rsid w:val="00EC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34"/>
  </w:style>
  <w:style w:type="paragraph" w:styleId="1">
    <w:name w:val="heading 1"/>
    <w:basedOn w:val="a"/>
    <w:next w:val="a"/>
    <w:link w:val="10"/>
    <w:qFormat/>
    <w:rsid w:val="00EC1B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EC1B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EC1BE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EC1BE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EC1B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EC1BE2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List Paragraph"/>
    <w:basedOn w:val="a"/>
    <w:qFormat/>
    <w:rsid w:val="00EC1BE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rsid w:val="00EC1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EC1BE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rsid w:val="00EC1B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C1BE2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0">
    <w:name w:val="Заголовок 2 Знак"/>
    <w:basedOn w:val="a0"/>
    <w:link w:val="2"/>
    <w:rsid w:val="00EC1BE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30">
    <w:name w:val="Заголовок 3 Знак"/>
    <w:basedOn w:val="a0"/>
    <w:link w:val="3"/>
    <w:rsid w:val="00EC1BE2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EC1BE2"/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a7">
    <w:name w:val="Body Text"/>
    <w:basedOn w:val="a"/>
    <w:link w:val="a8"/>
    <w:rsid w:val="00EC1BE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8">
    <w:name w:val="Основной текст Знак"/>
    <w:basedOn w:val="a0"/>
    <w:link w:val="a7"/>
    <w:rsid w:val="00EC1BE2"/>
    <w:rPr>
      <w:rFonts w:ascii="Times New Roman" w:eastAsia="Times New Roman" w:hAnsi="Times New Roman" w:cs="Times New Roman"/>
      <w:i/>
      <w:sz w:val="28"/>
      <w:szCs w:val="20"/>
    </w:rPr>
  </w:style>
  <w:style w:type="paragraph" w:styleId="23">
    <w:name w:val="Body Text 2"/>
    <w:basedOn w:val="a"/>
    <w:link w:val="24"/>
    <w:rsid w:val="00EC1BE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szCs w:val="20"/>
    </w:rPr>
  </w:style>
  <w:style w:type="character" w:customStyle="1" w:styleId="24">
    <w:name w:val="Основной текст 2 Знак"/>
    <w:basedOn w:val="a0"/>
    <w:link w:val="23"/>
    <w:rsid w:val="00EC1BE2"/>
    <w:rPr>
      <w:rFonts w:ascii="Times New Roman" w:eastAsia="Times New Roman" w:hAnsi="Times New Roman" w:cs="Times New Roman"/>
      <w:bCs/>
      <w:sz w:val="26"/>
      <w:szCs w:val="20"/>
    </w:rPr>
  </w:style>
  <w:style w:type="paragraph" w:styleId="31">
    <w:name w:val="Body Text 3"/>
    <w:basedOn w:val="a"/>
    <w:link w:val="32"/>
    <w:rsid w:val="00EC1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EC1BE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EC1B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EC1BE2"/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Гипертекстовая ссылка"/>
    <w:basedOn w:val="a0"/>
    <w:rsid w:val="00EC1BE2"/>
    <w:rPr>
      <w:color w:val="008000"/>
      <w:sz w:val="20"/>
      <w:szCs w:val="20"/>
      <w:u w:val="single"/>
    </w:rPr>
  </w:style>
  <w:style w:type="paragraph" w:customStyle="1" w:styleId="ac">
    <w:name w:val="Таблицы (моноширинный)"/>
    <w:basedOn w:val="a"/>
    <w:next w:val="a"/>
    <w:rsid w:val="00EC1B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Цветовое выделение"/>
    <w:rsid w:val="00EC1BE2"/>
    <w:rPr>
      <w:b/>
      <w:bCs/>
      <w:color w:val="000080"/>
      <w:sz w:val="20"/>
      <w:szCs w:val="20"/>
    </w:rPr>
  </w:style>
  <w:style w:type="paragraph" w:styleId="ae">
    <w:name w:val="Balloon Text"/>
    <w:basedOn w:val="a"/>
    <w:link w:val="af"/>
    <w:semiHidden/>
    <w:rsid w:val="00EC1B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C1BE2"/>
    <w:rPr>
      <w:rFonts w:ascii="Tahoma" w:eastAsia="Times New Roman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EC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EC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2016-02-05T11:04:00Z</cp:lastPrinted>
  <dcterms:created xsi:type="dcterms:W3CDTF">2016-02-05T10:56:00Z</dcterms:created>
  <dcterms:modified xsi:type="dcterms:W3CDTF">2016-04-27T06:07:00Z</dcterms:modified>
</cp:coreProperties>
</file>