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Default="00EA5080" w:rsidP="00EA508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EA5080" w:rsidRDefault="00EA5080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EA5080" w:rsidRDefault="00EA5080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EA5080" w:rsidRDefault="00EA5080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EA5080" w:rsidRDefault="00EA5080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5080" w:rsidRDefault="00EA5080" w:rsidP="00EA508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EA5080" w:rsidRPr="00EA5080" w:rsidRDefault="00EA5080" w:rsidP="00EA5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080" w:rsidRPr="00EA5080" w:rsidRDefault="00C05697" w:rsidP="00EA50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06 июня</w:t>
      </w:r>
      <w:r w:rsidR="008E2EF4">
        <w:rPr>
          <w:rFonts w:ascii="Times New Roman" w:hAnsi="Times New Roman" w:cs="Times New Roman"/>
          <w:b/>
          <w:sz w:val="28"/>
          <w:szCs w:val="28"/>
        </w:rPr>
        <w:t xml:space="preserve">  2016</w:t>
      </w:r>
      <w:r w:rsidR="00EA5080" w:rsidRPr="00EA508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34</w:t>
      </w:r>
      <w:r w:rsidR="008E2EF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A5080" w:rsidRPr="00EA5080">
        <w:rPr>
          <w:rFonts w:ascii="Times New Roman" w:hAnsi="Times New Roman" w:cs="Times New Roman"/>
          <w:b/>
          <w:sz w:val="28"/>
          <w:szCs w:val="28"/>
        </w:rPr>
        <w:t xml:space="preserve">                             с.Новосёловка</w:t>
      </w:r>
    </w:p>
    <w:p w:rsidR="00C05697" w:rsidRDefault="00C05697" w:rsidP="00C05697">
      <w:pPr>
        <w:pStyle w:val="af"/>
        <w:jc w:val="both"/>
        <w:rPr>
          <w:b/>
          <w:szCs w:val="28"/>
        </w:rPr>
      </w:pPr>
    </w:p>
    <w:p w:rsidR="00C05697" w:rsidRPr="00C05697" w:rsidRDefault="00C05697" w:rsidP="00C05697">
      <w:pPr>
        <w:pStyle w:val="af"/>
        <w:jc w:val="both"/>
        <w:rPr>
          <w:b/>
          <w:szCs w:val="28"/>
        </w:rPr>
      </w:pPr>
      <w:r w:rsidRPr="00C05697">
        <w:rPr>
          <w:b/>
          <w:szCs w:val="28"/>
        </w:rPr>
        <w:t>Об утверждении Плана мероприятий</w:t>
      </w:r>
    </w:p>
    <w:p w:rsidR="00C05697" w:rsidRPr="00C05697" w:rsidRDefault="00C05697" w:rsidP="00C05697">
      <w:pPr>
        <w:pStyle w:val="af"/>
        <w:jc w:val="both"/>
        <w:rPr>
          <w:b/>
          <w:szCs w:val="28"/>
        </w:rPr>
      </w:pPr>
      <w:r w:rsidRPr="00C05697">
        <w:rPr>
          <w:b/>
          <w:szCs w:val="28"/>
        </w:rPr>
        <w:t>по противодействию коррупции</w:t>
      </w:r>
    </w:p>
    <w:p w:rsidR="00C05697" w:rsidRPr="00C05697" w:rsidRDefault="00C05697" w:rsidP="00C05697">
      <w:pPr>
        <w:pStyle w:val="af"/>
        <w:jc w:val="both"/>
        <w:rPr>
          <w:b/>
          <w:szCs w:val="28"/>
        </w:rPr>
      </w:pPr>
      <w:r w:rsidRPr="00C05697">
        <w:rPr>
          <w:b/>
          <w:szCs w:val="28"/>
        </w:rPr>
        <w:t xml:space="preserve">на территории </w:t>
      </w:r>
      <w:r w:rsidR="003E7F04">
        <w:rPr>
          <w:b/>
          <w:szCs w:val="28"/>
        </w:rPr>
        <w:t>Новосёловского</w:t>
      </w:r>
    </w:p>
    <w:p w:rsidR="00C05697" w:rsidRPr="00C05697" w:rsidRDefault="00C05697" w:rsidP="00C05697">
      <w:pPr>
        <w:pStyle w:val="af"/>
        <w:jc w:val="both"/>
        <w:rPr>
          <w:b/>
          <w:szCs w:val="28"/>
        </w:rPr>
      </w:pPr>
      <w:r w:rsidRPr="00C05697">
        <w:rPr>
          <w:b/>
          <w:szCs w:val="28"/>
        </w:rPr>
        <w:t>муниципального образования</w:t>
      </w:r>
    </w:p>
    <w:p w:rsidR="00C05697" w:rsidRPr="00C05697" w:rsidRDefault="00C05697" w:rsidP="00C05697">
      <w:pPr>
        <w:pStyle w:val="af"/>
        <w:jc w:val="both"/>
        <w:rPr>
          <w:b/>
          <w:szCs w:val="28"/>
        </w:rPr>
      </w:pPr>
      <w:r w:rsidRPr="00C05697">
        <w:rPr>
          <w:b/>
          <w:szCs w:val="28"/>
        </w:rPr>
        <w:t>на 2016-2017 год</w:t>
      </w:r>
    </w:p>
    <w:p w:rsidR="00C05697" w:rsidRPr="00C05697" w:rsidRDefault="00C05697" w:rsidP="00C0569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5697" w:rsidRPr="00C05697" w:rsidRDefault="00C05697" w:rsidP="00C05697">
      <w:pPr>
        <w:pStyle w:val="af"/>
        <w:rPr>
          <w:szCs w:val="28"/>
        </w:rPr>
      </w:pPr>
    </w:p>
    <w:p w:rsidR="00C05697" w:rsidRPr="00C05697" w:rsidRDefault="00C05697" w:rsidP="00C05697">
      <w:pPr>
        <w:pStyle w:val="2"/>
        <w:ind w:firstLine="708"/>
        <w:rPr>
          <w:sz w:val="28"/>
          <w:szCs w:val="28"/>
        </w:rPr>
      </w:pPr>
      <w:r w:rsidRPr="00C05697">
        <w:rPr>
          <w:rFonts w:eastAsia="Calibri"/>
          <w:sz w:val="28"/>
          <w:szCs w:val="28"/>
        </w:rPr>
        <w:t xml:space="preserve">Руководствуясь Указом Президента Российской Федерации от 01 апреля 2016 года № 147 «О национальном плане противодействия коррупции на 2016 – 2017 годы» и в соответствии с Федеральным законом от 25 декабря 2008 г. № 273-ФЗ «О противодействии коррупции», </w:t>
      </w:r>
      <w:r w:rsidRPr="00C05697">
        <w:rPr>
          <w:sz w:val="28"/>
          <w:szCs w:val="28"/>
        </w:rPr>
        <w:t>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 года № 155-ЗСО «О противодействии коррупции в Саратовской области»</w:t>
      </w:r>
    </w:p>
    <w:p w:rsidR="00C05697" w:rsidRPr="00C05697" w:rsidRDefault="00C05697" w:rsidP="00C05697">
      <w:pPr>
        <w:pStyle w:val="2"/>
        <w:ind w:firstLine="708"/>
        <w:rPr>
          <w:sz w:val="28"/>
          <w:szCs w:val="28"/>
        </w:rPr>
      </w:pPr>
    </w:p>
    <w:p w:rsidR="00C05697" w:rsidRPr="00C05697" w:rsidRDefault="00C05697" w:rsidP="00C05697">
      <w:pPr>
        <w:pStyle w:val="2"/>
        <w:jc w:val="center"/>
        <w:rPr>
          <w:b/>
          <w:sz w:val="28"/>
          <w:szCs w:val="28"/>
        </w:rPr>
      </w:pPr>
      <w:r w:rsidRPr="00C05697">
        <w:rPr>
          <w:b/>
          <w:sz w:val="28"/>
          <w:szCs w:val="28"/>
        </w:rPr>
        <w:t>ПОСТАНОВЛЯЮ:</w:t>
      </w:r>
    </w:p>
    <w:p w:rsidR="00C05697" w:rsidRPr="00C05697" w:rsidRDefault="00C05697" w:rsidP="00C05697">
      <w:pPr>
        <w:pStyle w:val="2"/>
        <w:jc w:val="center"/>
        <w:rPr>
          <w:b/>
          <w:sz w:val="28"/>
          <w:szCs w:val="28"/>
        </w:rPr>
      </w:pPr>
    </w:p>
    <w:p w:rsidR="00C05697" w:rsidRPr="00C05697" w:rsidRDefault="00C82A48" w:rsidP="00C82A48">
      <w:pPr>
        <w:pStyle w:val="2"/>
        <w:ind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</w:t>
      </w:r>
      <w:r w:rsidR="00C05697" w:rsidRPr="00C05697">
        <w:rPr>
          <w:bCs/>
          <w:iCs/>
          <w:sz w:val="28"/>
          <w:szCs w:val="28"/>
        </w:rPr>
        <w:t xml:space="preserve">Утвердить </w:t>
      </w:r>
      <w:r w:rsidR="00C05697" w:rsidRPr="00C05697">
        <w:rPr>
          <w:sz w:val="28"/>
          <w:szCs w:val="28"/>
        </w:rPr>
        <w:t>План мероприятий по противодействию коррупции</w:t>
      </w:r>
      <w:r w:rsidR="00C05697" w:rsidRPr="00C05697">
        <w:rPr>
          <w:bCs/>
          <w:iCs/>
          <w:sz w:val="28"/>
          <w:szCs w:val="28"/>
        </w:rPr>
        <w:t xml:space="preserve"> на территории </w:t>
      </w:r>
      <w:r w:rsidR="00FA5C19">
        <w:rPr>
          <w:bCs/>
          <w:iCs/>
          <w:sz w:val="28"/>
          <w:szCs w:val="28"/>
        </w:rPr>
        <w:t>Новосёловского</w:t>
      </w:r>
      <w:r w:rsidR="00C05697" w:rsidRPr="00C05697">
        <w:rPr>
          <w:bCs/>
          <w:iCs/>
          <w:sz w:val="28"/>
          <w:szCs w:val="28"/>
        </w:rPr>
        <w:t xml:space="preserve"> муниципального образования на 2016-2017 годы согласно приложению.</w:t>
      </w:r>
    </w:p>
    <w:p w:rsidR="00C05697" w:rsidRPr="00C05697" w:rsidRDefault="00C82A48" w:rsidP="00C82A48">
      <w:pPr>
        <w:pStyle w:val="af"/>
        <w:ind w:firstLine="567"/>
        <w:jc w:val="both"/>
        <w:rPr>
          <w:szCs w:val="28"/>
        </w:rPr>
      </w:pPr>
      <w:r>
        <w:rPr>
          <w:bCs/>
          <w:iCs/>
          <w:szCs w:val="28"/>
        </w:rPr>
        <w:t>2.</w:t>
      </w:r>
      <w:r w:rsidR="00C05697" w:rsidRPr="00FA5C19">
        <w:rPr>
          <w:bCs/>
          <w:iCs/>
          <w:szCs w:val="28"/>
        </w:rPr>
        <w:t xml:space="preserve">Признать </w:t>
      </w:r>
      <w:r w:rsidR="00C05697" w:rsidRPr="00C05697">
        <w:rPr>
          <w:bCs/>
          <w:iCs/>
          <w:szCs w:val="28"/>
        </w:rPr>
        <w:t xml:space="preserve">утратившими силу постановление администрации </w:t>
      </w:r>
      <w:r w:rsidR="00FA5C19">
        <w:rPr>
          <w:bCs/>
          <w:iCs/>
          <w:szCs w:val="28"/>
        </w:rPr>
        <w:t xml:space="preserve">Новосёловского </w:t>
      </w:r>
      <w:r w:rsidR="00C05697" w:rsidRPr="00C05697">
        <w:rPr>
          <w:bCs/>
          <w:iCs/>
          <w:szCs w:val="28"/>
        </w:rPr>
        <w:t xml:space="preserve">муниципального образования </w:t>
      </w:r>
      <w:r w:rsidR="00FA5C19">
        <w:rPr>
          <w:szCs w:val="28"/>
        </w:rPr>
        <w:t>от 12.09.2012г. № 31 «О</w:t>
      </w:r>
      <w:r w:rsidR="00C05697" w:rsidRPr="00C05697">
        <w:rPr>
          <w:szCs w:val="28"/>
        </w:rPr>
        <w:t xml:space="preserve"> </w:t>
      </w:r>
      <w:r w:rsidR="00FA5C19">
        <w:rPr>
          <w:szCs w:val="28"/>
        </w:rPr>
        <w:t>Плане</w:t>
      </w:r>
      <w:r w:rsidR="00C05697" w:rsidRPr="00C05697">
        <w:rPr>
          <w:szCs w:val="28"/>
        </w:rPr>
        <w:t xml:space="preserve"> мероприятий</w:t>
      </w:r>
      <w:r w:rsidR="00FA5C19">
        <w:rPr>
          <w:szCs w:val="28"/>
        </w:rPr>
        <w:t xml:space="preserve"> </w:t>
      </w:r>
      <w:r w:rsidR="00FA5C19" w:rsidRPr="00C05697">
        <w:rPr>
          <w:bCs/>
          <w:iCs/>
          <w:szCs w:val="28"/>
        </w:rPr>
        <w:t xml:space="preserve">администрации </w:t>
      </w:r>
      <w:r w:rsidR="00FA5C19">
        <w:rPr>
          <w:bCs/>
          <w:iCs/>
          <w:szCs w:val="28"/>
        </w:rPr>
        <w:t xml:space="preserve">Новосёловского МО Екатериновского МР </w:t>
      </w:r>
      <w:r w:rsidR="00FA5C19" w:rsidRPr="00C82A48">
        <w:rPr>
          <w:bCs/>
          <w:iCs/>
          <w:szCs w:val="28"/>
        </w:rPr>
        <w:t>Саратовской области</w:t>
      </w:r>
      <w:r w:rsidR="00C05697" w:rsidRPr="00C82A48">
        <w:rPr>
          <w:szCs w:val="28"/>
        </w:rPr>
        <w:t xml:space="preserve"> по </w:t>
      </w:r>
      <w:r w:rsidRPr="00C82A48">
        <w:rPr>
          <w:szCs w:val="28"/>
        </w:rPr>
        <w:t>реализации антикоррупционной политики</w:t>
      </w:r>
      <w:r>
        <w:rPr>
          <w:szCs w:val="28"/>
        </w:rPr>
        <w:t xml:space="preserve"> на 2012-2014</w:t>
      </w:r>
      <w:r w:rsidR="00C05697" w:rsidRPr="00C82A48">
        <w:rPr>
          <w:szCs w:val="28"/>
        </w:rPr>
        <w:t xml:space="preserve"> годы».</w:t>
      </w:r>
    </w:p>
    <w:p w:rsidR="00C05697" w:rsidRDefault="00E25A16" w:rsidP="00E25A16">
      <w:pPr>
        <w:pStyle w:val="ad"/>
        <w:ind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>3</w:t>
      </w:r>
      <w:r w:rsidR="00C05697" w:rsidRPr="00C05697">
        <w:rPr>
          <w:bCs/>
          <w:iCs/>
          <w:szCs w:val="28"/>
        </w:rPr>
        <w:t>. Настоящее постановление вступает в силу со дня принятия.</w:t>
      </w:r>
    </w:p>
    <w:p w:rsidR="00E25A16" w:rsidRDefault="00E25A16" w:rsidP="00E25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03DF">
        <w:rPr>
          <w:rFonts w:ascii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C05697" w:rsidRPr="00C05697" w:rsidRDefault="00C05697" w:rsidP="00E25A16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697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C05697" w:rsidRPr="00C05697" w:rsidRDefault="00C05697" w:rsidP="00C056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A16" w:rsidRDefault="00E25A16" w:rsidP="00E25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Новосёловского </w:t>
      </w:r>
    </w:p>
    <w:p w:rsidR="00C05697" w:rsidRPr="00C05697" w:rsidRDefault="00E25A16" w:rsidP="00E25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А.А.Постников</w:t>
      </w:r>
    </w:p>
    <w:p w:rsidR="00C05697" w:rsidRPr="00C05697" w:rsidRDefault="00C05697" w:rsidP="00C056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697" w:rsidRPr="00C05697" w:rsidRDefault="00C05697" w:rsidP="00C05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697" w:rsidRPr="00C05697" w:rsidRDefault="00C05697" w:rsidP="00C056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697" w:rsidRPr="00C05697" w:rsidRDefault="00C05697" w:rsidP="00C05697">
      <w:pPr>
        <w:pStyle w:val="ad"/>
        <w:jc w:val="right"/>
        <w:rPr>
          <w:szCs w:val="28"/>
        </w:rPr>
      </w:pPr>
      <w:r w:rsidRPr="00C05697">
        <w:rPr>
          <w:szCs w:val="28"/>
        </w:rPr>
        <w:lastRenderedPageBreak/>
        <w:t xml:space="preserve">Приложение к постановлению администрации </w:t>
      </w:r>
    </w:p>
    <w:p w:rsidR="00C05697" w:rsidRPr="00C05697" w:rsidRDefault="00E25A16" w:rsidP="00C05697">
      <w:pPr>
        <w:pStyle w:val="ad"/>
        <w:jc w:val="right"/>
        <w:rPr>
          <w:szCs w:val="28"/>
        </w:rPr>
      </w:pPr>
      <w:r>
        <w:rPr>
          <w:szCs w:val="28"/>
        </w:rPr>
        <w:t xml:space="preserve">Новосёловского </w:t>
      </w:r>
      <w:r w:rsidR="00C05697" w:rsidRPr="00C05697">
        <w:rPr>
          <w:szCs w:val="28"/>
        </w:rPr>
        <w:t>муниципального образования</w:t>
      </w:r>
    </w:p>
    <w:p w:rsidR="00C05697" w:rsidRPr="00C05697" w:rsidRDefault="00C05697" w:rsidP="0094773D">
      <w:pPr>
        <w:pStyle w:val="ad"/>
        <w:jc w:val="right"/>
        <w:rPr>
          <w:szCs w:val="28"/>
        </w:rPr>
      </w:pPr>
      <w:r w:rsidRPr="00C05697">
        <w:rPr>
          <w:szCs w:val="28"/>
        </w:rPr>
        <w:t xml:space="preserve">от </w:t>
      </w:r>
      <w:r w:rsidR="0094773D">
        <w:rPr>
          <w:szCs w:val="28"/>
        </w:rPr>
        <w:t>06 июня 2016 года № 34</w:t>
      </w:r>
    </w:p>
    <w:p w:rsidR="00C05697" w:rsidRPr="00C05697" w:rsidRDefault="00C05697" w:rsidP="0094773D">
      <w:pPr>
        <w:pStyle w:val="ad"/>
        <w:rPr>
          <w:b/>
          <w:szCs w:val="28"/>
        </w:rPr>
      </w:pPr>
      <w:r w:rsidRPr="00C05697">
        <w:rPr>
          <w:b/>
          <w:szCs w:val="28"/>
        </w:rPr>
        <w:t xml:space="preserve">ПЛАН </w:t>
      </w:r>
    </w:p>
    <w:p w:rsidR="00C05697" w:rsidRPr="00C05697" w:rsidRDefault="00C05697" w:rsidP="0094773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05697">
        <w:rPr>
          <w:rFonts w:ascii="Times New Roman" w:hAnsi="Times New Roman" w:cs="Times New Roman"/>
          <w:b/>
          <w:sz w:val="28"/>
          <w:szCs w:val="28"/>
        </w:rPr>
        <w:t>мероприятий по противодействию коррупции</w:t>
      </w:r>
      <w:r w:rsidRPr="00C056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 территории </w:t>
      </w:r>
    </w:p>
    <w:p w:rsidR="00C05697" w:rsidRPr="00C05697" w:rsidRDefault="0094773D" w:rsidP="00947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Новосёловского</w:t>
      </w:r>
      <w:r w:rsidR="00C05697" w:rsidRPr="00C056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муниципального образования  на 2016-2017 годы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776"/>
        <w:gridCol w:w="3948"/>
        <w:gridCol w:w="2946"/>
        <w:gridCol w:w="2467"/>
      </w:tblGrid>
      <w:tr w:rsidR="00C05697" w:rsidRPr="00C05697" w:rsidTr="00B8685C"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выполнения</w:t>
            </w:r>
          </w:p>
        </w:tc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Исполнители</w:t>
            </w:r>
          </w:p>
        </w:tc>
      </w:tr>
      <w:tr w:rsidR="00C05697" w:rsidRPr="00C05697" w:rsidTr="00B8685C">
        <w:tc>
          <w:tcPr>
            <w:tcW w:w="0" w:type="auto"/>
            <w:gridSpan w:val="4"/>
          </w:tcPr>
          <w:p w:rsidR="00C05697" w:rsidRPr="00C05697" w:rsidRDefault="00C05697" w:rsidP="0094773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Организационные меры по обеспечению реализации антикоррупционной </w:t>
            </w:r>
          </w:p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политики в органе местного самоуправления</w:t>
            </w:r>
          </w:p>
        </w:tc>
      </w:tr>
      <w:tr w:rsidR="00C05697" w:rsidRPr="00C05697" w:rsidTr="0037618E">
        <w:tc>
          <w:tcPr>
            <w:tcW w:w="776" w:type="dxa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48" w:type="dxa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6" w:type="dxa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Назначение лица, ответственного за реализацию антикоррупционной политики  </w:t>
            </w:r>
          </w:p>
        </w:tc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 кадровых изменениях </w:t>
            </w:r>
          </w:p>
        </w:tc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оценки и координации антикоррупционной работы  </w:t>
            </w:r>
          </w:p>
        </w:tc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right="-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ведения ном</w:t>
            </w:r>
            <w:r w:rsidR="00947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енклатурного дела по реализации </w:t>
            </w: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антикоррупционной политики и своевременного приобщения к нему информационных материалов</w:t>
            </w:r>
          </w:p>
        </w:tc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</w:tcPr>
          <w:p w:rsidR="00C05697" w:rsidRPr="00C05697" w:rsidRDefault="0094773D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C05697"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C05697"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специалист</w:t>
            </w:r>
            <w:r w:rsidR="00C05697"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на постоянно действующих совещаниях при главе муниципального образования хода и результатов выполнения мероприятий антикоррупционной направленности, в том числе:</w:t>
            </w:r>
          </w:p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анализа работы должностного лица, ответственного за ведение кадровой работы по профилактике коррупционных и иных правонарушений в соответствии с планом работы по профилактике коррупционных и иных правонарушений;</w:t>
            </w:r>
          </w:p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обеспечения контроля за применением предусмотренных </w:t>
            </w: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по предотвращению и (или) урегулированию конфликта интересов;</w:t>
            </w:r>
          </w:p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состояния работы по приведению в установленные сроки правовых актов органа местного самоуправления в соответствие с нормативными правовыми актами Российской Федерации в сфере противодействия коррупции.</w:t>
            </w:r>
          </w:p>
        </w:tc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ежеквартально, по результатам</w:t>
            </w:r>
          </w:p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квартала  </w:t>
            </w:r>
          </w:p>
        </w:tc>
        <w:tc>
          <w:tcPr>
            <w:tcW w:w="0" w:type="auto"/>
          </w:tcPr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4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0" w:type="auto"/>
          </w:tcPr>
          <w:p w:rsidR="00C05697" w:rsidRPr="00C05697" w:rsidRDefault="00C05697" w:rsidP="00896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отчета и аналитической справки об исполнении плана органа местного самоуправления</w:t>
            </w:r>
          </w:p>
        </w:tc>
        <w:tc>
          <w:tcPr>
            <w:tcW w:w="0" w:type="auto"/>
          </w:tcPr>
          <w:p w:rsidR="00C05697" w:rsidRPr="00C05697" w:rsidRDefault="00C05697" w:rsidP="00896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 июня и до 15 декабря отчетного периода</w:t>
            </w:r>
          </w:p>
        </w:tc>
        <w:tc>
          <w:tcPr>
            <w:tcW w:w="0" w:type="auto"/>
          </w:tcPr>
          <w:p w:rsidR="00C05697" w:rsidRPr="00C05697" w:rsidRDefault="00C05697" w:rsidP="00896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896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rPr>
          <w:trHeight w:val="1132"/>
        </w:trPr>
        <w:tc>
          <w:tcPr>
            <w:tcW w:w="0" w:type="auto"/>
            <w:gridSpan w:val="4"/>
          </w:tcPr>
          <w:p w:rsidR="00C05697" w:rsidRPr="00C05697" w:rsidRDefault="00C05697" w:rsidP="005D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C05697" w:rsidRPr="00C05697" w:rsidRDefault="00C05697" w:rsidP="005D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Организационно-техническое и документационное обеспечение деятельности комиссии органа местного самоуправления по соблюдению требований к служебному поведению муниципальных служащих и урегулированию конфликта интересов, а также совершенствование нормативных правовых актов органа местного самоуправления, регламентирующих ее функционирование</w:t>
            </w:r>
          </w:p>
        </w:tc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C05697" w:rsidRPr="00C05697" w:rsidRDefault="00C05697" w:rsidP="005D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C05697" w:rsidRPr="00C05697" w:rsidRDefault="00C05697" w:rsidP="0091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участия в работе комиссии по соблюдению требований к служебному поведению муниципальных </w:t>
            </w: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служащих и урегулированию конфликта интересов представителей институтов гражданского общества</w:t>
            </w:r>
          </w:p>
        </w:tc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C05697" w:rsidRPr="00C05697" w:rsidRDefault="00C05697" w:rsidP="0091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4D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0" w:type="auto"/>
          </w:tcPr>
          <w:p w:rsidR="00C05697" w:rsidRPr="00C05697" w:rsidRDefault="00C05697" w:rsidP="004D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службы, и муниципальными служащими</w:t>
            </w:r>
          </w:p>
        </w:tc>
        <w:tc>
          <w:tcPr>
            <w:tcW w:w="0" w:type="auto"/>
          </w:tcPr>
          <w:p w:rsidR="00C05697" w:rsidRPr="00C05697" w:rsidRDefault="00C05697" w:rsidP="004D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поступления соответствующей информации</w:t>
            </w:r>
          </w:p>
        </w:tc>
        <w:tc>
          <w:tcPr>
            <w:tcW w:w="0" w:type="auto"/>
          </w:tcPr>
          <w:p w:rsidR="00C05697" w:rsidRPr="00C05697" w:rsidRDefault="00C05697" w:rsidP="004D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4D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4D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0" w:type="auto"/>
          </w:tcPr>
          <w:p w:rsidR="00C05697" w:rsidRPr="00C05697" w:rsidRDefault="00C05697" w:rsidP="004D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анализа работы по профилактике коррупционных и иных правонарушений в соответствии с планом работы по профилактике коррупционных и иных правонарушений</w:t>
            </w:r>
          </w:p>
        </w:tc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0" w:type="auto"/>
          </w:tcPr>
          <w:p w:rsidR="00C05697" w:rsidRPr="00C05697" w:rsidRDefault="00C05697" w:rsidP="004D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4D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0" w:type="auto"/>
          </w:tcPr>
          <w:p w:rsidR="00C05697" w:rsidRPr="00C05697" w:rsidRDefault="00C05697" w:rsidP="004D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</w:t>
            </w:r>
          </w:p>
        </w:tc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C05697" w:rsidRPr="00C05697" w:rsidRDefault="00C05697" w:rsidP="004D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4D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Поддержание в актуальном состоянии перечня должностей муниципальной службы в органе местного самоуправления,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контроля исполнения должностных обязанностей муниципальными служащими, </w:t>
            </w: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проходящими муниципальную службу на должностях, замещение которых связано с коррупционным риском, и устранение таких рисков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0" w:type="auto"/>
          </w:tcPr>
          <w:p w:rsidR="00C05697" w:rsidRPr="009809E0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Доведение до сведения муниципальных служащих требований к служебному поведению муниципального служащего, установленных Федеральным законом от 2 марта 2007 года № 25-ФЗ «О муниципальной службе в Российской Федерации»</w:t>
            </w:r>
          </w:p>
        </w:tc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 и при поступлении на службу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2.9.</w:t>
            </w:r>
          </w:p>
        </w:tc>
        <w:tc>
          <w:tcPr>
            <w:tcW w:w="0" w:type="auto"/>
          </w:tcPr>
          <w:p w:rsidR="00C05697" w:rsidRPr="009809E0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запретов, требований о предотвращении или урегулировании конфликта интересов, исполнению обязанностей, установленных в целях противодействия коррупции, в том числе ограничений, касающихся получения подарков, недопущению  поведения,   которое может восприниматься окружающими как обещание или предложение дачи взятки либо как согласие принять взятку или как просьба о даче взятки, включая анкетирование муниципальных служащих для закрепления полученных ими знаний по указанным вопросам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реже одного раза в полугодие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2.10.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и проведение мероприятий по формированию в органе местного самоуправления негативного отношения к дарению подарков муниципальным служащим в </w:t>
            </w: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связи с их должностным положением или в связи с исполнением ими служебных обязанностей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2.11.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антикоррупционной профилактической работы среди кандидатов на вакантные должности муниципальной службы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2.12.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работы по выявлению случаев возникновения конфликта интересов, одной из сторон которого являются муниципальные служащие,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2.13.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Предание гласности каждого случая конфликта интересов и применение мер ответственности, предусмотренных законодательством Российской Федерации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выявлении соответствующих нарушений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2.14.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интересов, требований, касающихся получения подарков отдельными категориями лиц, выполнения иной оплачиваемой работы, обязанности уведомлять об </w:t>
            </w: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обращениях в целях склонения к совершению коррупционных правонарушений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2.15.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по формированию кадрового резерва и повышение эффективности его использования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  <w:gridSpan w:val="4"/>
          </w:tcPr>
          <w:p w:rsidR="00C05697" w:rsidRPr="00C05697" w:rsidRDefault="00C05697" w:rsidP="00C05697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426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Выявление и систематизация причин и условий проявления коррупции в деятельности органа местного самоуправления,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мониторинг коррупционных рисков и их устранение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антикоррупционной экспертизы проектов нормативных правовых актов, принимаемых органом местного самоуправления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постоянно, по мере разработки проектов нормативных правовых актов, принимаемых органом местного самоуправления</w:t>
            </w:r>
          </w:p>
        </w:tc>
        <w:tc>
          <w:tcPr>
            <w:tcW w:w="0" w:type="auto"/>
          </w:tcPr>
          <w:p w:rsidR="00C05697" w:rsidRPr="00C05697" w:rsidRDefault="009809E0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="00C05697"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мониторинга применения нормативных правовых актов, принятых органом местного самоуправления, и проведение в отношении них антикоррупционной экспертизы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постоянно, в соответствии с планом органа местного самоуправления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rPr>
          <w:trHeight w:val="2256"/>
        </w:trPr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в установленном порядке на Интернет-сайте органа местного самоуправления проектов разрабатываемых им нормативных правовых актов для обеспечения возможности проведения в отношении них независимой антикоррупционной экспертизы 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постоянно, по мере разработки органом местного самоуправления проектов нормативных правовых актов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  <w:gridSpan w:val="4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 Взаимодействие органов местного самоуправления с институтами гражданского общества и гражданами, обеспечение доступности информации о деятельности органов местного самоуправления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постоянно, по мере поступления обращений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информационной справки по результатам </w:t>
            </w: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анализа полученных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принятие мер по профилактике коррупционных правонарушений по результатам анализа обращений граждан и организаций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выявления сведений о возможных проявлениях коррупции и/или предпосылок для совершения коррупционных правонарушений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взаимодействия со средствами массовой информации по вопросам противодействия коррупции, в том числе содействие размещению информационных материалов по вопросам антикоррупционной деятельности органа местного самоуправления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информационной справки о размещённых в средствах массовой информации материалах по вопросам противодействия коррупции, в том числе антикоррупционной деятельности органа местного самоуправления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декабря отчётного периода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представителей институтов гражданского общества при разработке проектов нормативных правовых актов по вопросам противодействия коррупции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разработке органом местного самоуправления проектов нормативных правовых актов по вопросам противодействия коррупции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Привлечение членов общественных советов к осуществлению контроля за выполнением мероприятий, предусмотренных планом </w:t>
            </w: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органа местного самоуправления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соответствии с планом органа местного самоуправления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4.9.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постоянно,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0" w:type="auto"/>
          </w:tcPr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98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4.10.</w:t>
            </w:r>
          </w:p>
        </w:tc>
        <w:tc>
          <w:tcPr>
            <w:tcW w:w="0" w:type="auto"/>
          </w:tcPr>
          <w:p w:rsidR="00C05697" w:rsidRPr="00C05697" w:rsidRDefault="00C05697" w:rsidP="0037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совместных совещаний с представителями общественных объединений, уставными задачами которых является участие в противодействии коррупции, в том числе с рассмотрением вопросов о формировании среди муниципальных служащих отрицательного отно</w:t>
            </w: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шения к коррупции, о работе указанных общественных объединений в сфере противодействия коррупции</w:t>
            </w:r>
          </w:p>
        </w:tc>
        <w:tc>
          <w:tcPr>
            <w:tcW w:w="0" w:type="auto"/>
          </w:tcPr>
          <w:p w:rsidR="00C05697" w:rsidRPr="00C05697" w:rsidRDefault="00C05697" w:rsidP="0037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 планом органа местного самоуправления</w:t>
            </w:r>
          </w:p>
        </w:tc>
        <w:tc>
          <w:tcPr>
            <w:tcW w:w="0" w:type="auto"/>
          </w:tcPr>
          <w:p w:rsidR="00C05697" w:rsidRPr="00C05697" w:rsidRDefault="00C05697" w:rsidP="0037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C05697" w:rsidRPr="00C05697" w:rsidRDefault="00C05697" w:rsidP="0037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C05697" w:rsidRPr="00C05697" w:rsidTr="00B8685C">
        <w:tc>
          <w:tcPr>
            <w:tcW w:w="0" w:type="auto"/>
            <w:gridSpan w:val="4"/>
          </w:tcPr>
          <w:p w:rsidR="00C05697" w:rsidRPr="00C05697" w:rsidRDefault="00C05697" w:rsidP="0037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5. Мероприятия органа местного самоуправления, направленные на противодействие коррупции </w:t>
            </w:r>
          </w:p>
        </w:tc>
      </w:tr>
      <w:tr w:rsidR="00C05697" w:rsidRPr="00C05697" w:rsidTr="00B8685C">
        <w:tc>
          <w:tcPr>
            <w:tcW w:w="0" w:type="auto"/>
          </w:tcPr>
          <w:p w:rsidR="00C05697" w:rsidRPr="00C05697" w:rsidRDefault="00C05697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0" w:type="auto"/>
          </w:tcPr>
          <w:p w:rsidR="00C05697" w:rsidRPr="00C05697" w:rsidRDefault="00C05697" w:rsidP="0037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 книг жалоб и предложений (журналов обращений) для получения информации от граждан о качестве предоставляемых муниципальных услуг</w:t>
            </w:r>
          </w:p>
        </w:tc>
        <w:tc>
          <w:tcPr>
            <w:tcW w:w="0" w:type="auto"/>
          </w:tcPr>
          <w:p w:rsidR="00C05697" w:rsidRPr="00C05697" w:rsidRDefault="00C05697" w:rsidP="0037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C05697" w:rsidRPr="00C05697" w:rsidRDefault="0037618E" w:rsidP="0037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="00C05697"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муниципального образования</w:t>
            </w:r>
          </w:p>
        </w:tc>
      </w:tr>
      <w:tr w:rsidR="0037618E" w:rsidRPr="00C05697" w:rsidTr="00B8685C">
        <w:tc>
          <w:tcPr>
            <w:tcW w:w="0" w:type="auto"/>
          </w:tcPr>
          <w:p w:rsidR="0037618E" w:rsidRPr="00C05697" w:rsidRDefault="0037618E" w:rsidP="00C0569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5.2.</w:t>
            </w:r>
          </w:p>
        </w:tc>
        <w:tc>
          <w:tcPr>
            <w:tcW w:w="0" w:type="auto"/>
          </w:tcPr>
          <w:p w:rsidR="0037618E" w:rsidRPr="00C05697" w:rsidRDefault="0037618E" w:rsidP="0037618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sz w:val="28"/>
                <w:szCs w:val="28"/>
              </w:rPr>
              <w:t>Поддержание в актуальном состоянии перечня должностей муниципальной службы администрации, замещение которых связано с коррупционными рисками</w:t>
            </w:r>
          </w:p>
        </w:tc>
        <w:tc>
          <w:tcPr>
            <w:tcW w:w="0" w:type="auto"/>
          </w:tcPr>
          <w:p w:rsidR="0037618E" w:rsidRPr="00C05697" w:rsidRDefault="0037618E" w:rsidP="0037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37618E" w:rsidRPr="00C05697" w:rsidRDefault="0037618E" w:rsidP="00187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C0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муниципального образования</w:t>
            </w:r>
          </w:p>
        </w:tc>
      </w:tr>
    </w:tbl>
    <w:p w:rsidR="006303DF" w:rsidRPr="00C05697" w:rsidRDefault="006303DF" w:rsidP="00C05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03DF" w:rsidRPr="00C05697" w:rsidSect="0001685D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CEA" w:rsidRDefault="00836CEA" w:rsidP="0001685D">
      <w:pPr>
        <w:spacing w:after="0" w:line="240" w:lineRule="auto"/>
      </w:pPr>
      <w:r>
        <w:separator/>
      </w:r>
    </w:p>
  </w:endnote>
  <w:endnote w:type="continuationSeparator" w:id="1">
    <w:p w:rsidR="00836CEA" w:rsidRDefault="00836CEA" w:rsidP="0001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0251"/>
      <w:docPartObj>
        <w:docPartGallery w:val="Page Numbers (Bottom of Page)"/>
        <w:docPartUnique/>
      </w:docPartObj>
    </w:sdtPr>
    <w:sdtContent>
      <w:p w:rsidR="0003061D" w:rsidRDefault="00A776B2">
        <w:pPr>
          <w:pStyle w:val="ab"/>
          <w:jc w:val="right"/>
        </w:pPr>
        <w:fldSimple w:instr=" PAGE   \* MERGEFORMAT ">
          <w:r w:rsidR="009763A2">
            <w:rPr>
              <w:noProof/>
            </w:rPr>
            <w:t>6</w:t>
          </w:r>
        </w:fldSimple>
      </w:p>
    </w:sdtContent>
  </w:sdt>
  <w:p w:rsidR="0003061D" w:rsidRDefault="0003061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CEA" w:rsidRDefault="00836CEA" w:rsidP="0001685D">
      <w:pPr>
        <w:spacing w:after="0" w:line="240" w:lineRule="auto"/>
      </w:pPr>
      <w:r>
        <w:separator/>
      </w:r>
    </w:p>
  </w:footnote>
  <w:footnote w:type="continuationSeparator" w:id="1">
    <w:p w:rsidR="00836CEA" w:rsidRDefault="00836CEA" w:rsidP="0001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F62"/>
    <w:multiLevelType w:val="hybridMultilevel"/>
    <w:tmpl w:val="28664974"/>
    <w:lvl w:ilvl="0" w:tplc="7C4618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5182A"/>
    <w:multiLevelType w:val="hybridMultilevel"/>
    <w:tmpl w:val="F0EC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5080"/>
    <w:rsid w:val="0001685D"/>
    <w:rsid w:val="0003061D"/>
    <w:rsid w:val="001206E2"/>
    <w:rsid w:val="00162111"/>
    <w:rsid w:val="001821BF"/>
    <w:rsid w:val="002D46AC"/>
    <w:rsid w:val="00333BBD"/>
    <w:rsid w:val="0037041E"/>
    <w:rsid w:val="0037618E"/>
    <w:rsid w:val="003A5939"/>
    <w:rsid w:val="003E7F04"/>
    <w:rsid w:val="0040164B"/>
    <w:rsid w:val="004C5644"/>
    <w:rsid w:val="004D6F96"/>
    <w:rsid w:val="004E0F4E"/>
    <w:rsid w:val="0053757F"/>
    <w:rsid w:val="005D6C58"/>
    <w:rsid w:val="005F5445"/>
    <w:rsid w:val="00607922"/>
    <w:rsid w:val="006303DF"/>
    <w:rsid w:val="00673A7C"/>
    <w:rsid w:val="00836CEA"/>
    <w:rsid w:val="00896207"/>
    <w:rsid w:val="008E03AC"/>
    <w:rsid w:val="008E2EF4"/>
    <w:rsid w:val="008E4553"/>
    <w:rsid w:val="00913856"/>
    <w:rsid w:val="009147AD"/>
    <w:rsid w:val="009436E8"/>
    <w:rsid w:val="0094773D"/>
    <w:rsid w:val="009763A2"/>
    <w:rsid w:val="009809E0"/>
    <w:rsid w:val="00A04FA5"/>
    <w:rsid w:val="00A776B2"/>
    <w:rsid w:val="00B0489A"/>
    <w:rsid w:val="00B321C8"/>
    <w:rsid w:val="00B52481"/>
    <w:rsid w:val="00BB58A9"/>
    <w:rsid w:val="00BC4442"/>
    <w:rsid w:val="00C05697"/>
    <w:rsid w:val="00C7185B"/>
    <w:rsid w:val="00C82A48"/>
    <w:rsid w:val="00CB3B1C"/>
    <w:rsid w:val="00D97F1B"/>
    <w:rsid w:val="00E25A16"/>
    <w:rsid w:val="00EA5080"/>
    <w:rsid w:val="00EC521E"/>
    <w:rsid w:val="00F30FA8"/>
    <w:rsid w:val="00F62479"/>
    <w:rsid w:val="00FA5C19"/>
    <w:rsid w:val="00FE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A508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EA508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D97F1B"/>
    <w:rPr>
      <w:b/>
      <w:bCs/>
    </w:rPr>
  </w:style>
  <w:style w:type="paragraph" w:styleId="a6">
    <w:name w:val="Normal (Web)"/>
    <w:basedOn w:val="a"/>
    <w:rsid w:val="006303DF"/>
    <w:pPr>
      <w:suppressAutoHyphens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6303DF"/>
    <w:rPr>
      <w:rFonts w:ascii="Arial" w:eastAsia="SimSun" w:hAnsi="Arial" w:cs="Arial"/>
      <w:sz w:val="24"/>
      <w:szCs w:val="24"/>
    </w:rPr>
  </w:style>
  <w:style w:type="paragraph" w:customStyle="1" w:styleId="ConsPlusNormal0">
    <w:name w:val="ConsPlusNormal"/>
    <w:link w:val="ConsPlusNormal"/>
    <w:rsid w:val="006303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6303DF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a7">
    <w:name w:val="Цветовое выделение"/>
    <w:rsid w:val="006303DF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6303DF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01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685D"/>
  </w:style>
  <w:style w:type="paragraph" w:styleId="ab">
    <w:name w:val="footer"/>
    <w:basedOn w:val="a"/>
    <w:link w:val="ac"/>
    <w:uiPriority w:val="99"/>
    <w:unhideWhenUsed/>
    <w:rsid w:val="0001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685D"/>
  </w:style>
  <w:style w:type="paragraph" w:styleId="ad">
    <w:name w:val="Title"/>
    <w:basedOn w:val="a"/>
    <w:link w:val="ae"/>
    <w:qFormat/>
    <w:rsid w:val="00C0569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Название Знак"/>
    <w:basedOn w:val="a0"/>
    <w:link w:val="ad"/>
    <w:rsid w:val="00C05697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ody Text"/>
    <w:basedOn w:val="a"/>
    <w:link w:val="af0"/>
    <w:unhideWhenUsed/>
    <w:rsid w:val="00C0569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C05697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nhideWhenUsed/>
    <w:rsid w:val="00C056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056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2016-06-07T06:07:00Z</cp:lastPrinted>
  <dcterms:created xsi:type="dcterms:W3CDTF">2015-11-19T07:28:00Z</dcterms:created>
  <dcterms:modified xsi:type="dcterms:W3CDTF">2016-06-07T06:07:00Z</dcterms:modified>
</cp:coreProperties>
</file>