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33" w:rsidRDefault="00ED1933" w:rsidP="00ED19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D1933" w:rsidRDefault="00ED1933" w:rsidP="00ED1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         Альшанского муниципального образования</w:t>
      </w:r>
    </w:p>
    <w:p w:rsidR="00ED1933" w:rsidRDefault="00ED1933" w:rsidP="00ED1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ED1933" w:rsidRDefault="00ED1933" w:rsidP="00ED19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1933" w:rsidRDefault="00ED1933" w:rsidP="00ED1933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D1933" w:rsidRDefault="00ED1933" w:rsidP="00ED1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933" w:rsidRDefault="00ED1933" w:rsidP="00ED19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C5F8F">
        <w:rPr>
          <w:rFonts w:ascii="Times New Roman" w:hAnsi="Times New Roman"/>
          <w:sz w:val="28"/>
          <w:szCs w:val="28"/>
        </w:rPr>
        <w:t xml:space="preserve">12 марта </w:t>
      </w:r>
      <w:r>
        <w:rPr>
          <w:rFonts w:ascii="Times New Roman" w:hAnsi="Times New Roman"/>
          <w:sz w:val="28"/>
          <w:szCs w:val="28"/>
        </w:rPr>
        <w:t xml:space="preserve">2019 года             </w:t>
      </w:r>
      <w:r>
        <w:rPr>
          <w:rFonts w:ascii="Times New Roman" w:hAnsi="Times New Roman"/>
          <w:b/>
          <w:sz w:val="28"/>
          <w:szCs w:val="28"/>
        </w:rPr>
        <w:t xml:space="preserve">         № </w:t>
      </w:r>
      <w:r w:rsidRPr="00FD3E4B">
        <w:rPr>
          <w:rFonts w:ascii="Times New Roman" w:hAnsi="Times New Roman"/>
          <w:b/>
          <w:sz w:val="28"/>
          <w:szCs w:val="28"/>
        </w:rPr>
        <w:t xml:space="preserve"> </w:t>
      </w:r>
      <w:r w:rsidR="008C5F8F">
        <w:rPr>
          <w:rFonts w:ascii="Times New Roman" w:hAnsi="Times New Roman"/>
          <w:b/>
          <w:sz w:val="28"/>
          <w:szCs w:val="28"/>
        </w:rPr>
        <w:t>11</w:t>
      </w:r>
      <w:r w:rsidRPr="00FD3E4B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ED1933" w:rsidRDefault="00ED1933" w:rsidP="00ED193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ED1933" w:rsidRDefault="00ED1933" w:rsidP="00ED19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D1933" w:rsidRPr="00ED1933" w:rsidRDefault="00ED1933" w:rsidP="00ED1933">
      <w:pPr>
        <w:pStyle w:val="a3"/>
        <w:rPr>
          <w:rFonts w:ascii="Times New Roman" w:hAnsi="Times New Roman"/>
          <w:b/>
          <w:sz w:val="28"/>
          <w:szCs w:val="28"/>
        </w:rPr>
      </w:pPr>
      <w:r w:rsidRPr="00ED1933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</w:t>
      </w:r>
      <w:r w:rsidRPr="00BF346F">
        <w:rPr>
          <w:rFonts w:ascii="Times New Roman" w:eastAsia="Times New Roman" w:hAnsi="Times New Roman"/>
          <w:b/>
          <w:kern w:val="36"/>
          <w:sz w:val="28"/>
          <w:szCs w:val="28"/>
        </w:rPr>
        <w:t>Об утверждении  Правил обустройства мест (площадок) накопления твердых коммунальных отходов и ведения их реестра  на территории</w:t>
      </w:r>
      <w:r w:rsidRPr="00ED1933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Альшанского муниципального образования Екатериновского</w:t>
      </w:r>
      <w:r w:rsidRPr="00ED19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области.</w:t>
      </w:r>
    </w:p>
    <w:p w:rsidR="00ED1933" w:rsidRDefault="00ED1933" w:rsidP="00ED1933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ED1933" w:rsidRDefault="00ED1933" w:rsidP="00ED1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6" w:history="1">
        <w:r w:rsidRPr="00BF346F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BF346F">
        <w:rPr>
          <w:rFonts w:ascii="Times New Roman" w:eastAsia="Times New Roman" w:hAnsi="Times New Roman" w:cs="Times New Roman"/>
          <w:sz w:val="28"/>
          <w:szCs w:val="28"/>
        </w:rPr>
        <w:t> от 06.10.2003 N 131-ФЗ "Об общих принципах организации местного самоуправления в Российской Федерации", руководствуясь Правилами формирования и ведения реестра мест (площадок) накопления твердых коммунальных отходов, требованиями к его содержанию, утвержденными </w:t>
      </w:r>
      <w:hyperlink r:id="rId7" w:history="1">
        <w:r w:rsidRPr="00BF346F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Российской Федерации от 31.08.2018 года N 1039,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Уставом Альшанского муниципального образования,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Альшанского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D1933" w:rsidRDefault="00ED1933" w:rsidP="00ED1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ED1933" w:rsidRPr="00ED1933" w:rsidRDefault="00ED1933" w:rsidP="00ED193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D1933">
        <w:rPr>
          <w:rFonts w:ascii="Times New Roman" w:eastAsia="Times New Roman" w:hAnsi="Times New Roman"/>
          <w:kern w:val="36"/>
          <w:sz w:val="28"/>
          <w:szCs w:val="28"/>
        </w:rPr>
        <w:t xml:space="preserve"> Утвердить  Правила обустройства мест (площадок) накопления твердых коммунальных отходов и ведения их реестра  на территории </w:t>
      </w:r>
      <w:r w:rsidRPr="00ED1933">
        <w:rPr>
          <w:rFonts w:ascii="Times New Roman" w:hAnsi="Times New Roman"/>
          <w:sz w:val="28"/>
          <w:szCs w:val="28"/>
        </w:rPr>
        <w:t>Альшанского муниципального образования Екатериновского муниципального района Саратовской области согласно приложению.</w:t>
      </w:r>
    </w:p>
    <w:p w:rsidR="00ED1933" w:rsidRDefault="00ED1933" w:rsidP="00ED193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 на информационном  стенде  в здании </w:t>
      </w:r>
      <w:r w:rsidR="00920D89">
        <w:rPr>
          <w:rFonts w:ascii="Times New Roman" w:hAnsi="Times New Roman"/>
          <w:sz w:val="28"/>
          <w:szCs w:val="28"/>
        </w:rPr>
        <w:t>СХПК  «Альшанский»</w:t>
      </w:r>
      <w:r>
        <w:rPr>
          <w:rFonts w:ascii="Times New Roman" w:hAnsi="Times New Roman"/>
          <w:sz w:val="28"/>
          <w:szCs w:val="28"/>
        </w:rPr>
        <w:t>и на официальном сайте администрации в сети Интернет.</w:t>
      </w:r>
    </w:p>
    <w:p w:rsidR="00920D89" w:rsidRDefault="00ED1933" w:rsidP="0092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обнародования.    </w:t>
      </w:r>
    </w:p>
    <w:p w:rsidR="00ED1933" w:rsidRPr="00920D89" w:rsidRDefault="00ED1933" w:rsidP="00920D8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920D89">
        <w:rPr>
          <w:rFonts w:ascii="Times New Roman" w:hAnsi="Times New Roman"/>
          <w:sz w:val="28"/>
          <w:szCs w:val="28"/>
        </w:rPr>
        <w:t xml:space="preserve"> Контроль  за  исполнением настоящего постановления </w:t>
      </w:r>
      <w:r w:rsidR="00920D89" w:rsidRPr="00920D89">
        <w:rPr>
          <w:rFonts w:ascii="Times New Roman" w:hAnsi="Times New Roman"/>
          <w:sz w:val="28"/>
          <w:szCs w:val="28"/>
        </w:rPr>
        <w:t>возложить на главу Альшанского муниципального образования.</w:t>
      </w:r>
    </w:p>
    <w:p w:rsidR="008C5F8F" w:rsidRDefault="008C5F8F" w:rsidP="00ED193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933" w:rsidRDefault="00ED1933" w:rsidP="00ED193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                                                                             муниципального образования                                                М.Ф. Виняев.</w:t>
      </w:r>
    </w:p>
    <w:p w:rsidR="00E23EDF" w:rsidRDefault="00E23EDF"/>
    <w:p w:rsidR="00920D89" w:rsidRDefault="00920D89"/>
    <w:p w:rsidR="00ED1933" w:rsidRPr="00ED1933" w:rsidRDefault="00ED1933" w:rsidP="00ED19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ED1933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ED1933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5F8F">
        <w:rPr>
          <w:rFonts w:ascii="Times New Roman" w:hAnsi="Times New Roman" w:cs="Times New Roman"/>
          <w:b/>
          <w:sz w:val="24"/>
          <w:szCs w:val="24"/>
        </w:rPr>
        <w:t xml:space="preserve"> от  12.03.</w:t>
      </w:r>
      <w:r w:rsidRPr="00ED1933">
        <w:rPr>
          <w:rFonts w:ascii="Times New Roman" w:hAnsi="Times New Roman" w:cs="Times New Roman"/>
          <w:b/>
          <w:sz w:val="24"/>
          <w:szCs w:val="24"/>
        </w:rPr>
        <w:t xml:space="preserve">2019 г. № </w:t>
      </w:r>
      <w:r w:rsidR="008C5F8F">
        <w:rPr>
          <w:rFonts w:ascii="Times New Roman" w:hAnsi="Times New Roman" w:cs="Times New Roman"/>
          <w:b/>
          <w:sz w:val="24"/>
          <w:szCs w:val="24"/>
        </w:rPr>
        <w:t>11</w:t>
      </w:r>
    </w:p>
    <w:p w:rsidR="00ED1933" w:rsidRDefault="00ED1933"/>
    <w:p w:rsidR="00ED1933" w:rsidRDefault="00ED1933" w:rsidP="00ED1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933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ED1933" w:rsidRDefault="00ED1933" w:rsidP="00ED1933">
      <w:pPr>
        <w:jc w:val="center"/>
        <w:rPr>
          <w:rFonts w:ascii="Times New Roman" w:hAnsi="Times New Roman"/>
          <w:b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обустройства мест (площадок) накопления твердых коммунальных отходов и ведения их реестра  на территории</w:t>
      </w:r>
      <w:r w:rsidRPr="00ED19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</w:t>
      </w:r>
      <w:r w:rsidRPr="00ED19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Альшанского муниципального образования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</w:t>
      </w:r>
      <w:r w:rsidRPr="00ED193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Екатериновского</w:t>
      </w:r>
      <w:r w:rsidRPr="00ED193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Саратовской области.</w:t>
      </w:r>
    </w:p>
    <w:p w:rsidR="00ED1933" w:rsidRDefault="00ED1933" w:rsidP="00ED1933">
      <w:pPr>
        <w:pStyle w:val="a4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ED1933">
        <w:rPr>
          <w:rFonts w:ascii="Times New Roman" w:hAnsi="Times New Roman"/>
          <w:sz w:val="28"/>
          <w:szCs w:val="28"/>
          <w:u w:val="single"/>
        </w:rPr>
        <w:t xml:space="preserve"> Общие положения</w:t>
      </w:r>
      <w:r w:rsidRPr="00ED1933">
        <w:rPr>
          <w:rFonts w:ascii="Times New Roman" w:hAnsi="Times New Roman"/>
          <w:sz w:val="28"/>
          <w:szCs w:val="28"/>
        </w:rPr>
        <w:t>.</w:t>
      </w:r>
    </w:p>
    <w:p w:rsidR="00ED1933" w:rsidRPr="00BF346F" w:rsidRDefault="00ED1933" w:rsidP="00ED1933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color w:val="3C3C3C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 </w:t>
      </w:r>
      <w:r w:rsidRPr="00BF346F">
        <w:rPr>
          <w:rFonts w:ascii="Times New Roman" w:eastAsia="Times New Roman" w:hAnsi="Times New Roman" w:cs="Times New Roman"/>
          <w:color w:val="3C3C3C"/>
          <w:sz w:val="28"/>
          <w:szCs w:val="28"/>
        </w:rPr>
        <w:t>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ED1933" w:rsidRPr="00BF346F" w:rsidRDefault="00ED1933" w:rsidP="00ED1933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color w:val="3C3C3C"/>
          <w:sz w:val="28"/>
          <w:szCs w:val="28"/>
        </w:rPr>
        <w:t>1.2. 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ED1933" w:rsidRDefault="00ED1933" w:rsidP="00ED193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D1933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ED1933">
        <w:rPr>
          <w:rFonts w:ascii="Times New Roman" w:hAnsi="Times New Roman"/>
          <w:sz w:val="28"/>
          <w:szCs w:val="28"/>
          <w:u w:val="single"/>
        </w:rPr>
        <w:t>. Порядок создания мест (площадок)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2.1. Места (площадки) накопления твердых коммунальных отходов создаются 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лицах. Места (площадки) накопления твердых коммунальных отходов создаются путем принятия решения в соответствии с требованиями правил благоустройства такого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2.2. 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(далее соответственно - заявитель,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орган) на основании письменной заявки, форма которой устанавливается уполномоченным органом (далее - заявка).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 xml:space="preserve">2.3. Уполномоченный орган рассматривает заявку в срок не позднее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(десяти)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>календарных дней со дня ее поступления.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2.4. 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F346F">
        <w:rPr>
          <w:rFonts w:ascii="Times New Roman" w:eastAsia="Times New Roman" w:hAnsi="Times New Roman" w:cs="Times New Roman"/>
          <w:sz w:val="28"/>
          <w:szCs w:val="28"/>
        </w:rPr>
        <w:t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2.5. 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2.6. 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а) несоответствие заявки установленной форме;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б) 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2.7. О принятом решении уполномоченный орган уведомляет заявителя в срок, установленный пунктами 2.3 и 2.4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2.8.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455818" w:rsidRPr="00455818" w:rsidRDefault="00455818" w:rsidP="0045581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55818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455818">
        <w:rPr>
          <w:rFonts w:ascii="Times New Roman" w:hAnsi="Times New Roman"/>
          <w:sz w:val="28"/>
          <w:szCs w:val="28"/>
          <w:u w:val="single"/>
        </w:rPr>
        <w:t>. Правила формирования и ведение реестра мест (площадок) накопления твердых коммунальных отходов, требования к его содержанию.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lastRenderedPageBreak/>
        <w:t>3.1.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3.2. 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455818" w:rsidRPr="00BF346F" w:rsidRDefault="00455818" w:rsidP="00455818">
      <w:pPr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его официальном сайте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3.4. Реестр ведется на государственном языке Российской Федерации.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3.5. 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3.6. 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3.7. 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3.8. Раздел "Данные о собственниках мест (площадок) накопления твердых коммунальных отходов" содержит сведения: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3.9. Раздел "Данные об источниках образования твердых коммунальных отходов, которые складируются в местах (на 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3.10. В случае если место (площадка) накопления твердых коммунальных отходов создано органом местного самоуправления в соответствии с пунктом 2.1 настоящих Правил, сведения о таком месте (площадке)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3.11.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lastRenderedPageBreak/>
        <w:t>3.12. Заявитель направляет в уполномоченный орган заявку о включении сведений о месте (площадке) накопления твердых коммунальных отходов в реестр по форме, установленной уполномоченным органом.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3.13. 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3.14. 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3.15.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в) отсутствие согласования уполномоченным органом создания места (площадки) накопления твердых коммунальных отходов.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3.16. 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3.17. Уполномоченный орган уведомляет заявителя о принятом решении в течение 3 рабочих дней со дня его принятия.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3.18. 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пунктами 3.12 – 3.17 настоящих Правил.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sz w:val="28"/>
          <w:szCs w:val="28"/>
        </w:rPr>
        <w:t>3.19. 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455818" w:rsidRPr="00BF346F" w:rsidRDefault="00455818" w:rsidP="00455818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BF346F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</w:p>
    <w:p w:rsidR="00455818" w:rsidRDefault="00455818" w:rsidP="00455818">
      <w:pPr>
        <w:ind w:left="-567"/>
        <w:rPr>
          <w:rFonts w:ascii="Times New Roman" w:hAnsi="Times New Roman"/>
          <w:sz w:val="28"/>
          <w:szCs w:val="28"/>
        </w:rPr>
      </w:pPr>
    </w:p>
    <w:p w:rsidR="00455818" w:rsidRDefault="00455818" w:rsidP="00455818">
      <w:pPr>
        <w:ind w:left="-567"/>
        <w:rPr>
          <w:rFonts w:ascii="Times New Roman" w:hAnsi="Times New Roman"/>
          <w:sz w:val="28"/>
          <w:szCs w:val="28"/>
        </w:rPr>
      </w:pP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к Порядку создания мест (площадок) накопления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твердых коммунальных отходов и ведение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их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Альшанского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от_______________________________________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(для юридических лиц, в том числе органов государственной власти и местного самоуправления,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полное наименование и основной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государственный регистрационный номер записи в ЕГРЮЛ, фактический адрес;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индивидуальных предпринимателей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основной государственный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регистрационный номер записи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в ЕГРИП, адрес регистрации по месту жительства;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физических лиц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серия, номер и дата выдачи паспорта или иного документа,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удостоверяющего личность в соответствии с законодательством РФ,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регистрации по месту жительства, контактные данные)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spacing w:line="240" w:lineRule="auto"/>
        <w:ind w:firstLine="69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5A059B" w:rsidRPr="005A059B" w:rsidRDefault="005A059B" w:rsidP="005A059B">
      <w:pPr>
        <w:spacing w:line="240" w:lineRule="auto"/>
        <w:ind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Прошу согласовывать создание места (площадки) накопления твердых коммунальных отходов в_________________________________________________________________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(указать населенный пункт Альшанского муниципального образования)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по________________________________________________________________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(адрес и (или) географические координаты мест (площадок) накопления твердых коммунальных отходов)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"___" ___________ 20___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.                   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подпись заявителя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Ф.И.О. заявителя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к Порядку создания мест (площадок) накопления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твердых коммунальных отходов и ведение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их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шанского муниципального образования</w:t>
      </w:r>
    </w:p>
    <w:p w:rsidR="005A059B" w:rsidRPr="00A139C0" w:rsidRDefault="005A059B" w:rsidP="00A139C0">
      <w:pPr>
        <w:spacing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от_______________________________________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юридических лиц, в том числе органов государственной власти</w:t>
      </w:r>
      <w:r w:rsidR="00A139C0"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и местного самоуправления</w:t>
      </w:r>
      <w:r w:rsid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 xml:space="preserve">                       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полное наименование, фактический адрес;</w:t>
      </w:r>
      <w:r w:rsidR="00A139C0"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</w:t>
      </w:r>
      <w:r w:rsid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индивидуальных предпринимателей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</w:t>
      </w:r>
      <w:r w:rsidR="00A139C0"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регистрации по месту жительства;</w:t>
      </w:r>
      <w:r w:rsidR="00A139C0"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физических лиц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</w:t>
      </w:r>
      <w:r w:rsidR="00A139C0"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адрес регистрации по месту жительства, контактные данные)</w:t>
      </w:r>
    </w:p>
    <w:p w:rsidR="005A059B" w:rsidRPr="00A139C0" w:rsidRDefault="005A059B" w:rsidP="00A139C0">
      <w:pPr>
        <w:spacing w:line="240" w:lineRule="auto"/>
        <w:ind w:firstLine="69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39C0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5A059B" w:rsidRPr="005A059B" w:rsidRDefault="005A059B" w:rsidP="00A139C0">
      <w:pPr>
        <w:spacing w:line="240" w:lineRule="auto"/>
        <w:ind w:left="-567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Прошу включить сведения о месте (площадке) накопления твердых коммунальных отходов в реестр.</w:t>
      </w:r>
    </w:p>
    <w:p w:rsidR="005A059B" w:rsidRPr="005A059B" w:rsidRDefault="005A059B" w:rsidP="00A139C0">
      <w:pPr>
        <w:pStyle w:val="a6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1. Данные о нахождении мест (площадок) накопления твердых коммунальных отходов:</w:t>
      </w:r>
    </w:p>
    <w:p w:rsidR="005A059B" w:rsidRPr="00A139C0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>____________________ _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(адрес и (или) географические координаты места (площадки) накопления твердых коммунальных отходов)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2. Данные о технических характеристиках мест (площадок) накопления твердых коммунальных отходов: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____________________________________________________________________.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(сведения об используемом покрытии, площади, колич</w:t>
      </w:r>
      <w:r w:rsid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естве размещенных и планируемых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к размещению контейнеров, и бункеров с указанием их объема &lt;1&gt;)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3. Данные о собственнике мест (площадок) накопления твердых коммунальных отходов: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 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юридических лиц, в том числе органов государственной власти и местного самоуправления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индивидуальных предпринимателей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u w:val="single"/>
          <w:vertAlign w:val="superscript"/>
        </w:rPr>
        <w:t>для физических лиц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4. 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5A059B" w:rsidRPr="00A139C0" w:rsidRDefault="005A059B" w:rsidP="00A139C0">
      <w:pPr>
        <w:spacing w:line="240" w:lineRule="auto"/>
        <w:ind w:left="-567" w:firstLine="559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(сведения об одном или нескольких объектах капитального строительства, территории (ч</w:t>
      </w:r>
      <w:r w:rsid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асти территории) поселения, при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5A059B" w:rsidRPr="005A059B" w:rsidRDefault="005A059B" w:rsidP="00A139C0">
      <w:pPr>
        <w:pStyle w:val="a6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5A059B" w:rsidRPr="005A059B" w:rsidRDefault="005A059B" w:rsidP="00A139C0">
      <w:pPr>
        <w:pStyle w:val="a6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1. Схема размещения мест (площадок) накопления твердых коммунальных отходов&lt;2&gt;).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A139C0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"___" ___________ 20___ г.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 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A139C0">
        <w:rPr>
          <w:rFonts w:ascii="Times New Roman" w:hAnsi="Times New Roman" w:cs="Times New Roman"/>
          <w:color w:val="000000"/>
          <w:sz w:val="28"/>
          <w:szCs w:val="28"/>
        </w:rPr>
        <w:t xml:space="preserve">              .            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подпись заявителя</w:t>
      </w:r>
      <w:r w:rsid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</w:t>
      </w:r>
      <w:r w:rsidRPr="00A139C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Ф.И.О. заявителя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A139C0">
      <w:pPr>
        <w:spacing w:line="240" w:lineRule="auto"/>
        <w:ind w:left="-567" w:firstLine="559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--------------------------------</w:t>
      </w:r>
    </w:p>
    <w:p w:rsidR="005A059B" w:rsidRPr="005A059B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A139C0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A139C0">
        <w:rPr>
          <w:rFonts w:ascii="Times New Roman" w:hAnsi="Times New Roman" w:cs="Times New Roman"/>
          <w:color w:val="000000"/>
          <w:sz w:val="24"/>
          <w:szCs w:val="24"/>
        </w:rPr>
        <w:t>&lt;1&gt; 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A059B" w:rsidRPr="00A139C0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A139C0">
        <w:rPr>
          <w:rFonts w:ascii="Times New Roman" w:hAnsi="Times New Roman" w:cs="Times New Roman"/>
          <w:color w:val="000000"/>
          <w:sz w:val="24"/>
          <w:szCs w:val="24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5A059B" w:rsidRPr="00A139C0" w:rsidRDefault="005A059B" w:rsidP="00A139C0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A139C0">
        <w:rPr>
          <w:rFonts w:ascii="Times New Roman" w:hAnsi="Times New Roman" w:cs="Times New Roman"/>
          <w:color w:val="000000"/>
          <w:sz w:val="24"/>
          <w:szCs w:val="24"/>
        </w:rPr>
        <w:t xml:space="preserve">&lt;2&gt; 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r w:rsidR="00A139C0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A139C0">
        <w:rPr>
          <w:rFonts w:ascii="Times New Roman" w:hAnsi="Times New Roman" w:cs="Times New Roman"/>
          <w:color w:val="000000"/>
          <w:sz w:val="24"/>
          <w:szCs w:val="24"/>
        </w:rPr>
        <w:t>шанского муниципального образования масштаба 1:2000.</w:t>
      </w:r>
    </w:p>
    <w:p w:rsidR="005A059B" w:rsidRDefault="005A059B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39C0" w:rsidRPr="005A059B" w:rsidRDefault="00A139C0" w:rsidP="00A139C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0F0208" w:rsidRDefault="00A139C0" w:rsidP="000F0208">
      <w:pPr>
        <w:spacing w:line="240" w:lineRule="auto"/>
        <w:ind w:firstLine="698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3                                                             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к Порядку создания мест (площадок) накопления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твердых коммунальных отходов и ведение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их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Альшанского </w:t>
      </w:r>
      <w:r w:rsidRPr="005A059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</w:p>
    <w:p w:rsidR="005A059B" w:rsidRPr="005A059B" w:rsidRDefault="00A139C0" w:rsidP="00A139C0">
      <w:pPr>
        <w:pStyle w:val="3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РЕЕСТР                                                                                                                              </w:t>
      </w:r>
      <w:r w:rsidR="005A059B" w:rsidRPr="005A059B">
        <w:rPr>
          <w:rFonts w:ascii="Times New Roman" w:hAnsi="Times New Roman" w:cs="Times New Roman"/>
          <w:color w:val="000000"/>
          <w:sz w:val="28"/>
          <w:szCs w:val="28"/>
        </w:rPr>
        <w:t xml:space="preserve">мест (площадок) накопления твердых коммунальных отходов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="005A059B" w:rsidRPr="005A059B">
        <w:rPr>
          <w:rFonts w:ascii="Times New Roman" w:hAnsi="Times New Roman" w:cs="Times New Roman"/>
          <w:color w:val="000000"/>
          <w:sz w:val="28"/>
          <w:szCs w:val="28"/>
        </w:rPr>
        <w:t>шанского муниципального образования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552"/>
        <w:gridCol w:w="2268"/>
        <w:gridCol w:w="2552"/>
        <w:gridCol w:w="2341"/>
      </w:tblGrid>
      <w:tr w:rsidR="005A059B" w:rsidRPr="005A059B" w:rsidTr="000F0208">
        <w:trPr>
          <w:cantSplit/>
          <w:trHeight w:val="7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9B" w:rsidRPr="00A139C0" w:rsidRDefault="000F0208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bCs/>
                <w:color w:val="000000"/>
              </w:rPr>
              <w:t>Данные о нахождении мест (площадок) накопления ТКО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(сведения об адресе и (или) географических координатах)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bCs/>
                <w:color w:val="000000"/>
              </w:rPr>
              <w:t>Данные о технических характеристиках мест (площадок) накопления ТКО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(сведения об используемом покрытии, площади, количестве размещенных и планируемых к размещению контейнеров, и бункеров с указанием их объема)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bCs/>
                <w:color w:val="000000"/>
              </w:rPr>
              <w:t>Данные о собственниках мест (площадок) накопления ТКО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(для ЮЛ: полное наименование и ОГРН записи в ЕГРЮЛ, адрес;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для ИП: Ф.И.О., ОГРН записи в ЕГРИП, адрес регистрации по месту жительства;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bCs/>
                <w:color w:val="000000"/>
              </w:rPr>
              <w:t>Данные об источниках образования ТКО, которые складируются в местах (на площадках) накопления ТКО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(сведения об одном или нескольких</w:t>
            </w:r>
          </w:p>
          <w:p w:rsidR="005A059B" w:rsidRPr="00A139C0" w:rsidRDefault="005A059B" w:rsidP="00A139C0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39C0">
              <w:rPr>
                <w:rFonts w:ascii="Times New Roman" w:hAnsi="Times New Roman" w:cs="Times New Roman"/>
                <w:b/>
                <w:color w:val="000000"/>
              </w:rPr>
              <w:t>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5A059B" w:rsidRPr="005A059B" w:rsidTr="000F0208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C0" w:rsidRPr="00A139C0" w:rsidRDefault="00A139C0" w:rsidP="00A139C0"/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059B" w:rsidRPr="005A059B" w:rsidTr="000F0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059B" w:rsidRPr="005A059B" w:rsidTr="000F0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059B" w:rsidRPr="005A059B" w:rsidTr="000F0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059B" w:rsidRPr="005A059B" w:rsidTr="000F0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059B" w:rsidRPr="005A059B" w:rsidTr="000F02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B" w:rsidRPr="005A059B" w:rsidRDefault="005A059B" w:rsidP="005A059B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F0208" w:rsidRDefault="000F0208" w:rsidP="005A059B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9B" w:rsidRPr="005A059B" w:rsidRDefault="005A059B" w:rsidP="005A059B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Приложения:</w:t>
      </w:r>
    </w:p>
    <w:p w:rsidR="005A059B" w:rsidRPr="005A059B" w:rsidRDefault="005A059B" w:rsidP="000F0208">
      <w:pPr>
        <w:pStyle w:val="a6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5A059B">
        <w:rPr>
          <w:rFonts w:ascii="Times New Roman" w:hAnsi="Times New Roman" w:cs="Times New Roman"/>
          <w:color w:val="000000"/>
          <w:sz w:val="28"/>
          <w:szCs w:val="28"/>
        </w:rPr>
        <w:t>1. Схемы размещения мест (площадок) накопления ТКО на карте масштаба 1:</w:t>
      </w:r>
      <w:r w:rsidR="000F02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59B">
        <w:rPr>
          <w:rFonts w:ascii="Times New Roman" w:hAnsi="Times New Roman" w:cs="Times New Roman"/>
          <w:color w:val="000000"/>
          <w:sz w:val="28"/>
          <w:szCs w:val="28"/>
        </w:rPr>
        <w:t>2000.</w:t>
      </w:r>
    </w:p>
    <w:p w:rsidR="005A059B" w:rsidRPr="005A059B" w:rsidRDefault="005A059B" w:rsidP="005A05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5818" w:rsidRPr="005A059B" w:rsidRDefault="00455818" w:rsidP="005A059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5818" w:rsidRPr="005A059B" w:rsidRDefault="00455818" w:rsidP="005A059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55818" w:rsidRPr="00455818" w:rsidRDefault="00455818" w:rsidP="00455818">
      <w:pPr>
        <w:ind w:left="-567"/>
        <w:rPr>
          <w:rFonts w:ascii="Times New Roman" w:hAnsi="Times New Roman"/>
          <w:sz w:val="28"/>
          <w:szCs w:val="28"/>
        </w:rPr>
      </w:pPr>
    </w:p>
    <w:sectPr w:rsidR="00455818" w:rsidRPr="00455818" w:rsidSect="00E2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2A57"/>
    <w:multiLevelType w:val="multilevel"/>
    <w:tmpl w:val="2A3233B4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E784419"/>
    <w:multiLevelType w:val="hybridMultilevel"/>
    <w:tmpl w:val="85B61F16"/>
    <w:lvl w:ilvl="0" w:tplc="E826A1E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282B"/>
    <w:multiLevelType w:val="multilevel"/>
    <w:tmpl w:val="662A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C5CBF"/>
    <w:multiLevelType w:val="hybridMultilevel"/>
    <w:tmpl w:val="C85036F8"/>
    <w:lvl w:ilvl="0" w:tplc="160AE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D1933"/>
    <w:rsid w:val="000F0208"/>
    <w:rsid w:val="00455818"/>
    <w:rsid w:val="005A059B"/>
    <w:rsid w:val="00780D97"/>
    <w:rsid w:val="008C5F8F"/>
    <w:rsid w:val="00920D89"/>
    <w:rsid w:val="00A139C0"/>
    <w:rsid w:val="00E23EDF"/>
    <w:rsid w:val="00ED1933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DF"/>
  </w:style>
  <w:style w:type="paragraph" w:styleId="1">
    <w:name w:val="heading 1"/>
    <w:basedOn w:val="a"/>
    <w:link w:val="10"/>
    <w:uiPriority w:val="9"/>
    <w:qFormat/>
    <w:rsid w:val="00ED1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1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D193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D19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5A05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5">
    <w:name w:val="Нормальный (таблица)"/>
    <w:basedOn w:val="a"/>
    <w:next w:val="a"/>
    <w:uiPriority w:val="99"/>
    <w:rsid w:val="005A05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A0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71936220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86367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E5FE-6F8F-4672-A9B4-7281FFD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2019-03-15T05:59:00Z</cp:lastPrinted>
  <dcterms:created xsi:type="dcterms:W3CDTF">2019-03-13T07:33:00Z</dcterms:created>
  <dcterms:modified xsi:type="dcterms:W3CDTF">2019-03-15T09:59:00Z</dcterms:modified>
</cp:coreProperties>
</file>