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5" w:tblpY="1655"/>
        <w:tblW w:w="1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28"/>
        <w:gridCol w:w="857"/>
        <w:gridCol w:w="986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784"/>
      </w:tblGrid>
      <w:tr w:rsidR="00952646" w:rsidRPr="00880BA4" w:rsidTr="00EF1EC9">
        <w:tc>
          <w:tcPr>
            <w:tcW w:w="544" w:type="dxa"/>
            <w:vMerge w:val="restart"/>
          </w:tcPr>
          <w:p w:rsidR="00952646" w:rsidRPr="00880BA4" w:rsidRDefault="00952646" w:rsidP="00EF1EC9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928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857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238" w:type="dxa"/>
            <w:gridSpan w:val="4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Декларированный годовой доход &lt;1&gt; (руб.)</w:t>
            </w:r>
          </w:p>
        </w:tc>
        <w:tc>
          <w:tcPr>
            <w:tcW w:w="1784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952646" w:rsidRPr="00880BA4" w:rsidTr="00EF1EC9">
        <w:tc>
          <w:tcPr>
            <w:tcW w:w="544" w:type="dxa"/>
            <w:vMerge/>
          </w:tcPr>
          <w:p w:rsidR="00952646" w:rsidRPr="00880BA4" w:rsidRDefault="00952646" w:rsidP="00EF1EC9"/>
        </w:tc>
        <w:tc>
          <w:tcPr>
            <w:tcW w:w="1928" w:type="dxa"/>
            <w:vMerge/>
          </w:tcPr>
          <w:p w:rsidR="00952646" w:rsidRPr="00880BA4" w:rsidRDefault="00952646" w:rsidP="00EF1EC9"/>
        </w:tc>
        <w:tc>
          <w:tcPr>
            <w:tcW w:w="857" w:type="dxa"/>
            <w:vMerge/>
          </w:tcPr>
          <w:p w:rsidR="00952646" w:rsidRPr="00880BA4" w:rsidRDefault="00952646" w:rsidP="00EF1EC9"/>
        </w:tc>
        <w:tc>
          <w:tcPr>
            <w:tcW w:w="986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952646" w:rsidRPr="00880BA4" w:rsidRDefault="00952646" w:rsidP="00EF1EC9"/>
        </w:tc>
        <w:tc>
          <w:tcPr>
            <w:tcW w:w="1559" w:type="dxa"/>
            <w:vMerge/>
          </w:tcPr>
          <w:p w:rsidR="00952646" w:rsidRPr="00880BA4" w:rsidRDefault="00952646" w:rsidP="00EF1EC9"/>
        </w:tc>
        <w:tc>
          <w:tcPr>
            <w:tcW w:w="1784" w:type="dxa"/>
            <w:vMerge/>
          </w:tcPr>
          <w:p w:rsidR="00952646" w:rsidRPr="00880BA4" w:rsidRDefault="00952646" w:rsidP="00EF1EC9"/>
        </w:tc>
      </w:tr>
      <w:tr w:rsidR="00952646" w:rsidRPr="00880BA4" w:rsidTr="00EF1EC9">
        <w:tc>
          <w:tcPr>
            <w:tcW w:w="544" w:type="dxa"/>
          </w:tcPr>
          <w:p w:rsidR="00952646" w:rsidRPr="00880BA4" w:rsidRDefault="00952646" w:rsidP="00EF1EC9">
            <w:pPr>
              <w:pStyle w:val="ConsPlusNormal"/>
            </w:pPr>
            <w:r w:rsidRPr="00880BA4">
              <w:t>1.</w:t>
            </w:r>
          </w:p>
        </w:tc>
        <w:tc>
          <w:tcPr>
            <w:tcW w:w="1928" w:type="dxa"/>
          </w:tcPr>
          <w:p w:rsidR="00952646" w:rsidRPr="00880BA4" w:rsidRDefault="00952646" w:rsidP="00EF1EC9">
            <w:pPr>
              <w:pStyle w:val="ConsPlusNormal"/>
              <w:jc w:val="both"/>
            </w:pPr>
            <w:r>
              <w:t xml:space="preserve">Тимофеева Елена Владимировна </w:t>
            </w:r>
          </w:p>
        </w:tc>
        <w:tc>
          <w:tcPr>
            <w:tcW w:w="857" w:type="dxa"/>
          </w:tcPr>
          <w:p w:rsidR="00952646" w:rsidRPr="00880BA4" w:rsidRDefault="00952646" w:rsidP="00EF1EC9">
            <w:pPr>
              <w:pStyle w:val="ConsPlusNormal"/>
              <w:jc w:val="both"/>
            </w:pPr>
            <w:r>
              <w:t>Председатель КСК</w:t>
            </w:r>
          </w:p>
        </w:tc>
        <w:tc>
          <w:tcPr>
            <w:tcW w:w="986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843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Индивидуальная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134" w:type="dxa"/>
          </w:tcPr>
          <w:p w:rsidR="00952646" w:rsidRDefault="00952646" w:rsidP="00EF1EC9">
            <w:pPr>
              <w:pStyle w:val="ConsPlusNormal"/>
              <w:jc w:val="both"/>
            </w:pPr>
            <w:r>
              <w:t>99000,0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  <w:r>
              <w:t>49,4</w:t>
            </w:r>
          </w:p>
        </w:tc>
        <w:tc>
          <w:tcPr>
            <w:tcW w:w="1275" w:type="dxa"/>
          </w:tcPr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Россия </w:t>
            </w:r>
          </w:p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Дом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  <w:r>
              <w:t xml:space="preserve">Земельный участок </w:t>
            </w:r>
          </w:p>
        </w:tc>
        <w:tc>
          <w:tcPr>
            <w:tcW w:w="1219" w:type="dxa"/>
          </w:tcPr>
          <w:p w:rsidR="00952646" w:rsidRDefault="00952646" w:rsidP="00EF1EC9">
            <w:pPr>
              <w:pStyle w:val="ConsPlusNormal"/>
              <w:jc w:val="both"/>
            </w:pPr>
            <w:r>
              <w:t>92,9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418,0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  <w:r>
              <w:t>1078,0</w:t>
            </w:r>
          </w:p>
        </w:tc>
        <w:tc>
          <w:tcPr>
            <w:tcW w:w="962" w:type="dxa"/>
          </w:tcPr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952646" w:rsidRPr="00EA2CDE" w:rsidRDefault="00952646" w:rsidP="00EF1EC9">
            <w:pPr>
              <w:pStyle w:val="ConsPlusNormal"/>
              <w:jc w:val="both"/>
            </w:pPr>
            <w:r>
              <w:t>ФОЛЬКСВАГЕН</w:t>
            </w:r>
          </w:p>
          <w:p w:rsidR="00952646" w:rsidRPr="00EA2CDE" w:rsidRDefault="00952646" w:rsidP="00EF1EC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VOLKSWAGEN TIGUAN</w:t>
            </w:r>
          </w:p>
        </w:tc>
        <w:tc>
          <w:tcPr>
            <w:tcW w:w="1559" w:type="dxa"/>
          </w:tcPr>
          <w:p w:rsidR="00952646" w:rsidRPr="00880BA4" w:rsidRDefault="00952646" w:rsidP="00EF1EC9">
            <w:pPr>
              <w:pStyle w:val="ConsPlusNormal"/>
              <w:jc w:val="both"/>
            </w:pPr>
            <w:r>
              <w:t>3976825,08</w:t>
            </w:r>
          </w:p>
        </w:tc>
        <w:tc>
          <w:tcPr>
            <w:tcW w:w="1784" w:type="dxa"/>
          </w:tcPr>
          <w:p w:rsidR="00952646" w:rsidRPr="00880BA4" w:rsidRDefault="00952646" w:rsidP="00EF1EC9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952646" w:rsidRPr="00880BA4" w:rsidTr="00EF1EC9">
        <w:tc>
          <w:tcPr>
            <w:tcW w:w="544" w:type="dxa"/>
          </w:tcPr>
          <w:p w:rsidR="00952646" w:rsidRPr="00880BA4" w:rsidRDefault="00952646" w:rsidP="00952646">
            <w:pPr>
              <w:pStyle w:val="ConsPlusNormal"/>
            </w:pPr>
          </w:p>
        </w:tc>
        <w:tc>
          <w:tcPr>
            <w:tcW w:w="1928" w:type="dxa"/>
          </w:tcPr>
          <w:p w:rsidR="00952646" w:rsidRDefault="00952646" w:rsidP="00952646">
            <w:pPr>
              <w:pStyle w:val="ConsPlusNormal"/>
              <w:jc w:val="both"/>
            </w:pPr>
            <w:r>
              <w:t>супруг</w:t>
            </w:r>
          </w:p>
        </w:tc>
        <w:tc>
          <w:tcPr>
            <w:tcW w:w="857" w:type="dxa"/>
          </w:tcPr>
          <w:p w:rsidR="00952646" w:rsidRDefault="00952646" w:rsidP="00952646">
            <w:pPr>
              <w:pStyle w:val="ConsPlusNormal"/>
              <w:jc w:val="both"/>
            </w:pPr>
          </w:p>
        </w:tc>
        <w:tc>
          <w:tcPr>
            <w:tcW w:w="986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843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952646" w:rsidRDefault="00952646" w:rsidP="00952646">
            <w:pPr>
              <w:pStyle w:val="ConsPlusNormal"/>
              <w:jc w:val="both"/>
            </w:pPr>
            <w:r>
              <w:t>200,0</w:t>
            </w:r>
          </w:p>
        </w:tc>
        <w:tc>
          <w:tcPr>
            <w:tcW w:w="1275" w:type="dxa"/>
          </w:tcPr>
          <w:p w:rsidR="00952646" w:rsidRDefault="00952646" w:rsidP="00952646">
            <w:pPr>
              <w:pStyle w:val="ConsPlusNormal"/>
              <w:jc w:val="both"/>
            </w:pPr>
            <w:r>
              <w:t xml:space="preserve">Россия </w:t>
            </w:r>
          </w:p>
        </w:tc>
        <w:tc>
          <w:tcPr>
            <w:tcW w:w="1129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Дом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Pr="00880BA4" w:rsidRDefault="00952646" w:rsidP="00952646">
            <w:pPr>
              <w:pStyle w:val="ConsPlusNormal"/>
              <w:jc w:val="both"/>
            </w:pPr>
            <w:r>
              <w:t xml:space="preserve">Земельный участок </w:t>
            </w:r>
          </w:p>
        </w:tc>
        <w:tc>
          <w:tcPr>
            <w:tcW w:w="1219" w:type="dxa"/>
          </w:tcPr>
          <w:p w:rsidR="00952646" w:rsidRDefault="00952646" w:rsidP="00952646">
            <w:pPr>
              <w:pStyle w:val="ConsPlusNormal"/>
              <w:jc w:val="both"/>
            </w:pPr>
            <w:r>
              <w:t>92,9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418,0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Pr="00880BA4" w:rsidRDefault="00952646" w:rsidP="00952646">
            <w:pPr>
              <w:pStyle w:val="ConsPlusNormal"/>
              <w:jc w:val="both"/>
            </w:pPr>
            <w:r>
              <w:t>1078,0</w:t>
            </w:r>
          </w:p>
        </w:tc>
        <w:tc>
          <w:tcPr>
            <w:tcW w:w="962" w:type="dxa"/>
          </w:tcPr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Pr="00880BA4" w:rsidRDefault="00952646" w:rsidP="00952646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952646" w:rsidRDefault="00952646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952646" w:rsidRDefault="00952646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784" w:type="dxa"/>
          </w:tcPr>
          <w:p w:rsidR="00952646" w:rsidRPr="00880BA4" w:rsidRDefault="00952646" w:rsidP="00952646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952646" w:rsidRPr="00880BA4" w:rsidRDefault="00952646" w:rsidP="00952646">
      <w:pPr>
        <w:pStyle w:val="ConsPlusNormal"/>
        <w:jc w:val="center"/>
      </w:pPr>
      <w:r w:rsidRPr="00880BA4">
        <w:t>Сведения о доходах, расходах,</w:t>
      </w:r>
    </w:p>
    <w:p w:rsidR="00952646" w:rsidRPr="00880BA4" w:rsidRDefault="00952646" w:rsidP="00952646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952646" w:rsidRPr="003754DC" w:rsidRDefault="00952646" w:rsidP="00952646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952646" w:rsidRDefault="00952646" w:rsidP="00952646">
      <w:pPr>
        <w:pStyle w:val="ConsPlusNormal"/>
        <w:jc w:val="center"/>
      </w:pPr>
      <w:r>
        <w:t>председателя</w:t>
      </w:r>
      <w:proofErr w:type="gramStart"/>
      <w:r>
        <w:t xml:space="preserve"> К</w:t>
      </w:r>
      <w:proofErr w:type="gramEnd"/>
      <w:r>
        <w:t xml:space="preserve">онтрольно – счетной комиссии  Екатериновского муниципального района </w:t>
      </w:r>
    </w:p>
    <w:p w:rsidR="00952646" w:rsidRPr="00D4509A" w:rsidRDefault="00952646" w:rsidP="00952646">
      <w:pPr>
        <w:pStyle w:val="ConsPlusNormal"/>
        <w:jc w:val="center"/>
      </w:pPr>
      <w:r>
        <w:t>Саратовской области</w:t>
      </w:r>
    </w:p>
    <w:p w:rsidR="00952646" w:rsidRDefault="00952646" w:rsidP="00952646"/>
    <w:tbl>
      <w:tblPr>
        <w:tblpPr w:leftFromText="180" w:rightFromText="180" w:horzAnchor="page" w:tblpX="205" w:tblpY="1655"/>
        <w:tblW w:w="1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28"/>
        <w:gridCol w:w="857"/>
        <w:gridCol w:w="986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784"/>
      </w:tblGrid>
      <w:tr w:rsidR="00952646" w:rsidRPr="00880BA4" w:rsidTr="00EF1EC9">
        <w:tc>
          <w:tcPr>
            <w:tcW w:w="544" w:type="dxa"/>
          </w:tcPr>
          <w:p w:rsidR="00952646" w:rsidRPr="00880BA4" w:rsidRDefault="00952646" w:rsidP="00952646">
            <w:pPr>
              <w:pStyle w:val="ConsPlusNormal"/>
            </w:pPr>
          </w:p>
        </w:tc>
        <w:tc>
          <w:tcPr>
            <w:tcW w:w="1928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Несовершеннолетний ребенок</w:t>
            </w:r>
          </w:p>
        </w:tc>
        <w:tc>
          <w:tcPr>
            <w:tcW w:w="857" w:type="dxa"/>
          </w:tcPr>
          <w:p w:rsidR="00952646" w:rsidRDefault="00952646" w:rsidP="00952646">
            <w:pPr>
              <w:pStyle w:val="ConsPlusNormal"/>
              <w:jc w:val="both"/>
            </w:pPr>
          </w:p>
        </w:tc>
        <w:tc>
          <w:tcPr>
            <w:tcW w:w="986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Дом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 xml:space="preserve">Дом 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 xml:space="preserve">Квартира 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843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134" w:type="dxa"/>
          </w:tcPr>
          <w:p w:rsidR="00952646" w:rsidRDefault="00952646" w:rsidP="00952646">
            <w:pPr>
              <w:pStyle w:val="ConsPlusNormal"/>
              <w:jc w:val="both"/>
            </w:pPr>
            <w:r>
              <w:t>1078,0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418,0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460,0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92,9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41,6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44,8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44,2</w:t>
            </w:r>
          </w:p>
          <w:p w:rsidR="00952646" w:rsidRDefault="00952646" w:rsidP="00952646">
            <w:pPr>
              <w:pStyle w:val="ConsPlusNormal"/>
              <w:jc w:val="both"/>
            </w:pPr>
          </w:p>
        </w:tc>
        <w:tc>
          <w:tcPr>
            <w:tcW w:w="1275" w:type="dxa"/>
          </w:tcPr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 xml:space="preserve">Россия 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952646" w:rsidRPr="00880BA4" w:rsidRDefault="00952646" w:rsidP="00952646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952646" w:rsidRPr="00880BA4" w:rsidRDefault="00952646" w:rsidP="00952646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952646" w:rsidRPr="00880BA4" w:rsidRDefault="00952646" w:rsidP="00952646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952646" w:rsidRDefault="00952646" w:rsidP="00952646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952646" w:rsidRDefault="00952646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784" w:type="dxa"/>
          </w:tcPr>
          <w:p w:rsidR="00952646" w:rsidRPr="00880BA4" w:rsidRDefault="00952646" w:rsidP="00952646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952646" w:rsidRDefault="00952646"/>
    <w:p w:rsidR="00952646" w:rsidRPr="00952646" w:rsidRDefault="00952646" w:rsidP="00952646"/>
    <w:p w:rsidR="00952646" w:rsidRPr="00952646" w:rsidRDefault="00952646" w:rsidP="00952646">
      <w:pPr>
        <w:ind w:firstLine="708"/>
      </w:pPr>
    </w:p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tbl>
      <w:tblPr>
        <w:tblpPr w:leftFromText="180" w:rightFromText="180" w:horzAnchor="page" w:tblpX="205" w:tblpY="1655"/>
        <w:tblW w:w="1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28"/>
        <w:gridCol w:w="857"/>
        <w:gridCol w:w="986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784"/>
      </w:tblGrid>
      <w:tr w:rsidR="00952646" w:rsidRPr="00880BA4" w:rsidTr="00EF1EC9">
        <w:tc>
          <w:tcPr>
            <w:tcW w:w="544" w:type="dxa"/>
          </w:tcPr>
          <w:p w:rsidR="00952646" w:rsidRPr="00880BA4" w:rsidRDefault="00952646" w:rsidP="00EF1EC9">
            <w:pPr>
              <w:pStyle w:val="ConsPlusNormal"/>
            </w:pPr>
          </w:p>
        </w:tc>
        <w:tc>
          <w:tcPr>
            <w:tcW w:w="1928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Несовершеннолетний ребенок</w:t>
            </w:r>
          </w:p>
        </w:tc>
        <w:tc>
          <w:tcPr>
            <w:tcW w:w="857" w:type="dxa"/>
          </w:tcPr>
          <w:p w:rsidR="00952646" w:rsidRDefault="00952646" w:rsidP="00EF1EC9">
            <w:pPr>
              <w:pStyle w:val="ConsPlusNormal"/>
              <w:jc w:val="both"/>
            </w:pPr>
          </w:p>
        </w:tc>
        <w:tc>
          <w:tcPr>
            <w:tcW w:w="986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Дом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Дом 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Квартира 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843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134" w:type="dxa"/>
          </w:tcPr>
          <w:p w:rsidR="00952646" w:rsidRDefault="00952646" w:rsidP="00EF1EC9">
            <w:pPr>
              <w:pStyle w:val="ConsPlusNormal"/>
              <w:jc w:val="both"/>
            </w:pPr>
            <w:r>
              <w:t>1078,0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418,0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460,0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92,9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41,6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44,8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44,2</w:t>
            </w:r>
          </w:p>
          <w:p w:rsidR="00952646" w:rsidRDefault="00952646" w:rsidP="00EF1EC9">
            <w:pPr>
              <w:pStyle w:val="ConsPlusNormal"/>
              <w:jc w:val="both"/>
            </w:pPr>
          </w:p>
        </w:tc>
        <w:tc>
          <w:tcPr>
            <w:tcW w:w="1275" w:type="dxa"/>
          </w:tcPr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Россия 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952646" w:rsidRDefault="00952646" w:rsidP="00EF1EC9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952646" w:rsidRDefault="00952646" w:rsidP="00EF1EC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784" w:type="dxa"/>
          </w:tcPr>
          <w:p w:rsidR="00952646" w:rsidRPr="00880BA4" w:rsidRDefault="00952646" w:rsidP="00EF1EC9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p w:rsidR="00B056B5" w:rsidRPr="00952646" w:rsidRDefault="00B056B5" w:rsidP="00952646"/>
    <w:sectPr w:rsidR="00B056B5" w:rsidRPr="00952646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646"/>
    <w:rsid w:val="00952646"/>
    <w:rsid w:val="00B0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2021-04-13T12:31:00Z</dcterms:created>
  <dcterms:modified xsi:type="dcterms:W3CDTF">2021-04-13T12:41:00Z</dcterms:modified>
</cp:coreProperties>
</file>