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6A" w:rsidRDefault="00323121" w:rsidP="00C0196A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4A556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4A5562"/>
          <w:sz w:val="24"/>
          <w:szCs w:val="24"/>
        </w:rPr>
        <w:t xml:space="preserve">  </w:t>
      </w:r>
      <w:r w:rsidR="00C0196A">
        <w:rPr>
          <w:rFonts w:ascii="Tahoma" w:eastAsia="Times New Roman" w:hAnsi="Tahoma" w:cs="Tahoma"/>
          <w:b/>
          <w:bCs/>
          <w:color w:val="4A5562"/>
          <w:sz w:val="24"/>
          <w:szCs w:val="24"/>
        </w:rPr>
        <w:t>РОССИЙСКАЯ ФЕДЕРАЦИЯ</w:t>
      </w:r>
    </w:p>
    <w:p w:rsidR="0001429F" w:rsidRDefault="00C0196A" w:rsidP="00C0196A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4A556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4A5562"/>
          <w:sz w:val="24"/>
          <w:szCs w:val="24"/>
        </w:rPr>
        <w:t>АДМИНИСТРАЦИЯ ПРУДОВОГО МУНИЦИПАЛЬНОГО ОБРАЗОВАНИЯ</w:t>
      </w:r>
    </w:p>
    <w:p w:rsidR="00C0196A" w:rsidRDefault="00C0196A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4A5562"/>
          <w:sz w:val="24"/>
          <w:szCs w:val="24"/>
        </w:rPr>
        <w:t>ЕКАТЕРИНОВСКОГО МУНИЦИПАЛЬНОГО РАЙОНА</w:t>
      </w:r>
    </w:p>
    <w:p w:rsidR="00C0196A" w:rsidRDefault="00C0196A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4A5562"/>
          <w:sz w:val="24"/>
          <w:szCs w:val="24"/>
        </w:rPr>
        <w:t>САРАТОВСКОЙ ОБЛАСТИ</w:t>
      </w:r>
    </w:p>
    <w:p w:rsidR="00ED76FF" w:rsidRDefault="00ED76F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4"/>
          <w:szCs w:val="24"/>
        </w:rPr>
      </w:pPr>
    </w:p>
    <w:p w:rsidR="00C0196A" w:rsidRDefault="00C0196A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4A5562"/>
          <w:sz w:val="24"/>
          <w:szCs w:val="24"/>
        </w:rPr>
        <w:t>ПОСТАНОВЛЕНИЕ</w:t>
      </w:r>
    </w:p>
    <w:p w:rsidR="00C0196A" w:rsidRDefault="00C0196A" w:rsidP="00BC69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A5562"/>
          <w:sz w:val="20"/>
        </w:rPr>
      </w:pPr>
      <w:r>
        <w:rPr>
          <w:rFonts w:ascii="Tahoma" w:eastAsia="Times New Roman" w:hAnsi="Tahoma" w:cs="Tahoma"/>
          <w:b/>
          <w:bCs/>
          <w:color w:val="4A5562"/>
          <w:sz w:val="24"/>
          <w:szCs w:val="24"/>
        </w:rPr>
        <w:t>от</w:t>
      </w:r>
      <w:r w:rsidR="008B4034">
        <w:rPr>
          <w:rFonts w:ascii="Tahoma" w:eastAsia="Times New Roman" w:hAnsi="Tahoma" w:cs="Tahoma"/>
          <w:b/>
          <w:bCs/>
          <w:color w:val="4A5562"/>
          <w:sz w:val="24"/>
          <w:szCs w:val="24"/>
        </w:rPr>
        <w:t xml:space="preserve">  16.04.</w:t>
      </w:r>
      <w:r>
        <w:rPr>
          <w:rFonts w:ascii="Tahoma" w:eastAsia="Times New Roman" w:hAnsi="Tahoma" w:cs="Tahoma"/>
          <w:b/>
          <w:bCs/>
          <w:color w:val="4A5562"/>
          <w:sz w:val="24"/>
          <w:szCs w:val="24"/>
        </w:rPr>
        <w:t xml:space="preserve"> 2015 года</w:t>
      </w:r>
      <w:r w:rsidR="00BC69B0">
        <w:rPr>
          <w:rFonts w:ascii="Tahoma" w:eastAsia="Times New Roman" w:hAnsi="Tahoma" w:cs="Tahoma"/>
          <w:b/>
          <w:bCs/>
          <w:color w:val="4A5562"/>
          <w:sz w:val="24"/>
          <w:szCs w:val="24"/>
        </w:rPr>
        <w:t xml:space="preserve">                           №</w:t>
      </w:r>
      <w:r w:rsidR="008B4034">
        <w:rPr>
          <w:rFonts w:ascii="Tahoma" w:eastAsia="Times New Roman" w:hAnsi="Tahoma" w:cs="Tahoma"/>
          <w:b/>
          <w:bCs/>
          <w:color w:val="4A5562"/>
          <w:sz w:val="24"/>
          <w:szCs w:val="24"/>
        </w:rPr>
        <w:t xml:space="preserve">20                          </w:t>
      </w:r>
      <w:r w:rsidR="00BC69B0">
        <w:rPr>
          <w:rFonts w:ascii="Tahoma" w:eastAsia="Times New Roman" w:hAnsi="Tahoma" w:cs="Tahoma"/>
          <w:b/>
          <w:bCs/>
          <w:color w:val="4A5562"/>
          <w:sz w:val="24"/>
          <w:szCs w:val="24"/>
        </w:rPr>
        <w:t>посёлок Прудовой</w:t>
      </w:r>
    </w:p>
    <w:p w:rsidR="00BC69B0" w:rsidRDefault="00D561AF" w:rsidP="00BC69B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b/>
          <w:bCs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b/>
          <w:bCs/>
          <w:color w:val="4A5562"/>
          <w:sz w:val="24"/>
          <w:szCs w:val="24"/>
        </w:rPr>
        <w:t xml:space="preserve">Об утверждении </w:t>
      </w:r>
      <w:proofErr w:type="gramStart"/>
      <w:r w:rsidRPr="00BC69B0">
        <w:rPr>
          <w:rFonts w:ascii="Tahoma" w:eastAsia="Times New Roman" w:hAnsi="Tahoma" w:cs="Tahoma"/>
          <w:b/>
          <w:bCs/>
          <w:color w:val="4A5562"/>
          <w:sz w:val="24"/>
          <w:szCs w:val="24"/>
        </w:rPr>
        <w:t>административного</w:t>
      </w:r>
      <w:proofErr w:type="gramEnd"/>
      <w:r w:rsidRPr="00BC69B0">
        <w:rPr>
          <w:rFonts w:ascii="Tahoma" w:eastAsia="Times New Roman" w:hAnsi="Tahoma" w:cs="Tahoma"/>
          <w:b/>
          <w:bCs/>
          <w:color w:val="4A5562"/>
          <w:sz w:val="24"/>
          <w:szCs w:val="24"/>
        </w:rPr>
        <w:t xml:space="preserve"> </w:t>
      </w:r>
    </w:p>
    <w:p w:rsidR="00BC69B0" w:rsidRDefault="00D561AF" w:rsidP="00BC69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b/>
          <w:bCs/>
          <w:color w:val="4A5562"/>
          <w:sz w:val="24"/>
          <w:szCs w:val="24"/>
        </w:rPr>
        <w:t>регламента  «Предоставление поддержки</w:t>
      </w:r>
    </w:p>
    <w:p w:rsidR="00BC69B0" w:rsidRDefault="00D561AF" w:rsidP="00BC69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b/>
          <w:bCs/>
          <w:color w:val="4A5562"/>
          <w:sz w:val="24"/>
          <w:szCs w:val="24"/>
        </w:rPr>
        <w:t xml:space="preserve"> субъектам малого и среднего </w:t>
      </w:r>
    </w:p>
    <w:p w:rsidR="00BC69B0" w:rsidRDefault="00D561AF" w:rsidP="00BC69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b/>
          <w:bCs/>
          <w:color w:val="4A5562"/>
          <w:sz w:val="24"/>
          <w:szCs w:val="24"/>
        </w:rPr>
        <w:t>предпринимательства в рамках</w:t>
      </w:r>
    </w:p>
    <w:p w:rsidR="00D561AF" w:rsidRPr="00BC69B0" w:rsidRDefault="00D561AF" w:rsidP="00BC69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b/>
          <w:bCs/>
          <w:color w:val="4A5562"/>
          <w:sz w:val="24"/>
          <w:szCs w:val="24"/>
        </w:rPr>
        <w:t xml:space="preserve"> реализации муниципальных программ»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 </w:t>
      </w:r>
    </w:p>
    <w:p w:rsidR="00BC69B0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4"/>
          <w:szCs w:val="24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 </w:t>
      </w:r>
      <w:r w:rsidR="00BC69B0">
        <w:rPr>
          <w:rFonts w:ascii="Tahoma" w:eastAsia="Times New Roman" w:hAnsi="Tahoma" w:cs="Tahoma"/>
          <w:color w:val="4A5562"/>
          <w:sz w:val="20"/>
          <w:szCs w:val="20"/>
        </w:rPr>
        <w:tab/>
      </w:r>
      <w:r w:rsidRPr="00BC69B0">
        <w:rPr>
          <w:rFonts w:ascii="Tahoma" w:eastAsia="Times New Roman" w:hAnsi="Tahoma" w:cs="Tahoma"/>
          <w:color w:val="4A5562"/>
          <w:sz w:val="24"/>
          <w:szCs w:val="24"/>
        </w:rPr>
        <w:t>В соответствии с распоряжением Правительства Российской Федерации от 25.10.2005г. №1789-р «О концепции административной реформы в Российской Федерации в 2006-2010 годах», Федеральным законом от 27.07.2010г. №210-ФЗ «Об организации предоставления государственных и муниципальных услуг</w:t>
      </w:r>
    </w:p>
    <w:p w:rsidR="00D561AF" w:rsidRPr="00BC69B0" w:rsidRDefault="00BC69B0" w:rsidP="00BC69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b/>
          <w:color w:val="4A5562"/>
          <w:sz w:val="24"/>
          <w:szCs w:val="24"/>
        </w:rPr>
        <w:t>ПОСТАНОВЛЯЮ</w:t>
      </w:r>
      <w:r>
        <w:rPr>
          <w:rFonts w:ascii="Tahoma" w:eastAsia="Times New Roman" w:hAnsi="Tahoma" w:cs="Tahoma"/>
          <w:b/>
          <w:color w:val="4A5562"/>
          <w:sz w:val="24"/>
          <w:szCs w:val="24"/>
        </w:rPr>
        <w:t>:</w:t>
      </w:r>
    </w:p>
    <w:p w:rsidR="00D561AF" w:rsidRPr="00BC69B0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color w:val="4A5562"/>
          <w:sz w:val="24"/>
          <w:szCs w:val="24"/>
        </w:rPr>
        <w:t>1.Утвердить административный регламент   «Предоставление поддержки субъектам малого и среднего предпринимательства в рамках реализации муниципальных программ», согласно приложению;</w:t>
      </w:r>
    </w:p>
    <w:p w:rsidR="00BC69B0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color w:val="4A5562"/>
          <w:sz w:val="24"/>
          <w:szCs w:val="24"/>
        </w:rPr>
        <w:t xml:space="preserve">2. </w:t>
      </w:r>
      <w:r w:rsidR="00BC69B0">
        <w:rPr>
          <w:rFonts w:ascii="Tahoma" w:eastAsia="Times New Roman" w:hAnsi="Tahoma" w:cs="Tahoma"/>
          <w:color w:val="4A5562"/>
          <w:sz w:val="24"/>
          <w:szCs w:val="24"/>
        </w:rPr>
        <w:t>Обнародовать настоящее постановление на информационных стендах в специально отведённых местах в п</w:t>
      </w:r>
      <w:proofErr w:type="gramStart"/>
      <w:r w:rsidR="00BC69B0">
        <w:rPr>
          <w:rFonts w:ascii="Tahoma" w:eastAsia="Times New Roman" w:hAnsi="Tahoma" w:cs="Tahoma"/>
          <w:color w:val="4A5562"/>
          <w:sz w:val="24"/>
          <w:szCs w:val="24"/>
        </w:rPr>
        <w:t>.П</w:t>
      </w:r>
      <w:proofErr w:type="gramEnd"/>
      <w:r w:rsidR="00BC69B0">
        <w:rPr>
          <w:rFonts w:ascii="Tahoma" w:eastAsia="Times New Roman" w:hAnsi="Tahoma" w:cs="Tahoma"/>
          <w:color w:val="4A5562"/>
          <w:sz w:val="24"/>
          <w:szCs w:val="24"/>
        </w:rPr>
        <w:t>рудовой, с.Переезд.</w:t>
      </w:r>
    </w:p>
    <w:p w:rsidR="00BC69B0" w:rsidRDefault="00BC69B0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4"/>
          <w:szCs w:val="24"/>
        </w:rPr>
      </w:pPr>
      <w:r>
        <w:rPr>
          <w:rFonts w:ascii="Tahoma" w:eastAsia="Times New Roman" w:hAnsi="Tahoma" w:cs="Tahoma"/>
          <w:color w:val="4A5562"/>
          <w:sz w:val="24"/>
          <w:szCs w:val="24"/>
        </w:rPr>
        <w:t>3. Опубликовать на официальном сайте Прудового муниципального образования.</w:t>
      </w:r>
    </w:p>
    <w:p w:rsidR="00D561AF" w:rsidRPr="00BC69B0" w:rsidRDefault="00BC69B0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4"/>
          <w:szCs w:val="24"/>
        </w:rPr>
      </w:pPr>
      <w:r>
        <w:rPr>
          <w:rFonts w:ascii="Tahoma" w:eastAsia="Times New Roman" w:hAnsi="Tahoma" w:cs="Tahoma"/>
          <w:color w:val="4A5562"/>
          <w:sz w:val="24"/>
          <w:szCs w:val="24"/>
        </w:rPr>
        <w:t>4</w:t>
      </w:r>
      <w:r w:rsidR="00D561AF" w:rsidRPr="00BC69B0">
        <w:rPr>
          <w:rFonts w:ascii="Tahoma" w:eastAsia="Times New Roman" w:hAnsi="Tahoma" w:cs="Tahoma"/>
          <w:color w:val="4A5562"/>
          <w:sz w:val="24"/>
          <w:szCs w:val="24"/>
        </w:rPr>
        <w:t xml:space="preserve">. </w:t>
      </w:r>
      <w:proofErr w:type="gramStart"/>
      <w:r w:rsidR="00D561AF" w:rsidRPr="00BC69B0">
        <w:rPr>
          <w:rFonts w:ascii="Tahoma" w:eastAsia="Times New Roman" w:hAnsi="Tahoma" w:cs="Tahoma"/>
          <w:color w:val="4A5562"/>
          <w:sz w:val="24"/>
          <w:szCs w:val="24"/>
        </w:rPr>
        <w:t>Контроль за</w:t>
      </w:r>
      <w:proofErr w:type="gramEnd"/>
      <w:r w:rsidR="00D561AF" w:rsidRPr="00BC69B0">
        <w:rPr>
          <w:rFonts w:ascii="Tahoma" w:eastAsia="Times New Roman" w:hAnsi="Tahoma" w:cs="Tahoma"/>
          <w:color w:val="4A5562"/>
          <w:sz w:val="24"/>
          <w:szCs w:val="24"/>
        </w:rPr>
        <w:t xml:space="preserve"> исполнением настоящего постановления оставляю за собой.</w:t>
      </w:r>
    </w:p>
    <w:p w:rsidR="00D561AF" w:rsidRPr="00BC69B0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color w:val="4A5562"/>
          <w:sz w:val="24"/>
          <w:szCs w:val="24"/>
        </w:rPr>
        <w:t> </w:t>
      </w:r>
    </w:p>
    <w:p w:rsidR="00D561AF" w:rsidRDefault="00D561AF" w:rsidP="00BC69B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color w:val="4A5562"/>
          <w:sz w:val="24"/>
          <w:szCs w:val="24"/>
        </w:rPr>
        <w:t xml:space="preserve"> Глава </w:t>
      </w:r>
      <w:r w:rsidR="00BC69B0">
        <w:rPr>
          <w:rFonts w:ascii="Tahoma" w:eastAsia="Times New Roman" w:hAnsi="Tahoma" w:cs="Tahoma"/>
          <w:color w:val="4A5562"/>
          <w:sz w:val="24"/>
          <w:szCs w:val="24"/>
        </w:rPr>
        <w:t xml:space="preserve">администрации </w:t>
      </w:r>
      <w:proofErr w:type="gramStart"/>
      <w:r w:rsidR="00BC69B0">
        <w:rPr>
          <w:rFonts w:ascii="Tahoma" w:eastAsia="Times New Roman" w:hAnsi="Tahoma" w:cs="Tahoma"/>
          <w:color w:val="4A5562"/>
          <w:sz w:val="24"/>
          <w:szCs w:val="24"/>
        </w:rPr>
        <w:t>Прудового</w:t>
      </w:r>
      <w:proofErr w:type="gramEnd"/>
    </w:p>
    <w:p w:rsidR="00BC69B0" w:rsidRPr="00BC69B0" w:rsidRDefault="00BC69B0" w:rsidP="00BC69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4"/>
          <w:szCs w:val="24"/>
        </w:rPr>
      </w:pPr>
      <w:r>
        <w:rPr>
          <w:rFonts w:ascii="Tahoma" w:eastAsia="Times New Roman" w:hAnsi="Tahoma" w:cs="Tahoma"/>
          <w:color w:val="4A5562"/>
          <w:sz w:val="24"/>
          <w:szCs w:val="24"/>
        </w:rPr>
        <w:t>муниципального образования:                                                         В.А.Абрамов</w:t>
      </w:r>
    </w:p>
    <w:p w:rsidR="008B4034" w:rsidRDefault="00D561AF" w:rsidP="00F1765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4"/>
          <w:szCs w:val="24"/>
        </w:rPr>
      </w:pPr>
      <w:r w:rsidRPr="00BC69B0">
        <w:rPr>
          <w:rFonts w:ascii="Tahoma" w:eastAsia="Times New Roman" w:hAnsi="Tahoma" w:cs="Tahoma"/>
          <w:color w:val="4A5562"/>
          <w:sz w:val="24"/>
          <w:szCs w:val="24"/>
        </w:rPr>
        <w:t> </w:t>
      </w:r>
    </w:p>
    <w:p w:rsidR="00D561AF" w:rsidRDefault="00BC69B0" w:rsidP="008B4034">
      <w:pPr>
        <w:shd w:val="clear" w:color="auto" w:fill="FFFFFF"/>
        <w:spacing w:before="100" w:beforeAutospacing="1" w:after="0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  <w:r>
        <w:rPr>
          <w:rFonts w:ascii="Tahoma" w:eastAsia="Times New Roman" w:hAnsi="Tahoma" w:cs="Tahoma"/>
          <w:color w:val="4A5562"/>
          <w:sz w:val="20"/>
          <w:szCs w:val="20"/>
        </w:rPr>
        <w:lastRenderedPageBreak/>
        <w:t xml:space="preserve">Приложение </w:t>
      </w:r>
      <w:r w:rsidR="008B4034">
        <w:rPr>
          <w:rFonts w:ascii="Tahoma" w:eastAsia="Times New Roman" w:hAnsi="Tahoma" w:cs="Tahoma"/>
          <w:color w:val="4A5562"/>
          <w:sz w:val="20"/>
          <w:szCs w:val="20"/>
        </w:rPr>
        <w:t xml:space="preserve">к </w:t>
      </w:r>
      <w:r>
        <w:rPr>
          <w:rFonts w:ascii="Tahoma" w:eastAsia="Times New Roman" w:hAnsi="Tahoma" w:cs="Tahoma"/>
          <w:color w:val="4A5562"/>
          <w:sz w:val="20"/>
          <w:szCs w:val="20"/>
        </w:rPr>
        <w:t>постановлени</w:t>
      </w:r>
      <w:r w:rsidR="008B4034">
        <w:rPr>
          <w:rFonts w:ascii="Tahoma" w:eastAsia="Times New Roman" w:hAnsi="Tahoma" w:cs="Tahoma"/>
          <w:color w:val="4A5562"/>
          <w:sz w:val="20"/>
          <w:szCs w:val="20"/>
        </w:rPr>
        <w:t>ю</w:t>
      </w:r>
    </w:p>
    <w:p w:rsidR="008B4034" w:rsidRPr="00F17653" w:rsidRDefault="008B4034" w:rsidP="00F1765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4"/>
          <w:szCs w:val="24"/>
        </w:rPr>
      </w:pPr>
      <w:r>
        <w:rPr>
          <w:rFonts w:ascii="Tahoma" w:eastAsia="Times New Roman" w:hAnsi="Tahoma" w:cs="Tahoma"/>
          <w:color w:val="4A5562"/>
          <w:sz w:val="20"/>
          <w:szCs w:val="20"/>
        </w:rPr>
        <w:t>№ 20 от 16.04.2015 года</w:t>
      </w:r>
    </w:p>
    <w:p w:rsidR="008B4034" w:rsidRDefault="00BC69B0" w:rsidP="00BC69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  <w:r>
        <w:rPr>
          <w:rFonts w:ascii="Tahoma" w:eastAsia="Times New Roman" w:hAnsi="Tahoma" w:cs="Tahoma"/>
          <w:color w:val="4A5562"/>
          <w:sz w:val="20"/>
          <w:szCs w:val="20"/>
        </w:rPr>
        <w:t xml:space="preserve">администрации </w:t>
      </w:r>
      <w:proofErr w:type="gramStart"/>
      <w:r>
        <w:rPr>
          <w:rFonts w:ascii="Tahoma" w:eastAsia="Times New Roman" w:hAnsi="Tahoma" w:cs="Tahoma"/>
          <w:color w:val="4A5562"/>
          <w:sz w:val="20"/>
          <w:szCs w:val="20"/>
        </w:rPr>
        <w:t>Прудового</w:t>
      </w:r>
      <w:proofErr w:type="gramEnd"/>
      <w:r>
        <w:rPr>
          <w:rFonts w:ascii="Tahoma" w:eastAsia="Times New Roman" w:hAnsi="Tahoma" w:cs="Tahoma"/>
          <w:color w:val="4A5562"/>
          <w:sz w:val="20"/>
          <w:szCs w:val="20"/>
        </w:rPr>
        <w:t xml:space="preserve"> </w:t>
      </w:r>
    </w:p>
    <w:p w:rsidR="00BC69B0" w:rsidRDefault="00BC69B0" w:rsidP="00BC69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  <w:r>
        <w:rPr>
          <w:rFonts w:ascii="Tahoma" w:eastAsia="Times New Roman" w:hAnsi="Tahoma" w:cs="Tahoma"/>
          <w:color w:val="4A5562"/>
          <w:sz w:val="20"/>
          <w:szCs w:val="20"/>
        </w:rPr>
        <w:t>муниципального образования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АДМИНИСТРАТИВНЫЙ РЕГЛАМЕНТ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по исполнению  муниципальной функции «Предоставление поддержки субъектам малого и среднего предпринимательства в рамках реализации муниципальных программ»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I. ОБЩИЕ ПОЛОЖЕНИЯ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Административный регламент по исполнению муниципальной функции «Предоставление поддержки субъектам малого и среднего предпринимательства в рамках реализации муниципальных программ» (далее – Регламент) разработан в целях повышения качества и доступности результатов исполнения данной функции, создания комфортных условий для получателей результатов ее исполнения, определяет сроки и последовательность действий (административных процедур) при исполнении функции.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II. СТАНДАРТ ИСПОЛНЕНИЯ МУНИЦИПАЛЬНОЙ ФУНКЦИИ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2.1. Наименование муниципальной функции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Наименование муниципальной функции: «Предоставление поддержки субъектам малого и среднего предпринимательства в рамках реализации муниципальных программ».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2.2. Наименование органа, предоставляющего муниципальную функцию</w:t>
      </w:r>
    </w:p>
    <w:p w:rsidR="00BC69B0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Муниципальная функция исполняется </w:t>
      </w:r>
      <w:r w:rsidR="00BC69B0">
        <w:rPr>
          <w:rFonts w:ascii="Tahoma" w:eastAsia="Times New Roman" w:hAnsi="Tahoma" w:cs="Tahoma"/>
          <w:color w:val="4A5562"/>
          <w:sz w:val="20"/>
          <w:szCs w:val="20"/>
        </w:rPr>
        <w:t>а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дминистрацией </w:t>
      </w:r>
      <w:r w:rsidR="00BC69B0">
        <w:rPr>
          <w:rFonts w:ascii="Tahoma" w:eastAsia="Times New Roman" w:hAnsi="Tahoma" w:cs="Tahoma"/>
          <w:color w:val="4A5562"/>
          <w:sz w:val="20"/>
          <w:szCs w:val="20"/>
        </w:rPr>
        <w:t>Прудового муниципального образования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2.3 Описание результатов исполнения муниципальной функции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Результатом исполнения муниципальной функции является: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Издание нормативных правовых актов в сфере предпринимательской деятельности.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Доведение нормативных правовых актов до населения через средства массовой информации, Интернет, на сходах граждан, размещение на информационных стендах.</w:t>
      </w:r>
    </w:p>
    <w:p w:rsidR="00BC69B0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Разработка целевых программ «Развитие малого и среднего предпринимательства на территории </w:t>
      </w:r>
      <w:r w:rsidR="00BC69B0">
        <w:rPr>
          <w:rFonts w:ascii="Tahoma" w:eastAsia="Times New Roman" w:hAnsi="Tahoma" w:cs="Tahoma"/>
          <w:color w:val="4A5562"/>
          <w:sz w:val="20"/>
          <w:szCs w:val="20"/>
        </w:rPr>
        <w:t>Прудового муниципального образования.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Оказание информационной и консультационной поддержки.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2.4  Сроки исполнения муниципальной функции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lastRenderedPageBreak/>
        <w:t>Полномочия по исполнению муниципальной функции осуществляются в течение всего календарного года.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2.5  Перечень нормативных правовых актов, регулирующих исполнение муниципальной функции: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Федеральный закон от 06.10.2003г. № 131-ФЗ «Об общих принципах организации местного самоуправления»;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Федерального закона от 24 июня 2007 года № 209-ФЗ «О развитии малого и среднего предпринимательства в Российской Федерации»;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Постановление Правительства Российской Федерации от 27.02.2009 №  178  «О распределении и условиях предоставления субсидий из федерального бюджета бюджетам Российской Федерации  на государственную поддержку малого предпринимательства, включая крестьянские (фермерские) хозяйства»;</w:t>
      </w:r>
    </w:p>
    <w:p w:rsidR="00E21CD2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- Устав 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>Прудового муниципального образования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- Постановление администрации 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>«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Об утверждении Положения о порядке разработки, утверждения и реализации ведомственных целев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>ых программ сельского поселения»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2.6 Перечень необходимых документов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2.6.1.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Для исполнения функции по оказанию информационной и консультационной поддержки субъектам подается заявление в произвольной форме по предоставлению разъяснений по требованиям законодательных и нормативных актов по вопросам предпринимательской деятельности.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2.6.2.</w:t>
      </w:r>
      <w:r w:rsidRPr="00D561AF">
        <w:rPr>
          <w:rFonts w:ascii="Tahoma" w:eastAsia="Times New Roman" w:hAnsi="Tahoma" w:cs="Tahoma"/>
          <w:color w:val="4A5562"/>
          <w:sz w:val="20"/>
        </w:rPr>
        <w:t> 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Для исполнения функции по участию в муниципальной целевой программе «Развитие малого и среднего предпринимательства на территории 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 xml:space="preserve">Прудового муниципального образования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необходимо подать пакет документов:</w:t>
      </w:r>
    </w:p>
    <w:p w:rsidR="00E21CD2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-  Заявка на участие в муниципальной целевой программе «Развитие малого и среднего предпринимательства на территории 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>Прудового муниципального образования;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копии документов, подтверждающих государственную регистрацию субъекта малого и среднего предпринимательства и копии учредительных документов (для юридических лиц), заверенные субъектом малого и среднего предпринимательства;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копии документов, подтверждающих назначение на должность руководителя субъекта малого и среднего предпринимательства (для юридических лиц);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копию выписки из Единого государственного реестра юридических лиц или индивидуальных предпринимателей, полученной не ранее, чем за 3 месяца до дня ее представления в Комитет, с предъявлением подлинника указанной выписки;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справку о средней численности работников субъекта малого и среднего предпринимательства за период хозяйственной деятельности;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справку о выручке от реализации товаров (работ, услуг) за период хозяйственной деятельности без учета налога на добавленную стоимость;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 ее представления в Комитет;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lastRenderedPageBreak/>
        <w:t xml:space="preserve">- бизнес-план, определяющий финансово-экономические параметры (включая сопоставительную оценку затрат и результатов, эффективность использования, окупаемость вложений по проекту), технологии, способы, сроки и особенности реализации бизнес 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-п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>роекта;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- копии действующих контрактов (договоров) и проектов контрактов (договоров), необходимых для реализации бизнес 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-п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>роекта (при наличии);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2.7 Перечень оснований для отказа в исполнении муниципальной функции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Общим основанием для прекращения предоставления муниципальной функции являются случаи  установления фактов представления недостоверных сведений.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Предоставление неполного пакета документов, необходимых для предоставления данной услуги.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2.8 Размер платы, взимаемой с заявителя при предоставлении муниципальной функции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Муниципальная функция предоставляется бесплатно.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2.9 Порядок информирования о правилах исполнения муниципальной функции:</w:t>
      </w:r>
    </w:p>
    <w:p w:rsidR="00E21CD2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2.9.1. Почтовый адрес   администрации  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>Прудового муниципального образования:</w:t>
      </w:r>
    </w:p>
    <w:p w:rsidR="008B4034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>412139</w:t>
      </w:r>
      <w:r w:rsidR="008B4034">
        <w:rPr>
          <w:rFonts w:ascii="Tahoma" w:eastAsia="Times New Roman" w:hAnsi="Tahoma" w:cs="Tahoma"/>
          <w:color w:val="4A5562"/>
          <w:sz w:val="20"/>
          <w:szCs w:val="20"/>
        </w:rPr>
        <w:t>: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Россия, 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 xml:space="preserve">Саратовская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область, </w:t>
      </w:r>
      <w:proofErr w:type="spellStart"/>
      <w:r w:rsidR="00E21CD2">
        <w:rPr>
          <w:rFonts w:ascii="Tahoma" w:eastAsia="Times New Roman" w:hAnsi="Tahoma" w:cs="Tahoma"/>
          <w:color w:val="4A5562"/>
          <w:sz w:val="20"/>
          <w:szCs w:val="20"/>
        </w:rPr>
        <w:t>Екатериновский</w:t>
      </w:r>
      <w:proofErr w:type="spellEnd"/>
      <w:r w:rsidR="00E21CD2">
        <w:rPr>
          <w:rFonts w:ascii="Tahoma" w:eastAsia="Times New Roman" w:hAnsi="Tahoma" w:cs="Tahoma"/>
          <w:color w:val="4A5562"/>
          <w:sz w:val="20"/>
          <w:szCs w:val="20"/>
        </w:rPr>
        <w:t xml:space="preserve"> район</w:t>
      </w:r>
      <w:proofErr w:type="gramStart"/>
      <w:r w:rsidR="00E21CD2">
        <w:rPr>
          <w:rFonts w:ascii="Tahoma" w:eastAsia="Times New Roman" w:hAnsi="Tahoma" w:cs="Tahoma"/>
          <w:color w:val="4A5562"/>
          <w:sz w:val="20"/>
          <w:szCs w:val="20"/>
        </w:rPr>
        <w:t xml:space="preserve"> ,</w:t>
      </w:r>
      <w:proofErr w:type="gramEnd"/>
      <w:r w:rsidR="00E21CD2">
        <w:rPr>
          <w:rFonts w:ascii="Tahoma" w:eastAsia="Times New Roman" w:hAnsi="Tahoma" w:cs="Tahoma"/>
          <w:color w:val="4A5562"/>
          <w:sz w:val="20"/>
          <w:szCs w:val="20"/>
        </w:rPr>
        <w:t xml:space="preserve"> посёлок Прудовой, </w:t>
      </w:r>
    </w:p>
    <w:p w:rsidR="00E21CD2" w:rsidRDefault="00E21CD2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>
        <w:rPr>
          <w:rFonts w:ascii="Tahoma" w:eastAsia="Times New Roman" w:hAnsi="Tahoma" w:cs="Tahoma"/>
          <w:color w:val="4A5562"/>
          <w:sz w:val="20"/>
          <w:szCs w:val="20"/>
        </w:rPr>
        <w:t>ул</w:t>
      </w:r>
      <w:proofErr w:type="gramStart"/>
      <w:r>
        <w:rPr>
          <w:rFonts w:ascii="Tahoma" w:eastAsia="Times New Roman" w:hAnsi="Tahoma" w:cs="Tahoma"/>
          <w:color w:val="4A5562"/>
          <w:sz w:val="20"/>
          <w:szCs w:val="20"/>
        </w:rPr>
        <w:t>.П</w:t>
      </w:r>
      <w:proofErr w:type="gramEnd"/>
      <w:r>
        <w:rPr>
          <w:rFonts w:ascii="Tahoma" w:eastAsia="Times New Roman" w:hAnsi="Tahoma" w:cs="Tahoma"/>
          <w:color w:val="4A5562"/>
          <w:sz w:val="20"/>
          <w:szCs w:val="20"/>
        </w:rPr>
        <w:t>ионерская, 14.</w:t>
      </w:r>
    </w:p>
    <w:p w:rsidR="00D561AF" w:rsidRPr="00E21CD2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  <w:u w:val="single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Электронный почтовый адрес: </w:t>
      </w:r>
      <w:proofErr w:type="spellStart"/>
      <w:r w:rsidR="00E21CD2" w:rsidRPr="00E21CD2">
        <w:rPr>
          <w:rFonts w:ascii="Tahoma" w:eastAsia="Times New Roman" w:hAnsi="Tahoma" w:cs="Tahoma"/>
          <w:color w:val="4A5562"/>
          <w:sz w:val="20"/>
          <w:szCs w:val="20"/>
          <w:u w:val="single"/>
          <w:lang w:val="en-US"/>
        </w:rPr>
        <w:t>prudovoemo</w:t>
      </w:r>
      <w:proofErr w:type="spellEnd"/>
      <w:r w:rsidRPr="00E21CD2">
        <w:rPr>
          <w:rFonts w:ascii="Tahoma" w:eastAsia="Times New Roman" w:hAnsi="Tahoma" w:cs="Tahoma"/>
          <w:color w:val="4A5562"/>
          <w:sz w:val="20"/>
          <w:szCs w:val="20"/>
          <w:u w:val="single"/>
        </w:rPr>
        <w:t>@</w:t>
      </w:r>
      <w:r w:rsidR="00E21CD2" w:rsidRPr="00E21CD2">
        <w:rPr>
          <w:rFonts w:ascii="Tahoma" w:eastAsia="Times New Roman" w:hAnsi="Tahoma" w:cs="Tahoma"/>
          <w:color w:val="4A5562"/>
          <w:sz w:val="20"/>
          <w:szCs w:val="20"/>
          <w:u w:val="single"/>
          <w:lang w:val="en-US"/>
        </w:rPr>
        <w:t>mail</w:t>
      </w:r>
      <w:r w:rsidRPr="00E21CD2">
        <w:rPr>
          <w:rFonts w:ascii="Tahoma" w:eastAsia="Times New Roman" w:hAnsi="Tahoma" w:cs="Tahoma"/>
          <w:color w:val="4A5562"/>
          <w:sz w:val="20"/>
          <w:szCs w:val="20"/>
          <w:u w:val="single"/>
        </w:rPr>
        <w:t>.</w:t>
      </w:r>
      <w:proofErr w:type="spellStart"/>
      <w:r w:rsidRPr="00E21CD2">
        <w:rPr>
          <w:rFonts w:ascii="Tahoma" w:eastAsia="Times New Roman" w:hAnsi="Tahoma" w:cs="Tahoma"/>
          <w:color w:val="4A5562"/>
          <w:sz w:val="20"/>
          <w:szCs w:val="20"/>
          <w:u w:val="single"/>
        </w:rPr>
        <w:t>ru</w:t>
      </w:r>
      <w:proofErr w:type="spellEnd"/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 График работы администрации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 xml:space="preserve"> Прудового муниципального образования</w:t>
      </w:r>
      <w:proofErr w:type="gramStart"/>
      <w:r w:rsidR="00E21CD2">
        <w:rPr>
          <w:rFonts w:ascii="Tahoma" w:eastAsia="Times New Roman" w:hAnsi="Tahoma" w:cs="Tahoma"/>
          <w:color w:val="4A5562"/>
          <w:sz w:val="20"/>
          <w:szCs w:val="20"/>
        </w:rPr>
        <w:t xml:space="preserve"> 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: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с 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>0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8ч.00мин. до 17ч.00мин., обеденный перерыв с 12ч.00мин до 13ч.00мин., выходные дни – суббота, воскресенье.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2.9.2.Информация об исполнении муниципальной функции предоставляется: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- непосредственно специалистом 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>а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дминистрации при личном контакте или по телефону;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посредством размещения информации на информационных стендах поселения;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- посредством размещения в информационно-телекоммуникационных сетях общего пользования (в том числе в сети «Интернет» на официальном сайте администрации </w:t>
      </w:r>
      <w:r w:rsidR="00E21CD2">
        <w:rPr>
          <w:rFonts w:ascii="Tahoma" w:eastAsia="Times New Roman" w:hAnsi="Tahoma" w:cs="Tahoma"/>
          <w:color w:val="4A5562"/>
          <w:sz w:val="20"/>
          <w:szCs w:val="20"/>
        </w:rPr>
        <w:t>Прудового муниципального образования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), публикации в средствах массовой информации.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2.10 Субъекты исполнения муниципальной функции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Субъектами исполнения муниципальной функции являются юридические и физические лица малого и среднего предпринимательства,  зарегистрированные на территории   </w:t>
      </w:r>
      <w:r w:rsidR="003029B8">
        <w:rPr>
          <w:rFonts w:ascii="Tahoma" w:eastAsia="Times New Roman" w:hAnsi="Tahoma" w:cs="Tahoma"/>
          <w:color w:val="4A5562"/>
          <w:sz w:val="20"/>
          <w:szCs w:val="20"/>
        </w:rPr>
        <w:t xml:space="preserve"> администрации Прудового муниципального образования</w:t>
      </w:r>
      <w:proofErr w:type="gramStart"/>
      <w:r w:rsidR="003029B8">
        <w:rPr>
          <w:rFonts w:ascii="Tahoma" w:eastAsia="Times New Roman" w:hAnsi="Tahoma" w:cs="Tahoma"/>
          <w:color w:val="4A5562"/>
          <w:sz w:val="20"/>
          <w:szCs w:val="20"/>
        </w:rPr>
        <w:t xml:space="preserve"> .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III. СОСТАВ, ПОСЛЕДОВАТЕЛЬНОСТЬ И СРОКИ ВЫПОЛНЕНИЯ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       АДМИНИСТРАТИВНЫХ ПРОЦЕДУР, ТРЕБОВАНИЯ К ПОРЯДКУ ИХ ВЫПОЛНЕНИЯ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3.1. Описание последовательности действий при исполнении муниципальной функции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lastRenderedPageBreak/>
        <w:t>3.1.1.</w:t>
      </w:r>
      <w:r w:rsidRPr="00D561AF">
        <w:rPr>
          <w:rFonts w:ascii="Tahoma" w:eastAsia="Times New Roman" w:hAnsi="Tahoma" w:cs="Tahoma"/>
          <w:color w:val="4A5562"/>
          <w:sz w:val="20"/>
        </w:rPr>
        <w:t> 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Исполнение муниципальной функции включает в себя следующие административные процедуры: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Издание нормативных правовых актов в сфере предпринимательской деятельности.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Доведение нормативных правовых актов до населения через средства массовой информации, Интернет, на сходах граждан, размещение на информационных стендах.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Разработка целевых программ «Развитие малого и среднего предпринимательства на территории   </w:t>
      </w:r>
      <w:r w:rsidR="003029B8">
        <w:rPr>
          <w:rFonts w:ascii="Tahoma" w:eastAsia="Times New Roman" w:hAnsi="Tahoma" w:cs="Tahoma"/>
          <w:color w:val="4A5562"/>
          <w:sz w:val="20"/>
          <w:szCs w:val="20"/>
        </w:rPr>
        <w:t>Прудового муниципального образования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».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Оказание информационной и консультационной поддержки.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3.2. Административная процедура № 1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Основанием для начала административной процедуры по подготовке проектов нормативных правовых актов в сфере предпринимательской деятельности, является принятие или внесение изменений в законодательные акты Российской Федерации, </w:t>
      </w:r>
      <w:r w:rsidR="003029B8">
        <w:rPr>
          <w:rFonts w:ascii="Tahoma" w:eastAsia="Times New Roman" w:hAnsi="Tahoma" w:cs="Tahoma"/>
          <w:color w:val="4A5562"/>
          <w:sz w:val="20"/>
          <w:szCs w:val="20"/>
        </w:rPr>
        <w:t xml:space="preserve">Саратовской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области.</w:t>
      </w:r>
    </w:p>
    <w:p w:rsidR="00D561AF" w:rsidRPr="00D561AF" w:rsidRDefault="003029B8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>
        <w:rPr>
          <w:rFonts w:ascii="Tahoma" w:eastAsia="Times New Roman" w:hAnsi="Tahoma" w:cs="Tahoma"/>
          <w:color w:val="4A5562"/>
          <w:sz w:val="20"/>
          <w:szCs w:val="20"/>
        </w:rPr>
        <w:t xml:space="preserve"> Ведущий с</w:t>
      </w:r>
      <w:r w:rsidR="00D561AF"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пециалист администрации осуществляет постоянный мониторинг действующего законодательства, готовит проекты муниципальных нормативных правовых актов с учетом изменений Федерального и </w:t>
      </w:r>
      <w:r>
        <w:rPr>
          <w:rFonts w:ascii="Tahoma" w:eastAsia="Times New Roman" w:hAnsi="Tahoma" w:cs="Tahoma"/>
          <w:color w:val="4A5562"/>
          <w:sz w:val="20"/>
          <w:szCs w:val="20"/>
        </w:rPr>
        <w:t xml:space="preserve">областного </w:t>
      </w:r>
      <w:r w:rsidR="00D561AF"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законодательства, передает на согласование специалистам, а затем для проведения правовой экспертизы. После прохождения правовой экспертизы направляется главе </w:t>
      </w:r>
      <w:r>
        <w:rPr>
          <w:rFonts w:ascii="Tahoma" w:eastAsia="Times New Roman" w:hAnsi="Tahoma" w:cs="Tahoma"/>
          <w:color w:val="4A5562"/>
          <w:sz w:val="20"/>
          <w:szCs w:val="20"/>
        </w:rPr>
        <w:t xml:space="preserve"> администрации </w:t>
      </w:r>
      <w:r w:rsidR="00D561AF" w:rsidRPr="00D561AF">
        <w:rPr>
          <w:rFonts w:ascii="Tahoma" w:eastAsia="Times New Roman" w:hAnsi="Tahoma" w:cs="Tahoma"/>
          <w:color w:val="4A5562"/>
          <w:sz w:val="20"/>
          <w:szCs w:val="20"/>
        </w:rPr>
        <w:t>для подписания и обнародования.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3.3. Административная процедура № 2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Основанием для начала административной процедуры доведение до граждан нормативных правовых актов в сфере предпринимательской деятельности, является издание муниципального нормативного правового акта.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Доведение до граждан нормативных правовых актов осуществляется через опубликование в средствах массовой информации, информационно-телекоммуникационных сети (размещение на официальном сайте  сельского поселения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,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размещение на информационных стендах.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3.4.</w:t>
      </w:r>
      <w:r w:rsidRPr="00D561AF">
        <w:rPr>
          <w:rFonts w:ascii="Tahoma" w:eastAsia="Times New Roman" w:hAnsi="Tahoma" w:cs="Tahoma"/>
          <w:color w:val="4A5562"/>
          <w:sz w:val="20"/>
        </w:rPr>
        <w:t> </w:t>
      </w: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Административная процедура № 3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Основанием для начала административной процедуры по разработке целевых программ «Развитие малого и среднего предпринимательства на территории   сельского поселения» является наличие в реестре расходных обязательств   сельского поселения соответствующей статьи, подкрепленной финансированием из бюджета поселения.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Подготовка проектов целевых программ осуществляется в соответствии с постановлением администрации   </w:t>
      </w:r>
      <w:r w:rsidR="003029B8">
        <w:rPr>
          <w:rFonts w:ascii="Tahoma" w:eastAsia="Times New Roman" w:hAnsi="Tahoma" w:cs="Tahoma"/>
          <w:color w:val="4A5562"/>
          <w:sz w:val="20"/>
          <w:szCs w:val="20"/>
        </w:rPr>
        <w:t xml:space="preserve">Прудового муниципального образования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«Об утверждении Положения о порядке разработки, утверждения и реализации ведомственных целевых программ   </w:t>
      </w:r>
      <w:r w:rsidR="003029B8">
        <w:rPr>
          <w:rFonts w:ascii="Tahoma" w:eastAsia="Times New Roman" w:hAnsi="Tahoma" w:cs="Tahoma"/>
          <w:color w:val="4A5562"/>
          <w:sz w:val="20"/>
          <w:szCs w:val="20"/>
        </w:rPr>
        <w:t xml:space="preserve">администрации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» специалистом, ответственным за разработку в четвертом квартале года, предшествующего гуду реализации  муниципальной целевой программы.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Заявки на участие в муниципальной целевой программе принимаются специалистом администрации, с прилагаемым пакетом документов, указанных в пункте 2.4.2. настоящего регламента. Регистрируются в журнале обращений граждан.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Специалист, принявший документы проверяет комплектность предоставленных документов, производит сверку копий с оригиналами, заверяет копии документов и предоставляет заявителю расписку в получении документов.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lastRenderedPageBreak/>
        <w:t>Специалистом проводится проверка достоверности сведений, поданных заявителем и наличие (отсутствие) причин, препятствующих исполнению функции.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Заявление и прилагаемые документы передаются для рассмотрения комиссии.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После рассмотрения документов и вынесения решения издается Постановление администрации.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Заявителя уведомляют в трехдневный срок о результате рассмотрения заявки на участие в муниципальной целевой программе, передают копии решения  комиссии и постановления администрации</w:t>
      </w:r>
      <w:proofErr w:type="gramStart"/>
      <w:r w:rsidR="003029B8">
        <w:rPr>
          <w:rFonts w:ascii="Tahoma" w:eastAsia="Times New Roman" w:hAnsi="Tahoma" w:cs="Tahoma"/>
          <w:color w:val="4A5562"/>
          <w:sz w:val="20"/>
          <w:szCs w:val="20"/>
        </w:rPr>
        <w:t xml:space="preserve"> .</w:t>
      </w:r>
      <w:proofErr w:type="gramEnd"/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В случае выявления нарушений, препятствующих предоставлению услуги (в соответствии с п. 2.3) оформление и направление мотивированного письменного отказа заявителю.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3.5.     Административная процедура № 4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Основанием для начала административной процедуры по оказанию информационной и консультационной поддержки является обращение гражданина в устной или письменной форме.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Информирование заявителей по вопросам и о ходе исполнения муниципальной функции проводится: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при личном обращении непосредственно к</w:t>
      </w:r>
      <w:r w:rsidR="003029B8">
        <w:rPr>
          <w:rFonts w:ascii="Tahoma" w:eastAsia="Times New Roman" w:hAnsi="Tahoma" w:cs="Tahoma"/>
          <w:color w:val="4A5562"/>
          <w:sz w:val="20"/>
          <w:szCs w:val="20"/>
        </w:rPr>
        <w:t xml:space="preserve">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специалисту по жизнеобеспечению;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по телефону;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по письменному запросу;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посредством электронной почты.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При информировании заявителей, обратившихся лично, специалист обязан: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представиться, назвав должность, фамилию, имя и отчество;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- дать ответ на заданные заявителем вопросы. В случае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,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если подготовка ответа требует продолжительного времени (более 10 минут), заявителю может быть предложено обратиться письменно, либо назначить другое удобное для него время приема.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- если поставленные заявителем вопросы не входят в компетенцию специалиста, он информирует заявителя о невозможности представления сведений и разъясняет ему право обратиться в орган, в компетенцию которого входит ответ на поставленные вопросы;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- время ожидания приема не должно превышать 30 минут.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8B4034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 xml:space="preserve">IV.  ФОРМЫ </w:t>
      </w:r>
      <w:proofErr w:type="gramStart"/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КОНТРОЛЯ ЗА</w:t>
      </w:r>
      <w:proofErr w:type="gramEnd"/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 xml:space="preserve"> ИСПОЛНЕНИЕМ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       АДМИНИСТРАТИВНОГО РЕГЛАМЕНТА</w:t>
      </w:r>
    </w:p>
    <w:p w:rsidR="0079511A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4.1. Текущий 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контроль за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соблюдением последовательности действий, определенных административными процедурами по исполнению муниципальной функции, и принятием решений ответственного специалиста, осуществляется главой 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>администрации.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lastRenderedPageBreak/>
        <w:t xml:space="preserve">4.2. Текущий контроль осуществляется путем проведения главой 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 xml:space="preserve">администрации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проверок соблюдения и исполнения специалистом администрации положений настоящего административного регламента, иных правовых актов.</w:t>
      </w:r>
    </w:p>
    <w:p w:rsidR="0079511A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4.3. Периодичность осуществления текущего контроля устанавливается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>главой администрации.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4.4. 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Контроль за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полнотой и качеством исполнения муниципальной функции включает в себя проведение проверок, выявление и устранение нарушений прав получателей,  результатов исполнения муниципальной функции, рассмотрение, принятие решений и подготовку ответов на обращение получателей результатов исполнения муниципальной функции, содержащих жалобы на решение, действия (бездействие)  специалиста, ответственного за исполнение муниципальной услуги.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4.5. По результатам проведенных проверок, в случае 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выявления нарушений прав получателей результатов исполнения муниципальной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функции, осуществляется привлечение виновных лиц к ответственности в соответствии с законодательством Российской Федерации.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4.6. Проведение проверок может носить плановый характер (осуществляется на основании полугодовых и годовых планов работы), тематический характер (проверка предоставления муниципальной услуги по отдельным видам прав и сделок, отдельным категориям получателей) и внеплановый характер (по конкретному обращению получателя результатов предоставления муниципальной услуги).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V.  ДОСУДЕБНЫЙ (ВНЕСУДЕБНЫЙ) ПОРЯДОК ОБЖАЛОВАНИЯ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             РЕШЕНИЙ И ДЕЙСТВИЙ (БЕЗДЕЙСТВИЯ) ДОЛЖНОСТНЫХ ЛИЦ,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 xml:space="preserve">      </w:t>
      </w:r>
      <w:proofErr w:type="gramStart"/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ПРЕДОСТАВЛЯЮЩИХ</w:t>
      </w:r>
      <w:proofErr w:type="gramEnd"/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 xml:space="preserve"> МУНИЦИПАЛЬНУЮ ФУНКЦИЮ.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5.1. Действия (бездействия) и решения специалистов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>а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дминистрации, осуществляемые и принимаемые в ходе исполнения муниципальной функции, могут быть обжалованы во внесудебном порядке на приеме у главы  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 xml:space="preserve">администрации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и/или в суде.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5.2. Внесудебный порядок подачи, рассмотрения и разрешения жалоб на действия (бездействие) и решения специалистов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>а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дминистрации определяется федеральным и областным законодательством.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5.3. Порядок судебного обжалования действий (бездействий) и решений, соответственно осуществляемых и принимаемых в ходе предоставления муниципальной услуги, определяется законодательством Российской Федерации о гражданском судопроизводстве и судопроизводстве в арбитражных судах.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5.4. Основания для отказа в рассмотрении жалобы либо приостановления ее рассмотрения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В случае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,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если в жалобе не указаны фамилия гражданина,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Глава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 xml:space="preserve">администрации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или должностное лицо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и сообщить заявителю (представителю заявителя), направившему жалобу, о недопустимости злоупотребления правом.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lastRenderedPageBreak/>
        <w:t>В случае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,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если текст письменной жалобы не поддается прочтению, ответ на жалобу не дается, о чем сообщается заявителю (представителю заявителю), направившему жалобу, если его фамилия и почтовый адрес поддаются прочтению.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В случае, если в жалобе заявителя (представителя заявителя)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 xml:space="preserve"> администрации</w:t>
      </w:r>
      <w:proofErr w:type="gramStart"/>
      <w:r w:rsidR="0079511A">
        <w:rPr>
          <w:rFonts w:ascii="Tahoma" w:eastAsia="Times New Roman" w:hAnsi="Tahoma" w:cs="Tahoma"/>
          <w:color w:val="4A5562"/>
          <w:sz w:val="20"/>
          <w:szCs w:val="20"/>
        </w:rPr>
        <w:t xml:space="preserve">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,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 (представитель заявителя), направивший жалобу.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В случае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,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если ответ по существу жалобы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заявителю (представителю заявителя) сообщается о невозможности дать ответ по существу в связи с недопустимостью разглашения указанных сведений.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Жалоба, в которой обжалуется судебное решение, возвращается заявителю, направившему жалобу, с разъяснением порядка обжалования данного судебного решения.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5.5. Порядок досудебного (внесудебного обжалования)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5.5.1. 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Основанием для начала процедуры досудебного (внесудебного) обжалования являются личное обращение заявителя (представителя заявителя) с жалобой; поступление жалобы заявителя (представителя заявителя) в виде почтового отправления с уведомлением о вручении и описью вложения; поступление жалобы на официальный сайт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>а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дминистрации  сельского поселения, либо электронную почту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>а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дминистрации поселения; поступление жалобы с сопроводительным документом из вышестоящего органа государственной власти для рассмотрения по поручению.</w:t>
      </w:r>
      <w:proofErr w:type="gramEnd"/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Заявитель (представитель заявителя) имеет право на получение информации и документов, необходимых для обоснования и рассмотрения жалобы.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5.5.2. Жалоба на действия (бездействие) главы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 xml:space="preserve">администрации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и должностных лиц, участвующих в предоставлении муниципальной услуги, а также принимаемые  решения в ходе предоставления муниципальной услуги (далее - жалоба) может быть подана заявителем (представителем заявителя) непосредственно в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>а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дминистрацию </w:t>
      </w:r>
      <w:r w:rsidR="0079511A">
        <w:rPr>
          <w:rFonts w:ascii="Tahoma" w:eastAsia="Times New Roman" w:hAnsi="Tahoma" w:cs="Tahoma"/>
          <w:color w:val="4A5562"/>
          <w:sz w:val="20"/>
          <w:szCs w:val="20"/>
        </w:rPr>
        <w:t>Прудового муниципального образования.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5.5.3. 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В письменной жалобе в обязательном порядке указываются: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лица; фамилия, имя, отчество (последнее - при наличии) заявителя (представителя заявителя); почтовый адрес, по которому должны быть направлены ответ или уведомление о переадресации жалобы; суть жалобы; личная подпись заявителя (представителя заявителя) и дата.</w:t>
      </w:r>
      <w:proofErr w:type="gramEnd"/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5.5.4. Письменная жалоба рассматривается в течение 30 дней со дня ее регистрации. Срок рассмотрения жалобы может быть продлен, но не более чем на 30 дней, о чем заявитель (представитель заявителя) уведомляется в письменной форме.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В случае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,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если в результате рассмотрения жалоба признана обоснованной, то принимается решение об осуществлении действий по предоставлению аккредитации. При этом заявителю (представителю заявителя) направляется письменное уведомление о принятом решении и действиях, осуществляемых в соответствии с принятым решением, в течение пяти дней со дня принятия решения, но не позднее 30 дней со дня регистрации жалобы.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В случае</w:t>
      </w:r>
      <w:proofErr w:type="gramStart"/>
      <w:r w:rsidRPr="00D561AF">
        <w:rPr>
          <w:rFonts w:ascii="Tahoma" w:eastAsia="Times New Roman" w:hAnsi="Tahoma" w:cs="Tahoma"/>
          <w:color w:val="4A5562"/>
          <w:sz w:val="20"/>
          <w:szCs w:val="20"/>
        </w:rPr>
        <w:t>,</w:t>
      </w:r>
      <w:proofErr w:type="gramEnd"/>
      <w:r w:rsidRPr="00D561AF">
        <w:rPr>
          <w:rFonts w:ascii="Tahoma" w:eastAsia="Times New Roman" w:hAnsi="Tahoma" w:cs="Tahoma"/>
          <w:color w:val="4A5562"/>
          <w:sz w:val="20"/>
          <w:szCs w:val="20"/>
        </w:rPr>
        <w:t xml:space="preserve"> если в ходе рассмотрения жалоба признана необоснованной, заявителю (представителю заявителя) направляется уведомление о результате рассмотрения жалобы с указанием причин 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lastRenderedPageBreak/>
        <w:t>признания ее необоснованной в течение пяти дней со дня принятия решения, но не позднее 30 дней со дня регистрации жалобы.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В случае наличия оснований для отказа в рассмотрении жалобы либо приостановления ее рассмотрения заявителю (представителю заявителя) направляется соответствующее письменное уведомление с указанием причин отказа в рассмотрении жалобы либо приостановления ее рассмотрения.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D56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br/>
      </w: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8B4034" w:rsidRDefault="008B4034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Приложение 2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к административному регламенту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Форма заявления на предоставление муниципальной функции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0"/>
      </w:tblGrid>
      <w:tr w:rsidR="00D561AF" w:rsidRPr="00D561AF" w:rsidTr="00D561AF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1AF" w:rsidRPr="00D561AF" w:rsidRDefault="00D561AF" w:rsidP="00D561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> </w:t>
            </w:r>
          </w:p>
          <w:p w:rsidR="00D561AF" w:rsidRPr="00D561AF" w:rsidRDefault="00D561AF" w:rsidP="00D561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 xml:space="preserve">Главе </w:t>
            </w:r>
            <w:r w:rsidR="0079511A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 xml:space="preserve">администрации Прудового муниципального образования </w:t>
            </w:r>
          </w:p>
          <w:p w:rsidR="00D561AF" w:rsidRPr="00D561AF" w:rsidRDefault="00D561AF" w:rsidP="00D561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>от________________________________________</w:t>
            </w:r>
          </w:p>
          <w:p w:rsidR="00D561AF" w:rsidRPr="00D561AF" w:rsidRDefault="00D561AF" w:rsidP="00D561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>(ФИО заявителя)</w:t>
            </w:r>
          </w:p>
          <w:p w:rsidR="00D561AF" w:rsidRPr="00D561AF" w:rsidRDefault="00D561AF" w:rsidP="00D561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proofErr w:type="gramStart"/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>проживающего</w:t>
            </w:r>
            <w:proofErr w:type="gramEnd"/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 xml:space="preserve"> по адресу: ___________________</w:t>
            </w:r>
          </w:p>
          <w:p w:rsidR="00D561AF" w:rsidRPr="00D561AF" w:rsidRDefault="00D561AF" w:rsidP="00D561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>__________________________________________</w:t>
            </w:r>
          </w:p>
          <w:p w:rsidR="00D561AF" w:rsidRPr="00D561AF" w:rsidRDefault="00D561AF" w:rsidP="00D561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>__________________________________________</w:t>
            </w:r>
          </w:p>
          <w:p w:rsidR="00D561AF" w:rsidRPr="00D561AF" w:rsidRDefault="00D561AF" w:rsidP="00D561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>Телефон___________________________________</w:t>
            </w:r>
          </w:p>
          <w:p w:rsidR="00D561AF" w:rsidRPr="00D561AF" w:rsidRDefault="00D561AF" w:rsidP="00D561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>Реквизиты документа, удостоверяющего личность__________________________________</w:t>
            </w:r>
          </w:p>
          <w:p w:rsidR="00D561AF" w:rsidRPr="00D561AF" w:rsidRDefault="00D561AF" w:rsidP="00D561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r w:rsidRPr="00D561AF">
              <w:rPr>
                <w:rFonts w:ascii="Tahoma" w:eastAsia="Times New Roman" w:hAnsi="Tahoma" w:cs="Tahoma"/>
                <w:color w:val="4A5562"/>
                <w:sz w:val="20"/>
                <w:szCs w:val="20"/>
              </w:rPr>
              <w:t>__________________________________________</w:t>
            </w:r>
          </w:p>
          <w:p w:rsidR="00D561AF" w:rsidRPr="00D561AF" w:rsidRDefault="00D561AF" w:rsidP="00D561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A5562"/>
                <w:sz w:val="20"/>
                <w:szCs w:val="20"/>
              </w:rPr>
            </w:pPr>
            <w:r w:rsidRPr="00D561AF">
              <w:rPr>
                <w:rFonts w:ascii="Tahoma" w:eastAsia="Times New Roman" w:hAnsi="Tahoma" w:cs="Tahoma"/>
                <w:b/>
                <w:bCs/>
                <w:color w:val="4A5562"/>
                <w:sz w:val="20"/>
              </w:rPr>
              <w:t> </w:t>
            </w:r>
          </w:p>
        </w:tc>
      </w:tr>
    </w:tbl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b/>
          <w:bCs/>
          <w:color w:val="4A5562"/>
          <w:sz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79511A" w:rsidRDefault="0079511A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</w:p>
    <w:p w:rsidR="0079511A" w:rsidRDefault="0079511A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ЗАЯВЛЕНИЕ</w:t>
      </w:r>
    </w:p>
    <w:p w:rsidR="00A54F84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</w:t>
      </w:r>
      <w:r w:rsidRPr="00D561AF">
        <w:rPr>
          <w:rFonts w:ascii="Tahoma" w:eastAsia="Times New Roman" w:hAnsi="Tahoma" w:cs="Tahoma"/>
          <w:color w:val="4A5562"/>
          <w:sz w:val="20"/>
          <w:u w:val="single"/>
        </w:rPr>
        <w:t> </w:t>
      </w: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«___» ____________ 20__г.                                               ______________________________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lastRenderedPageBreak/>
        <w:t>Подпись заявителя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D561AF" w:rsidRPr="00D561AF" w:rsidRDefault="00D561AF" w:rsidP="00D561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A5562"/>
          <w:sz w:val="20"/>
          <w:szCs w:val="20"/>
        </w:rPr>
      </w:pPr>
      <w:r w:rsidRPr="00D561AF">
        <w:rPr>
          <w:rFonts w:ascii="Tahoma" w:eastAsia="Times New Roman" w:hAnsi="Tahoma" w:cs="Tahoma"/>
          <w:color w:val="4A5562"/>
          <w:sz w:val="20"/>
          <w:szCs w:val="20"/>
        </w:rPr>
        <w:t> </w:t>
      </w:r>
    </w:p>
    <w:p w:rsidR="007B0E40" w:rsidRDefault="007B0E40"/>
    <w:sectPr w:rsidR="007B0E40" w:rsidSect="00F9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1AF"/>
    <w:rsid w:val="0001429F"/>
    <w:rsid w:val="003029B8"/>
    <w:rsid w:val="00323121"/>
    <w:rsid w:val="00471F31"/>
    <w:rsid w:val="005C2187"/>
    <w:rsid w:val="006815F4"/>
    <w:rsid w:val="0079511A"/>
    <w:rsid w:val="007B0E40"/>
    <w:rsid w:val="008B4034"/>
    <w:rsid w:val="009F2E37"/>
    <w:rsid w:val="00A54F84"/>
    <w:rsid w:val="00BC69B0"/>
    <w:rsid w:val="00C0196A"/>
    <w:rsid w:val="00D561AF"/>
    <w:rsid w:val="00DF0FC5"/>
    <w:rsid w:val="00E21CD2"/>
    <w:rsid w:val="00E81C72"/>
    <w:rsid w:val="00ED76FF"/>
    <w:rsid w:val="00F17653"/>
    <w:rsid w:val="00F9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61AF"/>
    <w:rPr>
      <w:b/>
      <w:bCs/>
    </w:rPr>
  </w:style>
  <w:style w:type="character" w:customStyle="1" w:styleId="apple-converted-space">
    <w:name w:val="apple-converted-space"/>
    <w:basedOn w:val="a0"/>
    <w:rsid w:val="00D561AF"/>
  </w:style>
  <w:style w:type="paragraph" w:customStyle="1" w:styleId="consnormal">
    <w:name w:val="consnormal"/>
    <w:basedOn w:val="a"/>
    <w:rsid w:val="00D5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log">
    <w:name w:val="editlog"/>
    <w:basedOn w:val="a"/>
    <w:rsid w:val="00D5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561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CB0F-42E7-4C39-9E83-B5295E28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</dc:creator>
  <cp:keywords/>
  <dc:description/>
  <cp:lastModifiedBy>1</cp:lastModifiedBy>
  <cp:revision>15</cp:revision>
  <cp:lastPrinted>2016-10-20T12:47:00Z</cp:lastPrinted>
  <dcterms:created xsi:type="dcterms:W3CDTF">2015-02-16T11:51:00Z</dcterms:created>
  <dcterms:modified xsi:type="dcterms:W3CDTF">2016-10-20T12:47:00Z</dcterms:modified>
</cp:coreProperties>
</file>